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FA" w:rsidRPr="000020FA" w:rsidRDefault="00301FC7" w:rsidP="000020FA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ISTOTNE POSTANOWIENIA UMOWY</w:t>
      </w:r>
    </w:p>
    <w:p w:rsidR="00017303" w:rsidRPr="000020FA" w:rsidRDefault="00017303" w:rsidP="00017303">
      <w:pPr>
        <w:widowControl w:val="0"/>
        <w:suppressAutoHyphens/>
        <w:autoSpaceDE w:val="0"/>
        <w:spacing w:after="0" w:line="100" w:lineRule="atLeast"/>
        <w:rPr>
          <w:rFonts w:ascii="Times New Roman" w:eastAsia="Times New Roman" w:hAnsi="Times New Roman" w:cs="Times New Roman"/>
          <w:b/>
          <w:bCs/>
          <w:smallCaps/>
          <w:sz w:val="26"/>
          <w:szCs w:val="26"/>
          <w:lang w:eastAsia="ar-SA"/>
        </w:rPr>
      </w:pPr>
    </w:p>
    <w:p w:rsidR="000020FA" w:rsidRPr="000020FA" w:rsidRDefault="000020FA" w:rsidP="000020F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604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dniu </w:t>
      </w:r>
      <w:r w:rsidR="00301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</w:t>
      </w:r>
      <w:r w:rsidRPr="006046A8">
        <w:rPr>
          <w:rFonts w:ascii="Times New Roman" w:eastAsia="Times New Roman" w:hAnsi="Times New Roman" w:cs="Times New Roman"/>
          <w:sz w:val="24"/>
          <w:szCs w:val="24"/>
          <w:lang w:eastAsia="ar-SA"/>
        </w:rPr>
        <w:t>. w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Mogielnicy, pomiędzy:</w:t>
      </w:r>
    </w:p>
    <w:p w:rsidR="000020FA" w:rsidRPr="000020FA" w:rsidRDefault="00EA366B" w:rsidP="00EA366B">
      <w:pPr>
        <w:widowControl w:val="0"/>
        <w:tabs>
          <w:tab w:val="right" w:pos="9796"/>
        </w:tabs>
        <w:suppressAutoHyphens/>
        <w:autoSpaceDE w:val="0"/>
        <w:spacing w:after="0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Gminą Mogielnica</w:t>
      </w:r>
      <w:r w:rsidR="000020FA"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>, 05-640 Mogielnica ul. Rynek 1  NIP:797-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189-32-28</w:t>
      </w:r>
      <w:r w:rsidR="000020FA"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 REGON: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670223445</w:t>
      </w:r>
      <w:r w:rsidR="000020FA"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zwanego w umowie </w:t>
      </w:r>
      <w:r w:rsidR="000020FA"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KUPUJĄCYM </w:t>
      </w:r>
      <w:r w:rsidR="000020FA"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>reprezentowanym przez:</w:t>
      </w:r>
    </w:p>
    <w:p w:rsidR="000020FA" w:rsidRPr="000020FA" w:rsidRDefault="000020FA" w:rsidP="00B97211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A9176D">
        <w:rPr>
          <w:rFonts w:ascii="Times New Roman" w:eastAsia="Times New Roman" w:hAnsi="Times New Roman" w:cs="Times New Roman"/>
          <w:sz w:val="24"/>
          <w:szCs w:val="24"/>
          <w:lang w:eastAsia="ar-SA"/>
        </w:rPr>
        <w:t>dr Sławomira Chmielewskiego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Burmistrza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Gminy i Miasta Mogielnica</w:t>
      </w:r>
    </w:p>
    <w:p w:rsidR="000020FA" w:rsidRPr="000020FA" w:rsidRDefault="000020FA" w:rsidP="000020F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1A12ED" w:rsidRPr="00B97211" w:rsidRDefault="00301FC7" w:rsidP="00B97211">
      <w:pPr>
        <w:widowControl w:val="0"/>
        <w:suppressAutoHyphens/>
        <w:autoSpaceDE w:val="0"/>
        <w:spacing w:after="0"/>
        <w:ind w:right="7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………………………………………………………………………………………………………………………….</w:t>
      </w:r>
      <w:r w:rsidR="001A12ED" w:rsidRPr="00B97211">
        <w:rPr>
          <w:rFonts w:ascii="Times New Roman" w:hAnsi="Times New Roman" w:cs="Times New Roman"/>
        </w:rPr>
        <w:t xml:space="preserve">, NIP: </w:t>
      </w:r>
      <w:r>
        <w:rPr>
          <w:rFonts w:ascii="Times New Roman" w:hAnsi="Times New Roman" w:cs="Times New Roman"/>
        </w:rPr>
        <w:t>……………………………..</w:t>
      </w:r>
      <w:r w:rsidR="001A12ED" w:rsidRPr="00B97211">
        <w:rPr>
          <w:rFonts w:ascii="Times New Roman" w:hAnsi="Times New Roman" w:cs="Times New Roman"/>
        </w:rPr>
        <w:t xml:space="preserve">, </w:t>
      </w:r>
      <w:r w:rsidR="00B76675" w:rsidRPr="00B97211">
        <w:rPr>
          <w:rFonts w:ascii="Times New Roman" w:eastAsia="Times New Roman" w:hAnsi="Times New Roman" w:cs="Times New Roman"/>
          <w:lang w:eastAsia="ar-SA"/>
        </w:rPr>
        <w:t xml:space="preserve">zwaną w umowie </w:t>
      </w:r>
      <w:r w:rsidR="00B76675" w:rsidRPr="00B97211">
        <w:rPr>
          <w:rFonts w:ascii="Times New Roman" w:eastAsia="Times New Roman" w:hAnsi="Times New Roman" w:cs="Times New Roman"/>
          <w:b/>
          <w:lang w:eastAsia="ar-SA"/>
        </w:rPr>
        <w:t>SPRZEDAJĄCYM,</w:t>
      </w:r>
      <w:r w:rsidR="00B76675" w:rsidRPr="00B97211">
        <w:rPr>
          <w:rFonts w:ascii="Times New Roman" w:hAnsi="Times New Roman" w:cs="Times New Roman"/>
        </w:rPr>
        <w:t xml:space="preserve"> </w:t>
      </w:r>
      <w:r w:rsidR="001A12ED" w:rsidRPr="00B97211">
        <w:rPr>
          <w:rFonts w:ascii="Times New Roman" w:hAnsi="Times New Roman" w:cs="Times New Roman"/>
        </w:rPr>
        <w:t>reprezentowaną przez:</w:t>
      </w:r>
    </w:p>
    <w:p w:rsidR="000020FA" w:rsidRPr="00A70B9B" w:rsidRDefault="00301FC7" w:rsidP="00A70B9B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0"/>
        <w:ind w:left="284" w:right="7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………………………………….</w:t>
      </w:r>
      <w:r w:rsidR="001A12ED" w:rsidRPr="00B97211">
        <w:rPr>
          <w:rFonts w:ascii="Times New Roman" w:hAnsi="Times New Roman" w:cs="Times New Roman"/>
        </w:rPr>
        <w:t xml:space="preserve"> </w:t>
      </w: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:rsid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Niniejszą umowę zawarto w wyniku wyboru Sprzedającego w trybie </w:t>
      </w:r>
      <w:r w:rsidR="00301FC7">
        <w:rPr>
          <w:rFonts w:ascii="Times New Roman" w:eastAsia="Times New Roman" w:hAnsi="Times New Roman" w:cs="Times New Roman"/>
          <w:sz w:val="24"/>
          <w:szCs w:val="24"/>
          <w:lang w:eastAsia="ar-SA"/>
        </w:rPr>
        <w:t>do 30 tys. euro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us</w:t>
      </w:r>
      <w:r w:rsidR="00102774">
        <w:rPr>
          <w:rFonts w:ascii="Times New Roman" w:eastAsia="Times New Roman" w:hAnsi="Times New Roman" w:cs="Times New Roman"/>
          <w:sz w:val="24"/>
          <w:szCs w:val="24"/>
          <w:lang w:eastAsia="ar-SA"/>
        </w:rPr>
        <w:t>tawy Prawo zam</w:t>
      </w:r>
      <w:r w:rsidR="00301FC7">
        <w:rPr>
          <w:rFonts w:ascii="Times New Roman" w:eastAsia="Times New Roman" w:hAnsi="Times New Roman" w:cs="Times New Roman"/>
          <w:sz w:val="24"/>
          <w:szCs w:val="24"/>
          <w:lang w:eastAsia="ar-SA"/>
        </w:rPr>
        <w:t>ówień publicznych (Dz. U. z 2016r, poz. 91020</w:t>
      </w:r>
      <w:r w:rsidR="001027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zmianami) o następującej treści:</w:t>
      </w:r>
      <w:bookmarkStart w:id="0" w:name="_GoBack"/>
      <w:bookmarkEnd w:id="0"/>
    </w:p>
    <w:p w:rsidR="000020FA" w:rsidRPr="000020FA" w:rsidRDefault="000020FA" w:rsidP="00A70B9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0020FA" w:rsidRPr="000020FA" w:rsidRDefault="000020FA" w:rsidP="000020F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8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niniejszej umowy jest sprzedaż wraz z dostawą oleju opałowego lekkiego na potrzeby placówek oświatowych na terenie Gminy i Miasta Mogielnica w okresie od </w:t>
      </w:r>
      <w:r w:rsidR="00301F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01.01.2017</w:t>
      </w:r>
      <w:r w:rsidR="001A12ED" w:rsidRPr="001A12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dnia </w:t>
      </w:r>
      <w:r w:rsidR="00A917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31.12.</w:t>
      </w:r>
      <w:r w:rsidR="00301F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2017</w:t>
      </w: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planowanej ilości ok. </w:t>
      </w:r>
      <w:r w:rsidR="000D47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 litrów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20FA" w:rsidRPr="000020FA" w:rsidRDefault="000020FA" w:rsidP="000020F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8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realizacji dostawy są zbiorniki magazynowe w:</w:t>
      </w:r>
    </w:p>
    <w:p w:rsidR="000020FA" w:rsidRPr="000020FA" w:rsidRDefault="000020FA" w:rsidP="000020FA">
      <w:pPr>
        <w:widowControl w:val="0"/>
        <w:numPr>
          <w:ilvl w:val="0"/>
          <w:numId w:val="9"/>
        </w:numPr>
        <w:tabs>
          <w:tab w:val="left" w:pos="357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Zespół Publicznej Szkoły Podstawowej i Publicznego Przedszkola w Brzostowcu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(05-640 Mogielnica), </w:t>
      </w:r>
      <w:r w:rsidR="00102774">
        <w:rPr>
          <w:rFonts w:ascii="Times New Roman" w:eastAsia="Times New Roman" w:hAnsi="Times New Roman" w:cs="Times New Roman"/>
          <w:sz w:val="24"/>
          <w:szCs w:val="24"/>
          <w:lang w:eastAsia="ar-SA"/>
        </w:rPr>
        <w:t>797-14-78-038</w:t>
      </w:r>
    </w:p>
    <w:p w:rsidR="00017303" w:rsidRPr="00A70B9B" w:rsidRDefault="000020FA" w:rsidP="00A70B9B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Zespół Szkół Ogólnokształcących w Mogielnicy (05-640 </w:t>
      </w:r>
      <w:r w:rsidR="001027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Mogielnica, ul. Nowomiejska 1.), </w:t>
      </w:r>
      <w:r w:rsidR="00102774">
        <w:rPr>
          <w:rFonts w:ascii="Times New Roman" w:eastAsia="Times New Roman" w:hAnsi="Times New Roman" w:cs="Times New Roman"/>
          <w:sz w:val="24"/>
          <w:szCs w:val="24"/>
          <w:lang w:eastAsia="ar-SA"/>
        </w:rPr>
        <w:t>NIP 797-14-78-050</w:t>
      </w: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0020FA" w:rsidRPr="000020FA" w:rsidRDefault="000020FA" w:rsidP="000020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dostawą, w tym w szczególności koszty transportu oraz rozładunku zawarte są w cenie oleju opałowego lekkiego.</w:t>
      </w:r>
    </w:p>
    <w:p w:rsidR="000020FA" w:rsidRPr="000020FA" w:rsidRDefault="000020FA" w:rsidP="000020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Dostarczony olej opałowy lekki musi posiadać właściwości zgodne z Polską Normą PN-C-96024: 2011.</w:t>
      </w:r>
      <w:r w:rsidR="00C64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zastrzega sobie możliwość wglądu do atestów i świadectw jakości dostarczanego oleju opałowego lekkiego.</w:t>
      </w:r>
    </w:p>
    <w:p w:rsidR="000020FA" w:rsidRPr="000020FA" w:rsidRDefault="000020FA" w:rsidP="000020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zastrzega sobie możliwoś</w:t>
      </w:r>
      <w:r w:rsidR="00092E46">
        <w:rPr>
          <w:rFonts w:ascii="Times New Roman" w:eastAsia="Times New Roman" w:hAnsi="Times New Roman" w:cs="Times New Roman"/>
          <w:sz w:val="24"/>
          <w:szCs w:val="24"/>
          <w:lang w:eastAsia="pl-PL"/>
        </w:rPr>
        <w:t>ć sprawdzenia wyrywkowo jakości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zakupionego oleju opałowego lekkiego, poprzez pobranie próbek w momencie tankowania zgodnie z norma PN-EN ISO 3170</w:t>
      </w:r>
    </w:p>
    <w:p w:rsidR="000020FA" w:rsidRPr="000020FA" w:rsidRDefault="000020FA" w:rsidP="000020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dostawy Sprzedający zobowiązany jest dostarczyć aktualne i potwierdzone za zgodność z oryginałem świadectwo jakości na dostarczony olej opałowy.</w:t>
      </w:r>
    </w:p>
    <w:p w:rsidR="000020FA" w:rsidRPr="000020FA" w:rsidRDefault="000020FA" w:rsidP="000020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jakościowe lub dotyczące ceny podanej na fakturze Kupujący będzie składać na piśmie u Sprzedającego, który zobowiązany jest do ich rozpatrzenia w ciągu 7 dni. Po bezskutecznym upływie tego terminu uważa się, że reklamacja została uznana w całości zgodnie z żądaniem Kupującego.</w:t>
      </w:r>
    </w:p>
    <w:p w:rsidR="000020FA" w:rsidRPr="00102774" w:rsidRDefault="000020FA" w:rsidP="000020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7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będą realizowane po każdorazowym zgłoszeniu telefonicznym w ciągu 48 godzin od daty zgłoszenia (dotyczy dni roboczych), w ilości określonej przez osobę działającą w imieniu Kupującego w okresie objętym umową. Dostawy dokonywane będą specjalistycznym pojazdem transportowym Sprzedającego wyposażonym w legalizowany układ do pomiaru ilościowego oleju opałowego lekkiego.</w:t>
      </w:r>
    </w:p>
    <w:p w:rsidR="000020FA" w:rsidRPr="000020FA" w:rsidRDefault="000020FA" w:rsidP="000020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dostarczonego oleju dokona każdorazowo osoba upoważniona przez Kupującego.</w:t>
      </w:r>
    </w:p>
    <w:p w:rsidR="000020FA" w:rsidRPr="000020FA" w:rsidRDefault="000020FA" w:rsidP="000020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Sprzedający jest zobowiązany powiadomić Kupującego o niemożliwości zrealizowania dostawy oleju opałowego lekkiego przed ustalonym terminem dostawy.</w:t>
      </w:r>
    </w:p>
    <w:p w:rsidR="000020FA" w:rsidRPr="000020FA" w:rsidRDefault="000020FA" w:rsidP="000020FA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Przewidziana umową ilość oleju opałowego lekkiego może ulec zmniejszeniu lub zwiększeniu w zależności od kształtowania się bieżących potrzeb Kupującego np. warunków atmosferycznych panujących w okresie obejmującym zamówienie.</w:t>
      </w:r>
      <w:r w:rsidR="00EA3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takim przypadku Sprzedającemu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przysługują wobec Kupującego roszc</w:t>
      </w:r>
      <w:r w:rsidR="00EA366B">
        <w:rPr>
          <w:rFonts w:ascii="Times New Roman" w:eastAsia="Times New Roman" w:hAnsi="Times New Roman" w:cs="Times New Roman"/>
          <w:sz w:val="24"/>
          <w:szCs w:val="24"/>
          <w:lang w:eastAsia="pl-PL"/>
        </w:rPr>
        <w:t>zenia odszkodowawcze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zmniejszenia sprzedaży.</w:t>
      </w:r>
    </w:p>
    <w:p w:rsidR="000020FA" w:rsidRPr="000020FA" w:rsidRDefault="000020FA" w:rsidP="000020FA">
      <w:pPr>
        <w:widowControl w:val="0"/>
        <w:suppressAutoHyphens/>
        <w:autoSpaceDE w:val="0"/>
        <w:spacing w:after="0" w:line="288" w:lineRule="auto"/>
        <w:ind w:left="567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Kupujący zobowiązuje się do składania Sprzedającemu oświadczeń o przeznaczeniu oleju opałowego, o których mowa w art. 89 ust. 5 pkt 1 ustawy z dnia 06.12.2008 r. o podatku akcyzowym (tekst jedn. </w:t>
      </w:r>
      <w:hyperlink r:id="rId9" w:history="1">
        <w:r w:rsidR="00A70B9B" w:rsidRPr="00A70B9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Dz.U. z 2014 poz. 752</w:t>
        </w:r>
      </w:hyperlink>
      <w:r w:rsidR="00A70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późn. zm.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>), każdorazowo przy zakupie oleju opałowego, najpóźniej w dniu odbioru paliwa.</w:t>
      </w:r>
    </w:p>
    <w:p w:rsidR="000020FA" w:rsidRPr="000020FA" w:rsidRDefault="000020FA" w:rsidP="000020FA">
      <w:pPr>
        <w:widowControl w:val="0"/>
        <w:suppressAutoHyphens/>
        <w:autoSpaceDE w:val="0"/>
        <w:spacing w:after="0" w:line="288" w:lineRule="auto"/>
        <w:ind w:left="567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Jeżeli oświadczenia o przeznaczeniu oleju opałowego będą składane przez osoby upoważnione przez Kupującego, wówczas Kupujący zobowiązany jest złożyć Sprzedającemu wykaz osób upoważnionych do składania tych oświadczeń.</w:t>
      </w:r>
    </w:p>
    <w:p w:rsidR="000020FA" w:rsidRPr="000020FA" w:rsidRDefault="000020FA" w:rsidP="000020FA">
      <w:pPr>
        <w:widowControl w:val="0"/>
        <w:suppressAutoHyphens/>
        <w:autoSpaceDE w:val="0"/>
        <w:spacing w:after="0" w:line="288" w:lineRule="auto"/>
        <w:ind w:left="567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B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Kupujący w przypadku nie złożenia oświadczenia o przeznaczeniu oleju opałowego lub złożenia nieważnego oświadczenia, będzie zobowiązany do zapłaty na rzecz Sprzedającego odszkodowania w wysokości różnicy pomiędzy pełną obowiązującą stawką podatku akcyzowego dla ilości nabytego oleju opałowego potwierdzonej oświadczeniem o jego przeznaczeniu, a stawką uiszczoną w związku z nabyciem tej ilości oleju opałowego, oraz do przejęcia innych obciążeń nałożonych na Sprzedającego przez uprawniony do tego organ podatkowy w związku z niedochowaniem przez Kupującego obowiązków wynikających z zakupu produktu z obniżoną stawką podatku akcyzowego.</w:t>
      </w:r>
    </w:p>
    <w:p w:rsidR="000020FA" w:rsidRPr="000020FA" w:rsidRDefault="000020FA" w:rsidP="000020FA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zostaje zawarta na czas o</w:t>
      </w:r>
      <w:r w:rsidR="00301FC7">
        <w:rPr>
          <w:rFonts w:ascii="Times New Roman" w:eastAsia="Times New Roman" w:hAnsi="Times New Roman" w:cs="Times New Roman"/>
          <w:sz w:val="24"/>
          <w:szCs w:val="24"/>
          <w:lang w:eastAsia="ar-SA"/>
        </w:rPr>
        <w:t>kreślony od dnia 1 stycznia 2017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 do dnia 31 </w:t>
      </w:r>
      <w:r w:rsidR="00301FC7">
        <w:rPr>
          <w:rFonts w:ascii="Times New Roman" w:eastAsia="Times New Roman" w:hAnsi="Times New Roman" w:cs="Times New Roman"/>
          <w:sz w:val="24"/>
          <w:szCs w:val="24"/>
          <w:lang w:eastAsia="ar-SA"/>
        </w:rPr>
        <w:t>grudnia 2017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>r.</w:t>
      </w: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0020FA" w:rsidRPr="000020FA" w:rsidRDefault="000020FA" w:rsidP="000020FA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 wypowiedzenia umowy z zachowaniem 30 dniowego okresu wypowiedzenia. Wypowiedzenie powinno mieć formę pisemną pod rygorem nieważności.</w:t>
      </w:r>
    </w:p>
    <w:p w:rsidR="000020FA" w:rsidRPr="000020FA" w:rsidRDefault="000020FA" w:rsidP="000020FA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może odstąpić od umowy w terminie 30 dni od powzięcia wiadomości                           o wystąpieniu istotnej zmiany okoliczności powodującej, że wykonanie umowy nie leży               w interesie publicznym, czego nie można było przewidzieć w chwili zawarcia umowy.                 W takim przypadku Sprzedającemu przysługuje wynagrodzenie należne wyłącznie za dostarczony Kupującemu olej opałowy lekki.</w:t>
      </w:r>
    </w:p>
    <w:p w:rsidR="000020FA" w:rsidRPr="000020FA" w:rsidRDefault="000020FA" w:rsidP="000020FA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może odstąpić od umowy w terminie 30 dni od powzięcia wiadomości                    o zawieszeniu bądź rezygnacji z obrotu olejem opałowym lekkim. W takim przypadku Kupującemu nie przysługują wobec Sprzedają</w:t>
      </w:r>
      <w:r w:rsidR="00EA366B">
        <w:rPr>
          <w:rFonts w:ascii="Times New Roman" w:eastAsia="Times New Roman" w:hAnsi="Times New Roman" w:cs="Times New Roman"/>
          <w:sz w:val="24"/>
          <w:szCs w:val="24"/>
          <w:lang w:eastAsia="pl-PL"/>
        </w:rPr>
        <w:t>cego roszczenia odszkodowawcze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tego tytułu.</w:t>
      </w:r>
    </w:p>
    <w:p w:rsidR="000020FA" w:rsidRPr="000020FA" w:rsidRDefault="000020FA" w:rsidP="000020FA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może odstąpić od umowy bez wypowiedzenia jeżeli:</w:t>
      </w:r>
    </w:p>
    <w:p w:rsidR="000020FA" w:rsidRPr="000020FA" w:rsidRDefault="000020FA" w:rsidP="000020FA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88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ogłoszona upadłość lub likwidacja Sprzedającego,</w:t>
      </w:r>
    </w:p>
    <w:p w:rsidR="000020FA" w:rsidRPr="000020FA" w:rsidRDefault="000020FA" w:rsidP="000020FA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88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nie rozpoczął realizacji przedmiotu umowy bez uzasadnionych przyczyn lub nie kontynuuje jej pomimo wezwania Kupującego złożonego na piśmie, </w:t>
      </w:r>
    </w:p>
    <w:p w:rsidR="000020FA" w:rsidRPr="00A70B9B" w:rsidRDefault="000020FA" w:rsidP="000020FA">
      <w:pPr>
        <w:widowControl w:val="0"/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88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dostarczył (maksymalnie dwa razy w trakcie trwania umowy) olej opałowy                 o parametrach nie spełniających wymagań określonych w § 3 ust. 2 umowy.</w:t>
      </w: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6</w:t>
      </w:r>
    </w:p>
    <w:p w:rsidR="00EA366B" w:rsidRDefault="000020FA" w:rsidP="00EA366B">
      <w:pPr>
        <w:widowControl w:val="0"/>
        <w:numPr>
          <w:ilvl w:val="0"/>
          <w:numId w:val="7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całości sprzedaży nie może przekroczyć kwoty:</w:t>
      </w:r>
    </w:p>
    <w:p w:rsidR="00EA366B" w:rsidRDefault="000020FA" w:rsidP="00EA366B">
      <w:pPr>
        <w:widowControl w:val="0"/>
        <w:suppressAutoHyphens/>
        <w:autoSpaceDE w:val="0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brutto: </w:t>
      </w:r>
      <w:r w:rsidR="00301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</w:t>
      </w:r>
      <w:r w:rsidR="00B97211"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211" w:rsidRPr="000173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</w:t>
      </w:r>
      <w:r w:rsidR="00B97211"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A366B" w:rsidRDefault="000020FA" w:rsidP="00EA366B">
      <w:pPr>
        <w:widowControl w:val="0"/>
        <w:suppressAutoHyphens/>
        <w:autoSpaceDE w:val="0"/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słownie brutto: </w:t>
      </w:r>
      <w:r w:rsidR="00301FC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…………………………………………….. 00/100</w:t>
      </w:r>
      <w:r w:rsidR="001A12ED"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gr.</w:t>
      </w:r>
      <w:r w:rsidR="00EA366B"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20FA" w:rsidRPr="00EA366B" w:rsidRDefault="000020FA" w:rsidP="00EA366B">
      <w:pPr>
        <w:widowControl w:val="0"/>
        <w:numPr>
          <w:ilvl w:val="0"/>
          <w:numId w:val="7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umowy została obliczona na podstawie przewidywanej ilości oleju opałowego, którą Kupujący zamierza zakupić według swych potrzeb w okr</w:t>
      </w:r>
      <w:r w:rsidR="00017303">
        <w:rPr>
          <w:rFonts w:ascii="Times New Roman" w:eastAsia="Times New Roman" w:hAnsi="Times New Roman" w:cs="Times New Roman"/>
          <w:sz w:val="24"/>
          <w:szCs w:val="24"/>
          <w:lang w:eastAsia="ar-SA"/>
        </w:rPr>
        <w:t>esie obowiązywania umowy, tj. 55</w:t>
      </w:r>
      <w:r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.000 litrów, pomnożonej przez ceny jednostkowe oleju opałowego wyszczególnione w formularzu ofertowym Sprzedawcy z dnia </w:t>
      </w:r>
      <w:r w:rsidR="00301FC7">
        <w:rPr>
          <w:rFonts w:ascii="Times New Roman" w:eastAsia="Times New Roman" w:hAnsi="Times New Roman" w:cs="Times New Roman"/>
          <w:sz w:val="24"/>
          <w:szCs w:val="24"/>
          <w:lang w:eastAsia="ar-SA"/>
        </w:rPr>
        <w:t>16.12.2016</w:t>
      </w:r>
      <w:r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EA366B"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</w:t>
      </w:r>
      <w:r w:rsid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17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netto: </w:t>
      </w:r>
      <w:r w:rsidR="00301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…….</w:t>
      </w:r>
      <w:r w:rsidR="00EA366B" w:rsidRPr="00EA36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zł./ 1 litr</w:t>
      </w:r>
      <w:r w:rsidR="00EA366B"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+ VAT 23% tj. </w:t>
      </w:r>
      <w:r w:rsidR="00301F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………..</w:t>
      </w:r>
      <w:r w:rsidR="00EA366B" w:rsidRPr="00EA36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EA366B" w:rsidRP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>. brutto</w:t>
      </w:r>
      <w:r w:rsidR="00017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20FA" w:rsidRPr="00A70B9B" w:rsidRDefault="000020FA" w:rsidP="00A70B9B">
      <w:pPr>
        <w:widowControl w:val="0"/>
        <w:numPr>
          <w:ilvl w:val="0"/>
          <w:numId w:val="7"/>
        </w:numPr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jednostkowe podane przez Sprzedawcę w formularzu ofertowym będą ulegały obniżce lub podwyżce w okresie realizacji umowy w zależności od zmian cen oleju opałowego na rynku detalicznym na zasadzie: </w:t>
      </w:r>
      <w:r w:rsidR="00017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A70B9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Cd = </w:t>
      </w:r>
      <w:proofErr w:type="spellStart"/>
      <w:r w:rsidRPr="00A70B9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Cpknd</w:t>
      </w:r>
      <w:proofErr w:type="spellEnd"/>
      <w:r w:rsidRPr="00A70B9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 (</w:t>
      </w:r>
      <w:proofErr w:type="spellStart"/>
      <w:r w:rsidRPr="00A70B9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Cpkno</w:t>
      </w:r>
      <w:proofErr w:type="spellEnd"/>
      <w:r w:rsidRPr="00A70B9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 Co)</w:t>
      </w:r>
    </w:p>
    <w:p w:rsidR="000020FA" w:rsidRPr="000020FA" w:rsidRDefault="000020FA" w:rsidP="000020FA">
      <w:pPr>
        <w:autoSpaceDE w:val="0"/>
        <w:autoSpaceDN w:val="0"/>
        <w:adjustRightInd w:val="0"/>
        <w:spacing w:after="0" w:line="288" w:lineRule="auto"/>
        <w:ind w:left="1843"/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</w:pPr>
      <w:r w:rsidRPr="000020F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Gdzie:</w:t>
      </w:r>
    </w:p>
    <w:p w:rsidR="000020FA" w:rsidRPr="000020FA" w:rsidRDefault="000020FA" w:rsidP="000020FA">
      <w:pPr>
        <w:autoSpaceDE w:val="0"/>
        <w:autoSpaceDN w:val="0"/>
        <w:adjustRightInd w:val="0"/>
        <w:spacing w:after="0" w:line="288" w:lineRule="auto"/>
        <w:ind w:left="1843" w:right="353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020F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Cd - cena za litr z dnia dostawy </w:t>
      </w:r>
    </w:p>
    <w:p w:rsidR="000020FA" w:rsidRPr="000020FA" w:rsidRDefault="000020FA" w:rsidP="000020FA">
      <w:pPr>
        <w:autoSpaceDE w:val="0"/>
        <w:autoSpaceDN w:val="0"/>
        <w:adjustRightInd w:val="0"/>
        <w:spacing w:after="0" w:line="288" w:lineRule="auto"/>
        <w:ind w:left="1843" w:right="3533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proofErr w:type="spellStart"/>
      <w:r w:rsidRPr="000020F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Cpknd</w:t>
      </w:r>
      <w:proofErr w:type="spellEnd"/>
      <w:r w:rsidRPr="000020F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 cena hurtowa za litr z dnia dostawy </w:t>
      </w:r>
    </w:p>
    <w:p w:rsidR="000020FA" w:rsidRPr="000020FA" w:rsidRDefault="000020FA" w:rsidP="000020FA">
      <w:pPr>
        <w:autoSpaceDE w:val="0"/>
        <w:autoSpaceDN w:val="0"/>
        <w:adjustRightInd w:val="0"/>
        <w:spacing w:after="0" w:line="288" w:lineRule="auto"/>
        <w:ind w:left="1843" w:right="-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proofErr w:type="spellStart"/>
      <w:r w:rsidRPr="000020F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Cpkno</w:t>
      </w:r>
      <w:proofErr w:type="spellEnd"/>
      <w:r w:rsidRPr="000020F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 cena hurtowa za litr z dnia złożenia oferty </w:t>
      </w:r>
    </w:p>
    <w:p w:rsidR="000020FA" w:rsidRDefault="000020FA" w:rsidP="000020FA">
      <w:pPr>
        <w:autoSpaceDE w:val="0"/>
        <w:autoSpaceDN w:val="0"/>
        <w:adjustRightInd w:val="0"/>
        <w:spacing w:after="0" w:line="288" w:lineRule="auto"/>
        <w:ind w:left="1843" w:right="-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020F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Co - cena przyjęta za litr z oferty wykonawcy</w:t>
      </w:r>
    </w:p>
    <w:p w:rsidR="00C64B9E" w:rsidRPr="000020FA" w:rsidRDefault="00C64B9E" w:rsidP="000020FA">
      <w:pPr>
        <w:autoSpaceDE w:val="0"/>
        <w:autoSpaceDN w:val="0"/>
        <w:adjustRightInd w:val="0"/>
        <w:spacing w:after="0" w:line="288" w:lineRule="auto"/>
        <w:ind w:left="1843" w:right="-2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102774" w:rsidRPr="00102774" w:rsidRDefault="00102774" w:rsidP="0010277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774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Należność wynikająca z prawidłowo wystawionej faktury za pobrany olej opałowy płatna będzie przez w/w Szkoły przelewem w terminie 14 dni</w:t>
      </w:r>
      <w:r w:rsidR="00604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otrzymania faktury</w:t>
      </w:r>
      <w:r w:rsidRPr="001027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20FA" w:rsidRPr="00A70B9B" w:rsidRDefault="00102774" w:rsidP="00A70B9B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774">
        <w:rPr>
          <w:rFonts w:ascii="Times New Roman" w:eastAsia="Times New Roman" w:hAnsi="Times New Roman" w:cs="Times New Roman"/>
          <w:sz w:val="24"/>
          <w:szCs w:val="24"/>
          <w:lang w:eastAsia="ar-SA"/>
        </w:rPr>
        <w:t>Faktury będą wystawiane po każdorazowym pobraniu oleju opałowego.</w:t>
      </w:r>
    </w:p>
    <w:p w:rsidR="00474061" w:rsidRDefault="00474061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:rsidR="00EA366B" w:rsidRPr="00A70B9B" w:rsidRDefault="000020FA" w:rsidP="00A70B9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Sprzedający zapłaci Kupującemu karę umowną w wy</w:t>
      </w:r>
      <w:r w:rsidR="00EA36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sokości 5 % wartości umowy 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odstąpienia od umowy przez którąkolwiek ze Stron z powodu okoliczności występujących po stronie Sprzedającego. </w:t>
      </w: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:rsidR="000020FA" w:rsidRPr="000020FA" w:rsidRDefault="000020FA" w:rsidP="000020F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 może przelać wierzytelności z tytułu niniejszej umowy bez pisemnej zgody Kupującego.</w:t>
      </w:r>
    </w:p>
    <w:p w:rsidR="00017303" w:rsidRPr="00A70B9B" w:rsidRDefault="000020FA" w:rsidP="00A70B9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88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postanowień niniejszej umowy wymagają formy pisemnej pod rygorem nieważności. </w:t>
      </w:r>
    </w:p>
    <w:p w:rsidR="000020FA" w:rsidRPr="000020FA" w:rsidRDefault="000020FA" w:rsidP="00EA36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20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</w:p>
    <w:p w:rsidR="000020FA" w:rsidRPr="000020FA" w:rsidRDefault="000020FA" w:rsidP="000020FA">
      <w:pPr>
        <w:widowControl w:val="0"/>
        <w:numPr>
          <w:ilvl w:val="1"/>
          <w:numId w:val="10"/>
        </w:numPr>
        <w:tabs>
          <w:tab w:val="num" w:pos="284"/>
        </w:tabs>
        <w:suppressAutoHyphens/>
        <w:autoSpaceDE w:val="0"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będą miały zastosowanie przepisy Kodeksu Cywilnego oraz ustawy z dnia 29 stycznia 2004 r. Prawo zamówień publicznych (Dz. U. </w:t>
      </w:r>
      <w:r w:rsidR="00301FC7">
        <w:rPr>
          <w:rFonts w:ascii="Times New Roman" w:eastAsia="Times New Roman" w:hAnsi="Times New Roman" w:cs="Times New Roman"/>
          <w:sz w:val="24"/>
          <w:szCs w:val="24"/>
          <w:lang w:eastAsia="pl-PL"/>
        </w:rPr>
        <w:t>z 2016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C64B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FC7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1020</w:t>
      </w:r>
      <w:r w:rsidRPr="0000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zmianami).</w:t>
      </w:r>
    </w:p>
    <w:p w:rsidR="000020FA" w:rsidRPr="00C64B9E" w:rsidRDefault="000020FA" w:rsidP="000020FA">
      <w:pPr>
        <w:widowControl w:val="0"/>
        <w:numPr>
          <w:ilvl w:val="1"/>
          <w:numId w:val="1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C64B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Wszelkie spory mogące wyniknąć pomiędzy stronami przy realizowaniu przedmiotu umowy lub z nią związane w przypadku braku możliwości ich polubownego załatwienia, będą rozpatrywane przez Sąd właściwy dla siedziby Zamawiającego.</w:t>
      </w:r>
    </w:p>
    <w:p w:rsidR="000020FA" w:rsidRPr="00A70B9B" w:rsidRDefault="000020FA" w:rsidP="000020FA">
      <w:pPr>
        <w:widowControl w:val="0"/>
        <w:numPr>
          <w:ilvl w:val="1"/>
          <w:numId w:val="10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64B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Umowę sporządzono w 3 jednobrzmiących egzemplarzach, 1 egzemplarz dla Sprzedającego,  2 egzemplarze dla  Kupującego.</w:t>
      </w: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9B" w:rsidRDefault="001A12ED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</w:t>
      </w:r>
    </w:p>
    <w:p w:rsidR="000020FA" w:rsidRPr="000020FA" w:rsidRDefault="00A70B9B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</w:t>
      </w:r>
      <w:r w:rsidR="000020FA" w:rsidRPr="000020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SPRZEDAJĄCY </w:t>
      </w:r>
      <w:r w:rsidR="000020FA" w:rsidRPr="000020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020FA" w:rsidRPr="000020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020FA" w:rsidRPr="000020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020FA" w:rsidRPr="000020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0020FA" w:rsidRPr="000020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    KUPUJĄCY</w:t>
      </w:r>
    </w:p>
    <w:p w:rsidR="000020FA" w:rsidRPr="000020FA" w:rsidRDefault="000020FA" w:rsidP="000020FA">
      <w:pPr>
        <w:widowControl w:val="0"/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B0E4C" w:rsidRPr="00A70B9B" w:rsidRDefault="003B0E4C" w:rsidP="00A70B9B">
      <w:pPr>
        <w:widowControl w:val="0"/>
        <w:suppressAutoHyphens/>
        <w:autoSpaceDE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B0E4C" w:rsidRPr="00A70B9B" w:rsidSect="009C6C35">
      <w:footerReference w:type="default" r:id="rId10"/>
      <w:footnotePr>
        <w:pos w:val="beneathText"/>
      </w:footnotePr>
      <w:pgSz w:w="11905" w:h="16837"/>
      <w:pgMar w:top="1134" w:right="1134" w:bottom="1077" w:left="1134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5B" w:rsidRDefault="0022295B">
      <w:pPr>
        <w:spacing w:after="0" w:line="240" w:lineRule="auto"/>
      </w:pPr>
      <w:r>
        <w:separator/>
      </w:r>
    </w:p>
  </w:endnote>
  <w:endnote w:type="continuationSeparator" w:id="0">
    <w:p w:rsidR="0022295B" w:rsidRDefault="0022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984158"/>
      <w:docPartObj>
        <w:docPartGallery w:val="Page Numbers (Bottom of Page)"/>
        <w:docPartUnique/>
      </w:docPartObj>
    </w:sdtPr>
    <w:sdtEndPr/>
    <w:sdtContent>
      <w:p w:rsidR="0096431E" w:rsidRDefault="000106DF">
        <w:pPr>
          <w:pStyle w:val="Stopka"/>
          <w:jc w:val="center"/>
        </w:pPr>
        <w:r>
          <w:fldChar w:fldCharType="begin"/>
        </w:r>
        <w:r w:rsidR="00DD4882">
          <w:instrText>PAGE   \* MERGEFORMAT</w:instrText>
        </w:r>
        <w:r>
          <w:fldChar w:fldCharType="separate"/>
        </w:r>
        <w:r w:rsidR="00301F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431E" w:rsidRDefault="0096431E">
    <w:pPr>
      <w:pStyle w:val="Stopka"/>
      <w:ind w:right="357"/>
      <w:rPr>
        <w:i/>
        <w:iCs/>
        <w:smallCaps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5B" w:rsidRDefault="0022295B">
      <w:pPr>
        <w:spacing w:after="0" w:line="240" w:lineRule="auto"/>
      </w:pPr>
      <w:r>
        <w:separator/>
      </w:r>
    </w:p>
  </w:footnote>
  <w:footnote w:type="continuationSeparator" w:id="0">
    <w:p w:rsidR="0022295B" w:rsidRDefault="00222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D3F"/>
    <w:multiLevelType w:val="hybridMultilevel"/>
    <w:tmpl w:val="5648A084"/>
    <w:lvl w:ilvl="0" w:tplc="74BCC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20D5"/>
    <w:multiLevelType w:val="hybridMultilevel"/>
    <w:tmpl w:val="FE849480"/>
    <w:lvl w:ilvl="0" w:tplc="9604B33C">
      <w:start w:val="5"/>
      <w:numFmt w:val="decimal"/>
      <w:lvlText w:val="10.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6DBC5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E4CFA"/>
    <w:multiLevelType w:val="hybridMultilevel"/>
    <w:tmpl w:val="B92AF5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4103A4"/>
    <w:multiLevelType w:val="hybridMultilevel"/>
    <w:tmpl w:val="94D41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1F66"/>
    <w:multiLevelType w:val="hybridMultilevel"/>
    <w:tmpl w:val="236AF8EE"/>
    <w:lvl w:ilvl="0" w:tplc="4FDCF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7987"/>
    <w:multiLevelType w:val="hybridMultilevel"/>
    <w:tmpl w:val="174ABB56"/>
    <w:lvl w:ilvl="0" w:tplc="4CD87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404F2"/>
    <w:multiLevelType w:val="hybridMultilevel"/>
    <w:tmpl w:val="DF6C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36F01"/>
    <w:multiLevelType w:val="hybridMultilevel"/>
    <w:tmpl w:val="51A8EB76"/>
    <w:lvl w:ilvl="0" w:tplc="40E046A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75DEE"/>
    <w:multiLevelType w:val="hybridMultilevel"/>
    <w:tmpl w:val="FD10F520"/>
    <w:lvl w:ilvl="0" w:tplc="96AA6C56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556C7"/>
    <w:multiLevelType w:val="hybridMultilevel"/>
    <w:tmpl w:val="203850C6"/>
    <w:lvl w:ilvl="0" w:tplc="36A0286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7F3148"/>
    <w:multiLevelType w:val="hybridMultilevel"/>
    <w:tmpl w:val="AA38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A0C54"/>
    <w:multiLevelType w:val="hybridMultilevel"/>
    <w:tmpl w:val="5D2E37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D4DD5"/>
    <w:multiLevelType w:val="hybridMultilevel"/>
    <w:tmpl w:val="5EBCCE48"/>
    <w:lvl w:ilvl="0" w:tplc="1B2A7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6018A"/>
    <w:multiLevelType w:val="hybridMultilevel"/>
    <w:tmpl w:val="737267BE"/>
    <w:lvl w:ilvl="0" w:tplc="0EC268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63C24"/>
    <w:multiLevelType w:val="hybridMultilevel"/>
    <w:tmpl w:val="0B5AF070"/>
    <w:lvl w:ilvl="0" w:tplc="A9DE44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14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49D"/>
    <w:rsid w:val="000020FA"/>
    <w:rsid w:val="000106DF"/>
    <w:rsid w:val="00017303"/>
    <w:rsid w:val="00044037"/>
    <w:rsid w:val="00092E46"/>
    <w:rsid w:val="000A749D"/>
    <w:rsid w:val="000B02A0"/>
    <w:rsid w:val="000D47E4"/>
    <w:rsid w:val="000E540C"/>
    <w:rsid w:val="00102774"/>
    <w:rsid w:val="00102D30"/>
    <w:rsid w:val="00177D25"/>
    <w:rsid w:val="001A12ED"/>
    <w:rsid w:val="001B6ABB"/>
    <w:rsid w:val="00220B42"/>
    <w:rsid w:val="0022295B"/>
    <w:rsid w:val="00286A97"/>
    <w:rsid w:val="002957B4"/>
    <w:rsid w:val="00301FC7"/>
    <w:rsid w:val="003311D1"/>
    <w:rsid w:val="0035614C"/>
    <w:rsid w:val="00373DC9"/>
    <w:rsid w:val="003B0E4C"/>
    <w:rsid w:val="003D47C6"/>
    <w:rsid w:val="003E6217"/>
    <w:rsid w:val="00411A0A"/>
    <w:rsid w:val="00411D1F"/>
    <w:rsid w:val="00426E13"/>
    <w:rsid w:val="0043259E"/>
    <w:rsid w:val="00474061"/>
    <w:rsid w:val="00477303"/>
    <w:rsid w:val="004E1925"/>
    <w:rsid w:val="00551019"/>
    <w:rsid w:val="00554AD9"/>
    <w:rsid w:val="00566B0E"/>
    <w:rsid w:val="00575616"/>
    <w:rsid w:val="005811C9"/>
    <w:rsid w:val="005E1581"/>
    <w:rsid w:val="005F2E49"/>
    <w:rsid w:val="006046A8"/>
    <w:rsid w:val="00622C52"/>
    <w:rsid w:val="00663FD1"/>
    <w:rsid w:val="00680182"/>
    <w:rsid w:val="007405FA"/>
    <w:rsid w:val="00741D69"/>
    <w:rsid w:val="00772D29"/>
    <w:rsid w:val="00841DBB"/>
    <w:rsid w:val="00860ED5"/>
    <w:rsid w:val="008669FE"/>
    <w:rsid w:val="008B784C"/>
    <w:rsid w:val="008C485E"/>
    <w:rsid w:val="008F259F"/>
    <w:rsid w:val="009230A6"/>
    <w:rsid w:val="0096431E"/>
    <w:rsid w:val="009C6C35"/>
    <w:rsid w:val="009D23C0"/>
    <w:rsid w:val="00A4332B"/>
    <w:rsid w:val="00A558C3"/>
    <w:rsid w:val="00A70B9B"/>
    <w:rsid w:val="00A9176D"/>
    <w:rsid w:val="00AE2C73"/>
    <w:rsid w:val="00AF18A8"/>
    <w:rsid w:val="00AF37AA"/>
    <w:rsid w:val="00B27A33"/>
    <w:rsid w:val="00B76675"/>
    <w:rsid w:val="00B97211"/>
    <w:rsid w:val="00BB3B54"/>
    <w:rsid w:val="00C07E8D"/>
    <w:rsid w:val="00C64B9E"/>
    <w:rsid w:val="00CC7485"/>
    <w:rsid w:val="00CE5C1A"/>
    <w:rsid w:val="00D13387"/>
    <w:rsid w:val="00D140B7"/>
    <w:rsid w:val="00D330F6"/>
    <w:rsid w:val="00DD4882"/>
    <w:rsid w:val="00DF7695"/>
    <w:rsid w:val="00E52F5D"/>
    <w:rsid w:val="00E64A4D"/>
    <w:rsid w:val="00EA366B"/>
    <w:rsid w:val="00F00BE2"/>
    <w:rsid w:val="00F121C4"/>
    <w:rsid w:val="00F2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0A749D"/>
  </w:style>
  <w:style w:type="paragraph" w:styleId="Stopka">
    <w:name w:val="footer"/>
    <w:basedOn w:val="Normalny"/>
    <w:link w:val="StopkaZnak"/>
    <w:uiPriority w:val="99"/>
    <w:rsid w:val="000A749D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A74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A749D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A74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A74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0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0A749D"/>
  </w:style>
  <w:style w:type="paragraph" w:styleId="Stopka">
    <w:name w:val="footer"/>
    <w:basedOn w:val="Normalny"/>
    <w:link w:val="StopkaZnak"/>
    <w:semiHidden/>
    <w:rsid w:val="000A749D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0A74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0A749D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A74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A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rawo.legeo.pl/prawo/ustawa-z-dnia-6-grudnia-2008-r-o-podatku-akcyzowym/?on=01.09.20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1293-B1A2-4F12-B109-5C7E6150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49</cp:revision>
  <cp:lastPrinted>2016-01-18T10:02:00Z</cp:lastPrinted>
  <dcterms:created xsi:type="dcterms:W3CDTF">2011-12-28T06:20:00Z</dcterms:created>
  <dcterms:modified xsi:type="dcterms:W3CDTF">2016-12-13T14:07:00Z</dcterms:modified>
</cp:coreProperties>
</file>