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sz w:val="52"/>
          <w:szCs w:val="52"/>
        </w:rPr>
        <w:id w:val="-1990772135"/>
        <w:docPartObj>
          <w:docPartGallery w:val="Cover Pages"/>
          <w:docPartUnique/>
        </w:docPartObj>
      </w:sdtPr>
      <w:sdtEndPr>
        <w:rPr>
          <w:rStyle w:val="TytuZnak"/>
          <w:rFonts w:eastAsiaTheme="majorEastAsia" w:cstheme="majorBidi"/>
          <w:color w:val="1F497D" w:themeColor="text2"/>
          <w:spacing w:val="5"/>
          <w:kern w:val="28"/>
        </w:rPr>
      </w:sdtEndPr>
      <w:sdtContent>
        <w:p w:rsidR="007F210C" w:rsidRPr="000D597A" w:rsidRDefault="00A4051B" w:rsidP="00A26204">
          <w:pPr>
            <w:spacing w:before="3000" w:after="840" w:line="276" w:lineRule="auto"/>
            <w:jc w:val="center"/>
            <w:rPr>
              <w:rStyle w:val="TytuZnak"/>
            </w:rPr>
          </w:pPr>
          <w:r w:rsidRPr="000D597A">
            <w:rPr>
              <w:rStyle w:val="TytuZnak"/>
            </w:rPr>
            <w:t xml:space="preserve">Program </w:t>
          </w:r>
          <w:r w:rsidRPr="00DE1717">
            <w:rPr>
              <w:rStyle w:val="TytuZnak"/>
            </w:rPr>
            <w:t xml:space="preserve">Ochrony Środowiska </w:t>
          </w:r>
          <w:r w:rsidR="00340A8C">
            <w:rPr>
              <w:rStyle w:val="TytuZnak"/>
            </w:rPr>
            <w:br/>
          </w:r>
          <w:r w:rsidRPr="00DE1717">
            <w:rPr>
              <w:rStyle w:val="TytuZnak"/>
            </w:rPr>
            <w:t xml:space="preserve">dla Gminy </w:t>
          </w:r>
          <w:r w:rsidR="0029305E">
            <w:rPr>
              <w:rStyle w:val="TytuZnak"/>
            </w:rPr>
            <w:t xml:space="preserve">i Miasta </w:t>
          </w:r>
          <w:r w:rsidR="001E0CCB">
            <w:rPr>
              <w:rStyle w:val="TytuZnak"/>
            </w:rPr>
            <w:t xml:space="preserve">Mogielnica </w:t>
          </w:r>
          <w:r w:rsidR="0029305E">
            <w:rPr>
              <w:rStyle w:val="TytuZnak"/>
            </w:rPr>
            <w:br/>
          </w:r>
          <w:r w:rsidR="001E0CCB">
            <w:rPr>
              <w:rStyle w:val="TytuZnak"/>
            </w:rPr>
            <w:t>do roku 2024</w:t>
          </w:r>
        </w:p>
      </w:sdtContent>
    </w:sdt>
    <w:p w:rsidR="00CE0BF4" w:rsidRDefault="001E0CCB" w:rsidP="00340A8C">
      <w:pPr>
        <w:spacing w:after="200" w:line="276" w:lineRule="auto"/>
        <w:jc w:val="center"/>
        <w:rPr>
          <w:b/>
          <w:color w:val="1F497D" w:themeColor="text2"/>
          <w:sz w:val="32"/>
          <w:szCs w:val="32"/>
        </w:rPr>
        <w:sectPr w:rsidR="00CE0BF4" w:rsidSect="00107D6E">
          <w:headerReference w:type="default" r:id="rId9"/>
          <w:footerReference w:type="default" r:id="rId10"/>
          <w:type w:val="continuous"/>
          <w:pgSz w:w="11906" w:h="16838"/>
          <w:pgMar w:top="1440" w:right="1440" w:bottom="1440" w:left="1800" w:header="680" w:footer="283" w:gutter="0"/>
          <w:cols w:space="708"/>
          <w:titlePg/>
          <w:docGrid w:linePitch="360"/>
        </w:sectPr>
      </w:pPr>
      <w:r>
        <w:rPr>
          <w:noProof/>
          <w:lang w:eastAsia="pl-PL"/>
        </w:rPr>
        <w:drawing>
          <wp:inline distT="0" distB="0" distL="0" distR="0">
            <wp:extent cx="2455747" cy="2732567"/>
            <wp:effectExtent l="0" t="0" r="1905" b="0"/>
            <wp:docPr id="3" name="Obraz 3" descr="Znalezione obrazy dla zapytania gmina mogie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gmina mogielnic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5566" cy="2732366"/>
                    </a:xfrm>
                    <a:prstGeom prst="rect">
                      <a:avLst/>
                    </a:prstGeom>
                    <a:noFill/>
                    <a:ln>
                      <a:noFill/>
                    </a:ln>
                  </pic:spPr>
                </pic:pic>
              </a:graphicData>
            </a:graphic>
          </wp:inline>
        </w:drawing>
      </w:r>
    </w:p>
    <w:p w:rsidR="00CE0BF4" w:rsidRDefault="00CE0BF4" w:rsidP="00CE0BF4">
      <w:pPr>
        <w:spacing w:after="200" w:line="276" w:lineRule="auto"/>
        <w:rPr>
          <w:b/>
          <w:color w:val="1F497D" w:themeColor="text2"/>
          <w:sz w:val="32"/>
          <w:szCs w:val="32"/>
        </w:rPr>
        <w:sectPr w:rsidR="00CE0BF4" w:rsidSect="00CE0BF4">
          <w:pgSz w:w="11906" w:h="16838"/>
          <w:pgMar w:top="1440" w:right="1440" w:bottom="1440" w:left="1800" w:header="680" w:footer="283" w:gutter="0"/>
          <w:cols w:space="708"/>
          <w:titlePg/>
          <w:docGrid w:linePitch="360"/>
        </w:sectPr>
      </w:pPr>
    </w:p>
    <w:p w:rsidR="00A04884" w:rsidRPr="000F5B8C" w:rsidRDefault="00A04884" w:rsidP="00A04884">
      <w:pPr>
        <w:spacing w:before="240"/>
        <w:rPr>
          <w:b/>
          <w:color w:val="1F497D" w:themeColor="text2"/>
          <w:sz w:val="32"/>
          <w:szCs w:val="32"/>
        </w:rPr>
      </w:pPr>
      <w:r w:rsidRPr="000F5B8C">
        <w:rPr>
          <w:b/>
          <w:color w:val="1F497D" w:themeColor="text2"/>
          <w:sz w:val="32"/>
          <w:szCs w:val="32"/>
        </w:rPr>
        <w:lastRenderedPageBreak/>
        <w:t>Autorzy opracowania:</w:t>
      </w:r>
    </w:p>
    <w:p w:rsidR="00A04884" w:rsidRPr="000F5B8C" w:rsidRDefault="00A04884" w:rsidP="00A04884">
      <w:pPr>
        <w:spacing w:before="360" w:after="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rsidR="00A04884" w:rsidRDefault="00A04884" w:rsidP="00A04884">
      <w:pPr>
        <w:spacing w:before="360" w:after="0"/>
        <w:rPr>
          <w:rFonts w:ascii="Calibri" w:hAnsi="Calibri"/>
          <w:sz w:val="28"/>
          <w:szCs w:val="28"/>
        </w:rPr>
      </w:pPr>
      <w:r>
        <w:rPr>
          <w:rFonts w:ascii="Calibri" w:hAnsi="Calibri"/>
          <w:sz w:val="28"/>
          <w:szCs w:val="28"/>
        </w:rPr>
        <w:t>Bartłomiej Przybylski…………………………………………………………………………………….</w:t>
      </w:r>
    </w:p>
    <w:p w:rsidR="00A04884" w:rsidRPr="000F5B8C" w:rsidRDefault="00A04884" w:rsidP="00A04884">
      <w:pPr>
        <w:tabs>
          <w:tab w:val="left" w:pos="5810"/>
        </w:tabs>
        <w:spacing w:before="360" w:after="0"/>
        <w:rPr>
          <w:rFonts w:ascii="Calibri" w:hAnsi="Calibri"/>
          <w:sz w:val="28"/>
          <w:szCs w:val="28"/>
        </w:rPr>
      </w:pPr>
      <w:r>
        <w:rPr>
          <w:rFonts w:ascii="Calibri" w:hAnsi="Calibri"/>
          <w:sz w:val="28"/>
          <w:szCs w:val="28"/>
        </w:rPr>
        <w:t>Mateusz Repliński…………………………………………………………………………………………</w:t>
      </w:r>
    </w:p>
    <w:p w:rsidR="00A04884" w:rsidRDefault="00A04884" w:rsidP="00A04884">
      <w:pPr>
        <w:jc w:val="center"/>
        <w:rPr>
          <w:rFonts w:ascii="Calibri" w:hAnsi="Calibri"/>
          <w:sz w:val="28"/>
          <w:szCs w:val="28"/>
        </w:rPr>
      </w:pPr>
    </w:p>
    <w:p w:rsidR="00A04884" w:rsidRDefault="00A04884" w:rsidP="00A04884">
      <w:pPr>
        <w:jc w:val="center"/>
        <w:rPr>
          <w:rFonts w:ascii="Calibri" w:hAnsi="Calibri"/>
          <w:sz w:val="28"/>
          <w:szCs w:val="28"/>
        </w:rPr>
      </w:pPr>
    </w:p>
    <w:p w:rsidR="00A04884" w:rsidRDefault="00A04884" w:rsidP="00A04884">
      <w:pPr>
        <w:jc w:val="center"/>
        <w:rPr>
          <w:rFonts w:ascii="Calibri" w:hAnsi="Calibri"/>
          <w:sz w:val="28"/>
          <w:szCs w:val="28"/>
        </w:rPr>
      </w:pPr>
    </w:p>
    <w:p w:rsidR="00A04884" w:rsidRDefault="00A04884" w:rsidP="00A04884">
      <w:pPr>
        <w:jc w:val="center"/>
        <w:rPr>
          <w:rFonts w:ascii="Calibri" w:hAnsi="Calibri"/>
          <w:sz w:val="28"/>
          <w:szCs w:val="28"/>
        </w:rPr>
      </w:pPr>
    </w:p>
    <w:p w:rsidR="00A04884" w:rsidRDefault="00A04884" w:rsidP="00A04884">
      <w:pPr>
        <w:jc w:val="center"/>
        <w:rPr>
          <w:rFonts w:ascii="Calibri" w:hAnsi="Calibri"/>
          <w:sz w:val="28"/>
          <w:szCs w:val="28"/>
        </w:rPr>
      </w:pPr>
    </w:p>
    <w:p w:rsidR="00A04884" w:rsidRPr="00DE1717" w:rsidRDefault="00A04884" w:rsidP="00A04884">
      <w:pPr>
        <w:jc w:val="center"/>
        <w:rPr>
          <w:rFonts w:ascii="Calibri" w:hAnsi="Calibri"/>
          <w:color w:val="000000" w:themeColor="text1"/>
        </w:rPr>
      </w:pPr>
      <w:r>
        <w:rPr>
          <w:noProof/>
          <w:lang w:eastAsia="pl-PL"/>
        </w:rPr>
        <w:drawing>
          <wp:inline distT="0" distB="0" distL="0" distR="0">
            <wp:extent cx="1934845" cy="702945"/>
            <wp:effectExtent l="0" t="0" r="8255" b="1905"/>
            <wp:docPr id="4"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845" cy="702945"/>
                    </a:xfrm>
                    <a:prstGeom prst="rect">
                      <a:avLst/>
                    </a:prstGeom>
                    <a:noFill/>
                    <a:ln>
                      <a:noFill/>
                    </a:ln>
                  </pic:spPr>
                </pic:pic>
              </a:graphicData>
            </a:graphic>
          </wp:inline>
        </w:drawing>
      </w:r>
    </w:p>
    <w:p w:rsidR="00A04884" w:rsidRPr="00DE1717" w:rsidRDefault="00A04884" w:rsidP="00A04884">
      <w:pPr>
        <w:jc w:val="center"/>
        <w:rPr>
          <w:rFonts w:ascii="Calibri" w:hAnsi="Calibri"/>
          <w:color w:val="000000" w:themeColor="text1"/>
        </w:rPr>
      </w:pPr>
    </w:p>
    <w:p w:rsidR="00A04884" w:rsidRPr="00DE1717" w:rsidRDefault="00A04884" w:rsidP="00A04884">
      <w:pPr>
        <w:jc w:val="center"/>
        <w:rPr>
          <w:rFonts w:ascii="Calibri" w:hAnsi="Calibri"/>
          <w:color w:val="000000" w:themeColor="text1"/>
        </w:rPr>
      </w:pPr>
    </w:p>
    <w:p w:rsidR="00A04884" w:rsidRPr="00DE1717" w:rsidRDefault="00A04884" w:rsidP="00A04884">
      <w:pPr>
        <w:jc w:val="center"/>
        <w:rPr>
          <w:rFonts w:ascii="Calibri" w:hAnsi="Calibri"/>
          <w:color w:val="000000" w:themeColor="text1"/>
        </w:rPr>
      </w:pPr>
    </w:p>
    <w:p w:rsidR="00A04884" w:rsidRPr="00DE1717" w:rsidRDefault="00A04884" w:rsidP="00A04884">
      <w:pPr>
        <w:jc w:val="center"/>
        <w:rPr>
          <w:rFonts w:ascii="Calibri" w:hAnsi="Calibri"/>
          <w:color w:val="000000" w:themeColor="text1"/>
        </w:rPr>
      </w:pPr>
    </w:p>
    <w:p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Meritum Competence</w:t>
      </w:r>
    </w:p>
    <w:p w:rsidR="00A04884" w:rsidRPr="00F4362F" w:rsidRDefault="00A04884" w:rsidP="00A04884">
      <w:pPr>
        <w:widowControl w:val="0"/>
        <w:spacing w:after="0" w:line="273" w:lineRule="auto"/>
        <w:jc w:val="center"/>
        <w:rPr>
          <w:rFonts w:cs="Arial"/>
          <w:bCs/>
          <w:szCs w:val="24"/>
          <w:lang w:val="en-GB"/>
        </w:rPr>
      </w:pPr>
      <w:r w:rsidRPr="00F4362F">
        <w:rPr>
          <w:rFonts w:cs="Arial"/>
          <w:bCs/>
          <w:szCs w:val="24"/>
          <w:lang w:val="en-GB"/>
        </w:rPr>
        <w:t>ul. Syta 135, 02-987 Warszawa</w:t>
      </w:r>
    </w:p>
    <w:p w:rsidR="00A04884" w:rsidRPr="00F4362F" w:rsidRDefault="00A04884" w:rsidP="00A04884">
      <w:pPr>
        <w:widowControl w:val="0"/>
        <w:spacing w:after="0" w:line="273" w:lineRule="auto"/>
        <w:jc w:val="center"/>
        <w:rPr>
          <w:rStyle w:val="Hipercze"/>
          <w:rFonts w:cs="Arial"/>
          <w:color w:val="auto"/>
          <w:szCs w:val="24"/>
          <w:u w:val="none"/>
          <w:lang w:val="en-GB"/>
        </w:rPr>
      </w:pPr>
      <w:r w:rsidRPr="00F4362F">
        <w:rPr>
          <w:rStyle w:val="Hipercze"/>
          <w:rFonts w:cs="Arial"/>
          <w:color w:val="auto"/>
          <w:szCs w:val="24"/>
          <w:u w:val="none"/>
          <w:lang w:val="en-GB"/>
        </w:rPr>
        <w:t>szkolenia@meritumnet.pl, azbest@meritumnet.pl, audyt@meritumnet.pl</w:t>
      </w:r>
    </w:p>
    <w:p w:rsidR="00A04884" w:rsidRPr="007A11B3" w:rsidRDefault="00011530" w:rsidP="00A04884">
      <w:pPr>
        <w:widowControl w:val="0"/>
        <w:spacing w:after="0" w:line="273" w:lineRule="auto"/>
        <w:jc w:val="center"/>
        <w:rPr>
          <w:rStyle w:val="Hipercze"/>
          <w:rFonts w:cs="Arial"/>
          <w:bCs/>
          <w:color w:val="auto"/>
          <w:szCs w:val="24"/>
          <w:u w:val="none"/>
          <w:lang w:val="en-GB"/>
        </w:rPr>
      </w:pPr>
      <w:hyperlink r:id="rId13" w:history="1">
        <w:r w:rsidR="00A04884" w:rsidRPr="007A11B3">
          <w:rPr>
            <w:rStyle w:val="Hipercze"/>
            <w:rFonts w:cs="Arial"/>
            <w:bCs/>
            <w:color w:val="auto"/>
            <w:szCs w:val="24"/>
            <w:u w:val="none"/>
            <w:lang w:val="en-GB"/>
          </w:rPr>
          <w:t>www.szkolenia.meritumnet.pl</w:t>
        </w:r>
      </w:hyperlink>
    </w:p>
    <w:p w:rsidR="00A04884" w:rsidRPr="007A11B3" w:rsidRDefault="00A04884" w:rsidP="00A04884">
      <w:pPr>
        <w:widowControl w:val="0"/>
        <w:spacing w:after="0" w:line="273" w:lineRule="auto"/>
        <w:jc w:val="center"/>
        <w:rPr>
          <w:rStyle w:val="Hipercze"/>
          <w:rFonts w:cs="Arial"/>
          <w:bCs/>
          <w:color w:val="auto"/>
          <w:szCs w:val="24"/>
          <w:u w:val="none"/>
          <w:lang w:val="en-GB"/>
        </w:rPr>
      </w:pPr>
    </w:p>
    <w:p w:rsidR="00A04884" w:rsidRPr="007A11B3" w:rsidRDefault="00A04884" w:rsidP="00A04884">
      <w:pPr>
        <w:widowControl w:val="0"/>
        <w:spacing w:after="0" w:line="273" w:lineRule="auto"/>
        <w:jc w:val="center"/>
        <w:rPr>
          <w:rStyle w:val="Hipercze"/>
          <w:rFonts w:cs="Arial"/>
          <w:bCs/>
          <w:color w:val="auto"/>
          <w:szCs w:val="24"/>
          <w:u w:val="none"/>
          <w:lang w:val="en-GB"/>
        </w:rPr>
      </w:pPr>
    </w:p>
    <w:p w:rsidR="00A04884" w:rsidRPr="007A11B3" w:rsidRDefault="00A04884" w:rsidP="00A04884">
      <w:pPr>
        <w:widowControl w:val="0"/>
        <w:spacing w:after="0" w:line="273" w:lineRule="auto"/>
        <w:jc w:val="center"/>
        <w:rPr>
          <w:rStyle w:val="Hipercze"/>
          <w:rFonts w:cs="Arial"/>
          <w:bCs/>
          <w:color w:val="auto"/>
          <w:szCs w:val="24"/>
          <w:u w:val="none"/>
          <w:lang w:val="en-GB"/>
        </w:rPr>
      </w:pPr>
    </w:p>
    <w:p w:rsidR="00A04884" w:rsidRPr="007A11B3" w:rsidRDefault="00A04884" w:rsidP="00A04884">
      <w:pPr>
        <w:widowControl w:val="0"/>
        <w:spacing w:after="0" w:line="273" w:lineRule="auto"/>
        <w:jc w:val="center"/>
        <w:rPr>
          <w:rStyle w:val="Hipercze"/>
          <w:rFonts w:cs="Arial"/>
          <w:bCs/>
          <w:color w:val="auto"/>
          <w:szCs w:val="24"/>
          <w:u w:val="none"/>
          <w:lang w:val="en-GB"/>
        </w:rPr>
      </w:pPr>
    </w:p>
    <w:p w:rsidR="0075520B" w:rsidRPr="007A11B3" w:rsidRDefault="001E0CCB" w:rsidP="00A04884">
      <w:pPr>
        <w:spacing w:before="240"/>
        <w:jc w:val="center"/>
        <w:rPr>
          <w:b/>
          <w:color w:val="1F497D" w:themeColor="text2"/>
          <w:sz w:val="44"/>
          <w:szCs w:val="44"/>
          <w:lang w:val="en-GB"/>
        </w:rPr>
      </w:pPr>
      <w:r w:rsidRPr="007A11B3">
        <w:rPr>
          <w:b/>
          <w:color w:val="1F497D" w:themeColor="text2"/>
          <w:sz w:val="44"/>
          <w:szCs w:val="44"/>
          <w:lang w:val="en-GB"/>
        </w:rPr>
        <w:t>Mogielnica</w:t>
      </w:r>
      <w:r w:rsidR="00A04884" w:rsidRPr="007A11B3">
        <w:rPr>
          <w:b/>
          <w:color w:val="1F497D" w:themeColor="text2"/>
          <w:sz w:val="44"/>
          <w:szCs w:val="44"/>
          <w:lang w:val="en-GB"/>
        </w:rPr>
        <w:t>, 2018</w:t>
      </w:r>
      <w:r w:rsidR="0075520B" w:rsidRPr="007A11B3">
        <w:rPr>
          <w:b/>
          <w:color w:val="1F497D" w:themeColor="text2"/>
          <w:sz w:val="44"/>
          <w:szCs w:val="44"/>
          <w:lang w:val="en-GB"/>
        </w:rPr>
        <w:br w:type="page"/>
      </w:r>
    </w:p>
    <w:bookmarkStart w:id="0" w:name="_Toc464197763" w:displacedByCustomXml="next"/>
    <w:sdt>
      <w:sdtPr>
        <w:rPr>
          <w:rFonts w:asciiTheme="minorHAnsi" w:eastAsiaTheme="minorHAnsi" w:hAnsiTheme="minorHAnsi" w:cstheme="minorBidi"/>
          <w:b w:val="0"/>
          <w:bCs w:val="0"/>
          <w:color w:val="auto"/>
          <w:sz w:val="22"/>
          <w:szCs w:val="22"/>
          <w:lang w:eastAsia="en-US"/>
        </w:rPr>
        <w:id w:val="-1894959507"/>
        <w:docPartObj>
          <w:docPartGallery w:val="Table of Contents"/>
          <w:docPartUnique/>
        </w:docPartObj>
      </w:sdtPr>
      <w:sdtEndPr>
        <w:rPr>
          <w:rFonts w:eastAsia="Batang"/>
          <w:bCs/>
          <w:sz w:val="24"/>
          <w:szCs w:val="20"/>
        </w:rPr>
      </w:sdtEndPr>
      <w:sdtContent>
        <w:p w:rsidR="008F30F9" w:rsidRPr="00EC03C9" w:rsidRDefault="008F30F9" w:rsidP="008F30F9">
          <w:pPr>
            <w:pStyle w:val="Nagwekspisutreci"/>
            <w:jc w:val="center"/>
            <w:rPr>
              <w:rFonts w:asciiTheme="minorHAnsi" w:hAnsiTheme="minorHAnsi"/>
              <w:sz w:val="32"/>
              <w:szCs w:val="32"/>
            </w:rPr>
          </w:pPr>
          <w:r w:rsidRPr="00EC03C9">
            <w:rPr>
              <w:rFonts w:asciiTheme="minorHAnsi" w:hAnsiTheme="minorHAnsi"/>
              <w:sz w:val="32"/>
              <w:szCs w:val="32"/>
            </w:rPr>
            <w:t>Spis treści</w:t>
          </w:r>
        </w:p>
        <w:p w:rsidR="008A2D7B" w:rsidRDefault="00011530" w:rsidP="008A2D7B">
          <w:pPr>
            <w:pStyle w:val="Spistreci1"/>
            <w:tabs>
              <w:tab w:val="right" w:leader="dot" w:pos="9135"/>
            </w:tabs>
            <w:spacing w:before="0" w:after="0"/>
            <w:rPr>
              <w:rFonts w:eastAsiaTheme="minorEastAsia"/>
              <w:bCs w:val="0"/>
              <w:noProof/>
              <w:sz w:val="22"/>
              <w:szCs w:val="22"/>
              <w:lang w:eastAsia="pl-PL"/>
            </w:rPr>
          </w:pPr>
          <w:r>
            <w:fldChar w:fldCharType="begin"/>
          </w:r>
          <w:r w:rsidR="007D1C42">
            <w:instrText xml:space="preserve"> TOC \o "1-4" \h \z \u </w:instrText>
          </w:r>
          <w:r>
            <w:fldChar w:fldCharType="separate"/>
          </w:r>
          <w:hyperlink w:anchor="_Toc515362689" w:history="1">
            <w:r w:rsidR="008A2D7B" w:rsidRPr="008F0390">
              <w:rPr>
                <w:rStyle w:val="Hipercze"/>
                <w:noProof/>
              </w:rPr>
              <w:t>Wykaz skrótów</w:t>
            </w:r>
            <w:r w:rsidR="008A2D7B">
              <w:rPr>
                <w:noProof/>
                <w:webHidden/>
              </w:rPr>
              <w:tab/>
            </w:r>
            <w:r>
              <w:rPr>
                <w:noProof/>
                <w:webHidden/>
              </w:rPr>
              <w:fldChar w:fldCharType="begin"/>
            </w:r>
            <w:r w:rsidR="008A2D7B">
              <w:rPr>
                <w:noProof/>
                <w:webHidden/>
              </w:rPr>
              <w:instrText xml:space="preserve"> PAGEREF _Toc515362689 \h </w:instrText>
            </w:r>
            <w:r>
              <w:rPr>
                <w:noProof/>
                <w:webHidden/>
              </w:rPr>
            </w:r>
            <w:r>
              <w:rPr>
                <w:noProof/>
                <w:webHidden/>
              </w:rPr>
              <w:fldChar w:fldCharType="separate"/>
            </w:r>
            <w:r w:rsidR="00492A64">
              <w:rPr>
                <w:noProof/>
                <w:webHidden/>
              </w:rPr>
              <w:t>6</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690" w:history="1">
            <w:r w:rsidR="008A2D7B" w:rsidRPr="008F0390">
              <w:rPr>
                <w:rStyle w:val="Hipercze"/>
                <w:noProof/>
              </w:rPr>
              <w:t>1</w:t>
            </w:r>
            <w:r w:rsidR="008A2D7B">
              <w:rPr>
                <w:rFonts w:eastAsiaTheme="minorEastAsia"/>
                <w:bCs w:val="0"/>
                <w:noProof/>
                <w:sz w:val="22"/>
                <w:szCs w:val="22"/>
                <w:lang w:eastAsia="pl-PL"/>
              </w:rPr>
              <w:tab/>
            </w:r>
            <w:r w:rsidR="008A2D7B" w:rsidRPr="008F0390">
              <w:rPr>
                <w:rStyle w:val="Hipercze"/>
                <w:noProof/>
              </w:rPr>
              <w:t>Wstęp</w:t>
            </w:r>
            <w:r w:rsidR="008A2D7B">
              <w:rPr>
                <w:noProof/>
                <w:webHidden/>
              </w:rPr>
              <w:tab/>
            </w:r>
            <w:r>
              <w:rPr>
                <w:noProof/>
                <w:webHidden/>
              </w:rPr>
              <w:fldChar w:fldCharType="begin"/>
            </w:r>
            <w:r w:rsidR="008A2D7B">
              <w:rPr>
                <w:noProof/>
                <w:webHidden/>
              </w:rPr>
              <w:instrText xml:space="preserve"> PAGEREF _Toc515362690 \h </w:instrText>
            </w:r>
            <w:r>
              <w:rPr>
                <w:noProof/>
                <w:webHidden/>
              </w:rPr>
            </w:r>
            <w:r>
              <w:rPr>
                <w:noProof/>
                <w:webHidden/>
              </w:rPr>
              <w:fldChar w:fldCharType="separate"/>
            </w:r>
            <w:r w:rsidR="00492A64">
              <w:rPr>
                <w:noProof/>
                <w:webHidden/>
              </w:rPr>
              <w:t>7</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691" w:history="1">
            <w:r w:rsidR="008A2D7B" w:rsidRPr="008F0390">
              <w:rPr>
                <w:rStyle w:val="Hipercze"/>
                <w:noProof/>
              </w:rPr>
              <w:t>2</w:t>
            </w:r>
            <w:r w:rsidR="008A2D7B">
              <w:rPr>
                <w:rFonts w:eastAsiaTheme="minorEastAsia"/>
                <w:bCs w:val="0"/>
                <w:noProof/>
                <w:sz w:val="22"/>
                <w:szCs w:val="22"/>
                <w:lang w:eastAsia="pl-PL"/>
              </w:rPr>
              <w:tab/>
            </w:r>
            <w:r w:rsidR="008A2D7B" w:rsidRPr="008F0390">
              <w:rPr>
                <w:rStyle w:val="Hipercze"/>
                <w:noProof/>
              </w:rPr>
              <w:t>Streszczenie</w:t>
            </w:r>
            <w:r w:rsidR="008A2D7B">
              <w:rPr>
                <w:noProof/>
                <w:webHidden/>
              </w:rPr>
              <w:tab/>
            </w:r>
            <w:r>
              <w:rPr>
                <w:noProof/>
                <w:webHidden/>
              </w:rPr>
              <w:fldChar w:fldCharType="begin"/>
            </w:r>
            <w:r w:rsidR="008A2D7B">
              <w:rPr>
                <w:noProof/>
                <w:webHidden/>
              </w:rPr>
              <w:instrText xml:space="preserve"> PAGEREF _Toc515362691 \h </w:instrText>
            </w:r>
            <w:r>
              <w:rPr>
                <w:noProof/>
                <w:webHidden/>
              </w:rPr>
            </w:r>
            <w:r>
              <w:rPr>
                <w:noProof/>
                <w:webHidden/>
              </w:rPr>
              <w:fldChar w:fldCharType="separate"/>
            </w:r>
            <w:r w:rsidR="00492A64">
              <w:rPr>
                <w:noProof/>
                <w:webHidden/>
              </w:rPr>
              <w:t>8</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692" w:history="1">
            <w:r w:rsidR="008A2D7B" w:rsidRPr="008F0390">
              <w:rPr>
                <w:rStyle w:val="Hipercze"/>
                <w:noProof/>
              </w:rPr>
              <w:t>3</w:t>
            </w:r>
            <w:r w:rsidR="008A2D7B">
              <w:rPr>
                <w:rFonts w:eastAsiaTheme="minorEastAsia"/>
                <w:bCs w:val="0"/>
                <w:noProof/>
                <w:sz w:val="22"/>
                <w:szCs w:val="22"/>
                <w:lang w:eastAsia="pl-PL"/>
              </w:rPr>
              <w:tab/>
            </w:r>
            <w:r w:rsidR="008A2D7B" w:rsidRPr="008F0390">
              <w:rPr>
                <w:rStyle w:val="Hipercze"/>
                <w:noProof/>
              </w:rPr>
              <w:t>Spójność z dokumentami strategicznymi i programowymi</w:t>
            </w:r>
            <w:r w:rsidR="008A2D7B">
              <w:rPr>
                <w:noProof/>
                <w:webHidden/>
              </w:rPr>
              <w:tab/>
            </w:r>
            <w:r>
              <w:rPr>
                <w:noProof/>
                <w:webHidden/>
              </w:rPr>
              <w:fldChar w:fldCharType="begin"/>
            </w:r>
            <w:r w:rsidR="008A2D7B">
              <w:rPr>
                <w:noProof/>
                <w:webHidden/>
              </w:rPr>
              <w:instrText xml:space="preserve"> PAGEREF _Toc515362692 \h </w:instrText>
            </w:r>
            <w:r>
              <w:rPr>
                <w:noProof/>
                <w:webHidden/>
              </w:rPr>
            </w:r>
            <w:r>
              <w:rPr>
                <w:noProof/>
                <w:webHidden/>
              </w:rPr>
              <w:fldChar w:fldCharType="separate"/>
            </w:r>
            <w:r w:rsidR="00492A64">
              <w:rPr>
                <w:noProof/>
                <w:webHidden/>
              </w:rPr>
              <w:t>9</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693" w:history="1">
            <w:r w:rsidR="008A2D7B" w:rsidRPr="008F0390">
              <w:rPr>
                <w:rStyle w:val="Hipercze"/>
                <w:noProof/>
              </w:rPr>
              <w:t>4</w:t>
            </w:r>
            <w:r w:rsidR="008A2D7B">
              <w:rPr>
                <w:rFonts w:eastAsiaTheme="minorEastAsia"/>
                <w:bCs w:val="0"/>
                <w:noProof/>
                <w:sz w:val="22"/>
                <w:szCs w:val="22"/>
                <w:lang w:eastAsia="pl-PL"/>
              </w:rPr>
              <w:tab/>
            </w:r>
            <w:r w:rsidR="008A2D7B" w:rsidRPr="008F0390">
              <w:rPr>
                <w:rStyle w:val="Hipercze"/>
                <w:noProof/>
              </w:rPr>
              <w:t>Charakterystyka obszaru gminy Mogielnica</w:t>
            </w:r>
            <w:r w:rsidR="008A2D7B">
              <w:rPr>
                <w:noProof/>
                <w:webHidden/>
              </w:rPr>
              <w:tab/>
            </w:r>
            <w:r>
              <w:rPr>
                <w:noProof/>
                <w:webHidden/>
              </w:rPr>
              <w:fldChar w:fldCharType="begin"/>
            </w:r>
            <w:r w:rsidR="008A2D7B">
              <w:rPr>
                <w:noProof/>
                <w:webHidden/>
              </w:rPr>
              <w:instrText xml:space="preserve"> PAGEREF _Toc515362693 \h </w:instrText>
            </w:r>
            <w:r>
              <w:rPr>
                <w:noProof/>
                <w:webHidden/>
              </w:rPr>
            </w:r>
            <w:r>
              <w:rPr>
                <w:noProof/>
                <w:webHidden/>
              </w:rPr>
              <w:fldChar w:fldCharType="separate"/>
            </w:r>
            <w:r w:rsidR="00492A64">
              <w:rPr>
                <w:noProof/>
                <w:webHidden/>
              </w:rPr>
              <w:t>13</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694" w:history="1">
            <w:r w:rsidR="008A2D7B" w:rsidRPr="008F0390">
              <w:rPr>
                <w:rStyle w:val="Hipercze"/>
                <w:noProof/>
              </w:rPr>
              <w:t>4.1</w:t>
            </w:r>
            <w:r w:rsidR="008A2D7B">
              <w:rPr>
                <w:rFonts w:eastAsiaTheme="minorEastAsia"/>
                <w:noProof/>
                <w:sz w:val="22"/>
                <w:szCs w:val="22"/>
                <w:lang w:eastAsia="pl-PL"/>
              </w:rPr>
              <w:tab/>
            </w:r>
            <w:r w:rsidR="008A2D7B" w:rsidRPr="008F0390">
              <w:rPr>
                <w:rStyle w:val="Hipercze"/>
                <w:noProof/>
              </w:rPr>
              <w:t>Położenie</w:t>
            </w:r>
            <w:r w:rsidR="008A2D7B">
              <w:rPr>
                <w:noProof/>
                <w:webHidden/>
              </w:rPr>
              <w:tab/>
            </w:r>
            <w:r>
              <w:rPr>
                <w:noProof/>
                <w:webHidden/>
              </w:rPr>
              <w:fldChar w:fldCharType="begin"/>
            </w:r>
            <w:r w:rsidR="008A2D7B">
              <w:rPr>
                <w:noProof/>
                <w:webHidden/>
              </w:rPr>
              <w:instrText xml:space="preserve"> PAGEREF _Toc515362694 \h </w:instrText>
            </w:r>
            <w:r>
              <w:rPr>
                <w:noProof/>
                <w:webHidden/>
              </w:rPr>
            </w:r>
            <w:r>
              <w:rPr>
                <w:noProof/>
                <w:webHidden/>
              </w:rPr>
              <w:fldChar w:fldCharType="separate"/>
            </w:r>
            <w:r w:rsidR="00492A64">
              <w:rPr>
                <w:noProof/>
                <w:webHidden/>
              </w:rPr>
              <w:t>13</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695" w:history="1">
            <w:r w:rsidR="008A2D7B" w:rsidRPr="008F0390">
              <w:rPr>
                <w:rStyle w:val="Hipercze"/>
                <w:noProof/>
              </w:rPr>
              <w:t>4.2</w:t>
            </w:r>
            <w:r w:rsidR="008A2D7B">
              <w:rPr>
                <w:rFonts w:eastAsiaTheme="minorEastAsia"/>
                <w:noProof/>
                <w:sz w:val="22"/>
                <w:szCs w:val="22"/>
                <w:lang w:eastAsia="pl-PL"/>
              </w:rPr>
              <w:tab/>
            </w:r>
            <w:r w:rsidR="008A2D7B" w:rsidRPr="008F0390">
              <w:rPr>
                <w:rStyle w:val="Hipercze"/>
                <w:noProof/>
              </w:rPr>
              <w:t>Demografia</w:t>
            </w:r>
            <w:r w:rsidR="008A2D7B">
              <w:rPr>
                <w:noProof/>
                <w:webHidden/>
              </w:rPr>
              <w:tab/>
            </w:r>
            <w:r>
              <w:rPr>
                <w:noProof/>
                <w:webHidden/>
              </w:rPr>
              <w:fldChar w:fldCharType="begin"/>
            </w:r>
            <w:r w:rsidR="008A2D7B">
              <w:rPr>
                <w:noProof/>
                <w:webHidden/>
              </w:rPr>
              <w:instrText xml:space="preserve"> PAGEREF _Toc515362695 \h </w:instrText>
            </w:r>
            <w:r>
              <w:rPr>
                <w:noProof/>
                <w:webHidden/>
              </w:rPr>
            </w:r>
            <w:r>
              <w:rPr>
                <w:noProof/>
                <w:webHidden/>
              </w:rPr>
              <w:fldChar w:fldCharType="separate"/>
            </w:r>
            <w:r w:rsidR="00492A64">
              <w:rPr>
                <w:noProof/>
                <w:webHidden/>
              </w:rPr>
              <w:t>15</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696" w:history="1">
            <w:r w:rsidR="008A2D7B" w:rsidRPr="008F0390">
              <w:rPr>
                <w:rStyle w:val="Hipercze"/>
                <w:noProof/>
              </w:rPr>
              <w:t>4.3</w:t>
            </w:r>
            <w:r w:rsidR="008A2D7B">
              <w:rPr>
                <w:rFonts w:eastAsiaTheme="minorEastAsia"/>
                <w:noProof/>
                <w:sz w:val="22"/>
                <w:szCs w:val="22"/>
                <w:lang w:eastAsia="pl-PL"/>
              </w:rPr>
              <w:tab/>
            </w:r>
            <w:r w:rsidR="008A2D7B" w:rsidRPr="008F0390">
              <w:rPr>
                <w:rStyle w:val="Hipercze"/>
                <w:rFonts w:eastAsia="Times New Roman"/>
                <w:noProof/>
                <w:lang w:eastAsia="pl-PL"/>
              </w:rPr>
              <w:t>G</w:t>
            </w:r>
            <w:r w:rsidR="008A2D7B" w:rsidRPr="008F0390">
              <w:rPr>
                <w:rStyle w:val="Hipercze"/>
                <w:noProof/>
              </w:rPr>
              <w:t>ospodarka</w:t>
            </w:r>
            <w:r w:rsidR="008A2D7B">
              <w:rPr>
                <w:noProof/>
                <w:webHidden/>
              </w:rPr>
              <w:tab/>
            </w:r>
            <w:r>
              <w:rPr>
                <w:noProof/>
                <w:webHidden/>
              </w:rPr>
              <w:fldChar w:fldCharType="begin"/>
            </w:r>
            <w:r w:rsidR="008A2D7B">
              <w:rPr>
                <w:noProof/>
                <w:webHidden/>
              </w:rPr>
              <w:instrText xml:space="preserve"> PAGEREF _Toc515362696 \h </w:instrText>
            </w:r>
            <w:r>
              <w:rPr>
                <w:noProof/>
                <w:webHidden/>
              </w:rPr>
            </w:r>
            <w:r>
              <w:rPr>
                <w:noProof/>
                <w:webHidden/>
              </w:rPr>
              <w:fldChar w:fldCharType="separate"/>
            </w:r>
            <w:r w:rsidR="00492A64">
              <w:rPr>
                <w:noProof/>
                <w:webHidden/>
              </w:rPr>
              <w:t>16</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697" w:history="1">
            <w:r w:rsidR="008A2D7B" w:rsidRPr="008F0390">
              <w:rPr>
                <w:rStyle w:val="Hipercze"/>
                <w:noProof/>
              </w:rPr>
              <w:t>4.3.1</w:t>
            </w:r>
            <w:r w:rsidR="008A2D7B">
              <w:rPr>
                <w:rFonts w:eastAsiaTheme="minorEastAsia"/>
                <w:iCs w:val="0"/>
                <w:noProof/>
                <w:sz w:val="22"/>
                <w:szCs w:val="22"/>
                <w:lang w:eastAsia="pl-PL"/>
              </w:rPr>
              <w:tab/>
            </w:r>
            <w:r w:rsidR="008A2D7B" w:rsidRPr="008F0390">
              <w:rPr>
                <w:rStyle w:val="Hipercze"/>
                <w:noProof/>
              </w:rPr>
              <w:t>Przemysł</w:t>
            </w:r>
            <w:r w:rsidR="008A2D7B">
              <w:rPr>
                <w:noProof/>
                <w:webHidden/>
              </w:rPr>
              <w:tab/>
            </w:r>
            <w:r>
              <w:rPr>
                <w:noProof/>
                <w:webHidden/>
              </w:rPr>
              <w:fldChar w:fldCharType="begin"/>
            </w:r>
            <w:r w:rsidR="008A2D7B">
              <w:rPr>
                <w:noProof/>
                <w:webHidden/>
              </w:rPr>
              <w:instrText xml:space="preserve"> PAGEREF _Toc515362697 \h </w:instrText>
            </w:r>
            <w:r>
              <w:rPr>
                <w:noProof/>
                <w:webHidden/>
              </w:rPr>
            </w:r>
            <w:r>
              <w:rPr>
                <w:noProof/>
                <w:webHidden/>
              </w:rPr>
              <w:fldChar w:fldCharType="separate"/>
            </w:r>
            <w:r w:rsidR="00492A64">
              <w:rPr>
                <w:noProof/>
                <w:webHidden/>
              </w:rPr>
              <w:t>16</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698" w:history="1">
            <w:r w:rsidR="008A2D7B" w:rsidRPr="008F0390">
              <w:rPr>
                <w:rStyle w:val="Hipercze"/>
                <w:noProof/>
              </w:rPr>
              <w:t>4.4</w:t>
            </w:r>
            <w:r w:rsidR="008A2D7B">
              <w:rPr>
                <w:rFonts w:eastAsiaTheme="minorEastAsia"/>
                <w:noProof/>
                <w:sz w:val="22"/>
                <w:szCs w:val="22"/>
                <w:lang w:eastAsia="pl-PL"/>
              </w:rPr>
              <w:tab/>
            </w:r>
            <w:r w:rsidR="008A2D7B" w:rsidRPr="008F0390">
              <w:rPr>
                <w:rStyle w:val="Hipercze"/>
                <w:noProof/>
              </w:rPr>
              <w:t>Turystyka</w:t>
            </w:r>
            <w:r w:rsidR="008A2D7B">
              <w:rPr>
                <w:noProof/>
                <w:webHidden/>
              </w:rPr>
              <w:tab/>
            </w:r>
            <w:r>
              <w:rPr>
                <w:noProof/>
                <w:webHidden/>
              </w:rPr>
              <w:fldChar w:fldCharType="begin"/>
            </w:r>
            <w:r w:rsidR="008A2D7B">
              <w:rPr>
                <w:noProof/>
                <w:webHidden/>
              </w:rPr>
              <w:instrText xml:space="preserve"> PAGEREF _Toc515362698 \h </w:instrText>
            </w:r>
            <w:r>
              <w:rPr>
                <w:noProof/>
                <w:webHidden/>
              </w:rPr>
            </w:r>
            <w:r>
              <w:rPr>
                <w:noProof/>
                <w:webHidden/>
              </w:rPr>
              <w:fldChar w:fldCharType="separate"/>
            </w:r>
            <w:r w:rsidR="00492A64">
              <w:rPr>
                <w:noProof/>
                <w:webHidden/>
              </w:rPr>
              <w:t>18</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699" w:history="1">
            <w:r w:rsidR="008A2D7B" w:rsidRPr="008F0390">
              <w:rPr>
                <w:rStyle w:val="Hipercze"/>
                <w:noProof/>
              </w:rPr>
              <w:t>5</w:t>
            </w:r>
            <w:r w:rsidR="008A2D7B">
              <w:rPr>
                <w:rFonts w:eastAsiaTheme="minorEastAsia"/>
                <w:bCs w:val="0"/>
                <w:noProof/>
                <w:sz w:val="22"/>
                <w:szCs w:val="22"/>
                <w:lang w:eastAsia="pl-PL"/>
              </w:rPr>
              <w:tab/>
            </w:r>
            <w:r w:rsidR="008A2D7B" w:rsidRPr="008F0390">
              <w:rPr>
                <w:rStyle w:val="Hipercze"/>
                <w:noProof/>
              </w:rPr>
              <w:t>Ocena aktualnego stanu środowiska gminy Mogielnica – obszary interwencji</w:t>
            </w:r>
            <w:r w:rsidR="008A2D7B">
              <w:rPr>
                <w:noProof/>
                <w:webHidden/>
              </w:rPr>
              <w:tab/>
            </w:r>
            <w:r>
              <w:rPr>
                <w:noProof/>
                <w:webHidden/>
              </w:rPr>
              <w:fldChar w:fldCharType="begin"/>
            </w:r>
            <w:r w:rsidR="008A2D7B">
              <w:rPr>
                <w:noProof/>
                <w:webHidden/>
              </w:rPr>
              <w:instrText xml:space="preserve"> PAGEREF _Toc515362699 \h </w:instrText>
            </w:r>
            <w:r>
              <w:rPr>
                <w:noProof/>
                <w:webHidden/>
              </w:rPr>
            </w:r>
            <w:r>
              <w:rPr>
                <w:noProof/>
                <w:webHidden/>
              </w:rPr>
              <w:fldChar w:fldCharType="separate"/>
            </w:r>
            <w:r w:rsidR="00492A64">
              <w:rPr>
                <w:noProof/>
                <w:webHidden/>
              </w:rPr>
              <w:t>21</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00" w:history="1">
            <w:r w:rsidR="008A2D7B" w:rsidRPr="008F0390">
              <w:rPr>
                <w:rStyle w:val="Hipercze"/>
                <w:noProof/>
              </w:rPr>
              <w:t>5.1</w:t>
            </w:r>
            <w:r w:rsidR="008A2D7B">
              <w:rPr>
                <w:rFonts w:eastAsiaTheme="minorEastAsia"/>
                <w:noProof/>
                <w:sz w:val="22"/>
                <w:szCs w:val="22"/>
                <w:lang w:eastAsia="pl-PL"/>
              </w:rPr>
              <w:tab/>
            </w:r>
            <w:r w:rsidR="008A2D7B" w:rsidRPr="008F0390">
              <w:rPr>
                <w:rStyle w:val="Hipercze"/>
                <w:noProof/>
              </w:rPr>
              <w:t>Ochrona klimatu i jakości powietrza</w:t>
            </w:r>
            <w:r w:rsidR="008A2D7B">
              <w:rPr>
                <w:noProof/>
                <w:webHidden/>
              </w:rPr>
              <w:tab/>
            </w:r>
            <w:r>
              <w:rPr>
                <w:noProof/>
                <w:webHidden/>
              </w:rPr>
              <w:fldChar w:fldCharType="begin"/>
            </w:r>
            <w:r w:rsidR="008A2D7B">
              <w:rPr>
                <w:noProof/>
                <w:webHidden/>
              </w:rPr>
              <w:instrText xml:space="preserve"> PAGEREF _Toc515362700 \h </w:instrText>
            </w:r>
            <w:r>
              <w:rPr>
                <w:noProof/>
                <w:webHidden/>
              </w:rPr>
            </w:r>
            <w:r>
              <w:rPr>
                <w:noProof/>
                <w:webHidden/>
              </w:rPr>
              <w:fldChar w:fldCharType="separate"/>
            </w:r>
            <w:r w:rsidR="00492A64">
              <w:rPr>
                <w:noProof/>
                <w:webHidden/>
              </w:rPr>
              <w:t>21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01" w:history="1">
            <w:r w:rsidR="008A2D7B" w:rsidRPr="008F0390">
              <w:rPr>
                <w:rStyle w:val="Hipercze"/>
                <w:noProof/>
              </w:rPr>
              <w:t>5.1.1</w:t>
            </w:r>
            <w:r w:rsidR="008A2D7B">
              <w:rPr>
                <w:rFonts w:eastAsiaTheme="minorEastAsia"/>
                <w:iCs w:val="0"/>
                <w:noProof/>
                <w:sz w:val="22"/>
                <w:szCs w:val="22"/>
                <w:lang w:eastAsia="pl-PL"/>
              </w:rPr>
              <w:tab/>
            </w:r>
            <w:r w:rsidR="008A2D7B" w:rsidRPr="008F0390">
              <w:rPr>
                <w:rStyle w:val="Hipercze"/>
                <w:noProof/>
              </w:rPr>
              <w:t>Warunki klimatyczne</w:t>
            </w:r>
            <w:r w:rsidR="008A2D7B">
              <w:rPr>
                <w:noProof/>
                <w:webHidden/>
              </w:rPr>
              <w:tab/>
            </w:r>
            <w:r>
              <w:rPr>
                <w:noProof/>
                <w:webHidden/>
              </w:rPr>
              <w:fldChar w:fldCharType="begin"/>
            </w:r>
            <w:r w:rsidR="008A2D7B">
              <w:rPr>
                <w:noProof/>
                <w:webHidden/>
              </w:rPr>
              <w:instrText xml:space="preserve"> PAGEREF _Toc515362701 \h </w:instrText>
            </w:r>
            <w:r>
              <w:rPr>
                <w:noProof/>
                <w:webHidden/>
              </w:rPr>
            </w:r>
            <w:r>
              <w:rPr>
                <w:noProof/>
                <w:webHidden/>
              </w:rPr>
              <w:fldChar w:fldCharType="separate"/>
            </w:r>
            <w:r w:rsidR="00492A64">
              <w:rPr>
                <w:noProof/>
                <w:webHidden/>
              </w:rPr>
              <w:t>21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02" w:history="1">
            <w:r w:rsidR="008A2D7B" w:rsidRPr="008F0390">
              <w:rPr>
                <w:rStyle w:val="Hipercze"/>
                <w:noProof/>
              </w:rPr>
              <w:t>5.1.2</w:t>
            </w:r>
            <w:r w:rsidR="008A2D7B">
              <w:rPr>
                <w:rFonts w:eastAsiaTheme="minorEastAsia"/>
                <w:iCs w:val="0"/>
                <w:noProof/>
                <w:sz w:val="22"/>
                <w:szCs w:val="22"/>
                <w:lang w:eastAsia="pl-PL"/>
              </w:rPr>
              <w:tab/>
            </w:r>
            <w:r w:rsidR="008A2D7B" w:rsidRPr="008F0390">
              <w:rPr>
                <w:rStyle w:val="Hipercze"/>
                <w:noProof/>
              </w:rPr>
              <w:t>Jakość powietrza atmosferycznego</w:t>
            </w:r>
            <w:r w:rsidR="008A2D7B">
              <w:rPr>
                <w:noProof/>
                <w:webHidden/>
              </w:rPr>
              <w:tab/>
            </w:r>
            <w:r>
              <w:rPr>
                <w:noProof/>
                <w:webHidden/>
              </w:rPr>
              <w:fldChar w:fldCharType="begin"/>
            </w:r>
            <w:r w:rsidR="008A2D7B">
              <w:rPr>
                <w:noProof/>
                <w:webHidden/>
              </w:rPr>
              <w:instrText xml:space="preserve"> PAGEREF _Toc515362702 \h </w:instrText>
            </w:r>
            <w:r>
              <w:rPr>
                <w:noProof/>
                <w:webHidden/>
              </w:rPr>
            </w:r>
            <w:r>
              <w:rPr>
                <w:noProof/>
                <w:webHidden/>
              </w:rPr>
              <w:fldChar w:fldCharType="separate"/>
            </w:r>
            <w:r w:rsidR="00492A64">
              <w:rPr>
                <w:noProof/>
                <w:webHidden/>
              </w:rPr>
              <w:t>21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03" w:history="1">
            <w:r w:rsidR="008A2D7B" w:rsidRPr="008F0390">
              <w:rPr>
                <w:rStyle w:val="Hipercze"/>
                <w:noProof/>
              </w:rPr>
              <w:t>5.1.3</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_Toc515362703 \h </w:instrText>
            </w:r>
            <w:r>
              <w:rPr>
                <w:noProof/>
                <w:webHidden/>
              </w:rPr>
            </w:r>
            <w:r>
              <w:rPr>
                <w:noProof/>
                <w:webHidden/>
              </w:rPr>
              <w:fldChar w:fldCharType="separate"/>
            </w:r>
            <w:r w:rsidR="00492A64">
              <w:rPr>
                <w:noProof/>
                <w:webHidden/>
              </w:rPr>
              <w:t>28</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04" w:history="1">
            <w:r w:rsidR="008A2D7B" w:rsidRPr="008F0390">
              <w:rPr>
                <w:rStyle w:val="Hipercze"/>
                <w:noProof/>
              </w:rPr>
              <w:t>5.1.4</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_Toc515362704 \h </w:instrText>
            </w:r>
            <w:r>
              <w:rPr>
                <w:noProof/>
                <w:webHidden/>
              </w:rPr>
            </w:r>
            <w:r>
              <w:rPr>
                <w:noProof/>
                <w:webHidden/>
              </w:rPr>
              <w:fldChar w:fldCharType="separate"/>
            </w:r>
            <w:r w:rsidR="00492A64">
              <w:rPr>
                <w:noProof/>
                <w:webHidden/>
              </w:rPr>
              <w:t>28</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05" w:history="1">
            <w:r w:rsidR="008A2D7B" w:rsidRPr="008F0390">
              <w:rPr>
                <w:rStyle w:val="Hipercze"/>
                <w:noProof/>
              </w:rPr>
              <w:t>5.2</w:t>
            </w:r>
            <w:r w:rsidR="008A2D7B">
              <w:rPr>
                <w:rFonts w:eastAsiaTheme="minorEastAsia"/>
                <w:noProof/>
                <w:sz w:val="22"/>
                <w:szCs w:val="22"/>
                <w:lang w:eastAsia="pl-PL"/>
              </w:rPr>
              <w:tab/>
            </w:r>
            <w:r w:rsidR="008A2D7B" w:rsidRPr="008F0390">
              <w:rPr>
                <w:rStyle w:val="Hipercze"/>
                <w:noProof/>
              </w:rPr>
              <w:t>Zagrożenia hałasem</w:t>
            </w:r>
            <w:r w:rsidR="008A2D7B">
              <w:rPr>
                <w:noProof/>
                <w:webHidden/>
              </w:rPr>
              <w:tab/>
            </w:r>
            <w:r>
              <w:rPr>
                <w:noProof/>
                <w:webHidden/>
              </w:rPr>
              <w:fldChar w:fldCharType="begin"/>
            </w:r>
            <w:r w:rsidR="008A2D7B">
              <w:rPr>
                <w:noProof/>
                <w:webHidden/>
              </w:rPr>
              <w:instrText xml:space="preserve"> PAGEREF _Toc515362705 \h </w:instrText>
            </w:r>
            <w:r>
              <w:rPr>
                <w:noProof/>
                <w:webHidden/>
              </w:rPr>
            </w:r>
            <w:r>
              <w:rPr>
                <w:noProof/>
                <w:webHidden/>
              </w:rPr>
              <w:fldChar w:fldCharType="separate"/>
            </w:r>
            <w:r w:rsidR="00492A64">
              <w:rPr>
                <w:noProof/>
                <w:webHidden/>
              </w:rPr>
              <w:t>29</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06" w:history="1">
            <w:r w:rsidR="008A2D7B" w:rsidRPr="008F0390">
              <w:rPr>
                <w:rStyle w:val="Hipercze"/>
                <w:noProof/>
              </w:rPr>
              <w:t>5.2.1</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_Toc515362706 \h </w:instrText>
            </w:r>
            <w:r>
              <w:rPr>
                <w:noProof/>
                <w:webHidden/>
              </w:rPr>
            </w:r>
            <w:r>
              <w:rPr>
                <w:noProof/>
                <w:webHidden/>
              </w:rPr>
              <w:fldChar w:fldCharType="separate"/>
            </w:r>
            <w:r w:rsidR="00492A64">
              <w:rPr>
                <w:noProof/>
                <w:webHidden/>
              </w:rPr>
              <w:t>31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07" w:history="1">
            <w:r w:rsidR="008A2D7B" w:rsidRPr="008F0390">
              <w:rPr>
                <w:rStyle w:val="Hipercze"/>
                <w:noProof/>
              </w:rPr>
              <w:t>5.2.2</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_Toc515362707 \h </w:instrText>
            </w:r>
            <w:r>
              <w:rPr>
                <w:noProof/>
                <w:webHidden/>
              </w:rPr>
            </w:r>
            <w:r>
              <w:rPr>
                <w:noProof/>
                <w:webHidden/>
              </w:rPr>
              <w:fldChar w:fldCharType="separate"/>
            </w:r>
            <w:r w:rsidR="00492A64">
              <w:rPr>
                <w:noProof/>
                <w:webHidden/>
              </w:rPr>
              <w:t>32</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08" w:history="1">
            <w:r w:rsidR="008A2D7B" w:rsidRPr="008F0390">
              <w:rPr>
                <w:rStyle w:val="Hipercze"/>
                <w:noProof/>
              </w:rPr>
              <w:t>5.3</w:t>
            </w:r>
            <w:r w:rsidR="008A2D7B">
              <w:rPr>
                <w:rFonts w:eastAsiaTheme="minorEastAsia"/>
                <w:noProof/>
                <w:sz w:val="22"/>
                <w:szCs w:val="22"/>
                <w:lang w:eastAsia="pl-PL"/>
              </w:rPr>
              <w:tab/>
            </w:r>
            <w:r w:rsidR="008A2D7B" w:rsidRPr="008F0390">
              <w:rPr>
                <w:rStyle w:val="Hipercze"/>
                <w:noProof/>
              </w:rPr>
              <w:t>Pola elektromagnetyczne</w:t>
            </w:r>
            <w:r w:rsidR="008A2D7B">
              <w:rPr>
                <w:noProof/>
                <w:webHidden/>
              </w:rPr>
              <w:tab/>
            </w:r>
            <w:r>
              <w:rPr>
                <w:noProof/>
                <w:webHidden/>
              </w:rPr>
              <w:fldChar w:fldCharType="begin"/>
            </w:r>
            <w:r w:rsidR="008A2D7B">
              <w:rPr>
                <w:noProof/>
                <w:webHidden/>
              </w:rPr>
              <w:instrText xml:space="preserve"> PAGEREF _Toc515362708 \h </w:instrText>
            </w:r>
            <w:r>
              <w:rPr>
                <w:noProof/>
                <w:webHidden/>
              </w:rPr>
            </w:r>
            <w:r>
              <w:rPr>
                <w:noProof/>
                <w:webHidden/>
              </w:rPr>
              <w:fldChar w:fldCharType="separate"/>
            </w:r>
            <w:r w:rsidR="00492A64">
              <w:rPr>
                <w:noProof/>
                <w:webHidden/>
              </w:rPr>
              <w:t>33</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09" w:history="1">
            <w:r w:rsidR="008A2D7B" w:rsidRPr="008F0390">
              <w:rPr>
                <w:rStyle w:val="Hipercze"/>
                <w:noProof/>
              </w:rPr>
              <w:t>5.3.1</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_Toc515362709 \h </w:instrText>
            </w:r>
            <w:r>
              <w:rPr>
                <w:noProof/>
                <w:webHidden/>
              </w:rPr>
            </w:r>
            <w:r>
              <w:rPr>
                <w:noProof/>
                <w:webHidden/>
              </w:rPr>
              <w:fldChar w:fldCharType="separate"/>
            </w:r>
            <w:r w:rsidR="00492A64">
              <w:rPr>
                <w:noProof/>
                <w:webHidden/>
              </w:rPr>
              <w:t>35</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0" w:history="1">
            <w:r w:rsidR="008A2D7B" w:rsidRPr="008F0390">
              <w:rPr>
                <w:rStyle w:val="Hipercze"/>
                <w:noProof/>
              </w:rPr>
              <w:t>5.3.2</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_Toc515362710 \h </w:instrText>
            </w:r>
            <w:r>
              <w:rPr>
                <w:noProof/>
                <w:webHidden/>
              </w:rPr>
            </w:r>
            <w:r>
              <w:rPr>
                <w:noProof/>
                <w:webHidden/>
              </w:rPr>
              <w:fldChar w:fldCharType="separate"/>
            </w:r>
            <w:r w:rsidR="00492A64">
              <w:rPr>
                <w:noProof/>
                <w:webHidden/>
              </w:rPr>
              <w:t>36</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11" w:history="1">
            <w:r w:rsidR="008A2D7B" w:rsidRPr="008F0390">
              <w:rPr>
                <w:rStyle w:val="Hipercze"/>
                <w:noProof/>
              </w:rPr>
              <w:t>5.4</w:t>
            </w:r>
            <w:r w:rsidR="008A2D7B">
              <w:rPr>
                <w:rFonts w:eastAsiaTheme="minorEastAsia"/>
                <w:noProof/>
                <w:sz w:val="22"/>
                <w:szCs w:val="22"/>
                <w:lang w:eastAsia="pl-PL"/>
              </w:rPr>
              <w:tab/>
            </w:r>
            <w:r w:rsidR="008A2D7B" w:rsidRPr="008F0390">
              <w:rPr>
                <w:rStyle w:val="Hipercze"/>
                <w:noProof/>
              </w:rPr>
              <w:t>Gospodarowanie wodami</w:t>
            </w:r>
            <w:r w:rsidR="008A2D7B">
              <w:rPr>
                <w:noProof/>
                <w:webHidden/>
              </w:rPr>
              <w:tab/>
            </w:r>
            <w:r>
              <w:rPr>
                <w:noProof/>
                <w:webHidden/>
              </w:rPr>
              <w:fldChar w:fldCharType="begin"/>
            </w:r>
            <w:r w:rsidR="008A2D7B">
              <w:rPr>
                <w:noProof/>
                <w:webHidden/>
              </w:rPr>
              <w:instrText xml:space="preserve"> PAGEREF _Toc515362711 \h </w:instrText>
            </w:r>
            <w:r>
              <w:rPr>
                <w:noProof/>
                <w:webHidden/>
              </w:rPr>
            </w:r>
            <w:r>
              <w:rPr>
                <w:noProof/>
                <w:webHidden/>
              </w:rPr>
              <w:fldChar w:fldCharType="separate"/>
            </w:r>
            <w:r w:rsidR="00492A64">
              <w:rPr>
                <w:noProof/>
                <w:webHidden/>
              </w:rPr>
              <w:t>36</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2" w:history="1">
            <w:r w:rsidR="008A2D7B" w:rsidRPr="008F0390">
              <w:rPr>
                <w:rStyle w:val="Hipercze"/>
                <w:noProof/>
              </w:rPr>
              <w:t>5.4.1</w:t>
            </w:r>
            <w:r w:rsidR="008A2D7B">
              <w:rPr>
                <w:rFonts w:eastAsiaTheme="minorEastAsia"/>
                <w:iCs w:val="0"/>
                <w:noProof/>
                <w:sz w:val="22"/>
                <w:szCs w:val="22"/>
                <w:lang w:eastAsia="pl-PL"/>
              </w:rPr>
              <w:tab/>
            </w:r>
            <w:r w:rsidR="008A2D7B" w:rsidRPr="008F0390">
              <w:rPr>
                <w:rStyle w:val="Hipercze"/>
                <w:noProof/>
              </w:rPr>
              <w:t>Wody powierzchniowe</w:t>
            </w:r>
            <w:r w:rsidR="008A2D7B">
              <w:rPr>
                <w:noProof/>
                <w:webHidden/>
              </w:rPr>
              <w:tab/>
            </w:r>
            <w:r>
              <w:rPr>
                <w:noProof/>
                <w:webHidden/>
              </w:rPr>
              <w:fldChar w:fldCharType="begin"/>
            </w:r>
            <w:r w:rsidR="008A2D7B">
              <w:rPr>
                <w:noProof/>
                <w:webHidden/>
              </w:rPr>
              <w:instrText xml:space="preserve"> PAGEREF _Toc515362712 \h </w:instrText>
            </w:r>
            <w:r>
              <w:rPr>
                <w:noProof/>
                <w:webHidden/>
              </w:rPr>
            </w:r>
            <w:r>
              <w:rPr>
                <w:noProof/>
                <w:webHidden/>
              </w:rPr>
              <w:fldChar w:fldCharType="separate"/>
            </w:r>
            <w:r w:rsidR="00492A64">
              <w:rPr>
                <w:noProof/>
                <w:webHidden/>
              </w:rPr>
              <w:t>36</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3" w:history="1">
            <w:r w:rsidR="008A2D7B" w:rsidRPr="008F0390">
              <w:rPr>
                <w:rStyle w:val="Hipercze"/>
                <w:noProof/>
              </w:rPr>
              <w:t>5.4.2</w:t>
            </w:r>
            <w:r w:rsidR="008A2D7B">
              <w:rPr>
                <w:rFonts w:eastAsiaTheme="minorEastAsia"/>
                <w:iCs w:val="0"/>
                <w:noProof/>
                <w:sz w:val="22"/>
                <w:szCs w:val="22"/>
                <w:lang w:eastAsia="pl-PL"/>
              </w:rPr>
              <w:tab/>
            </w:r>
            <w:r w:rsidR="008A2D7B" w:rsidRPr="008F0390">
              <w:rPr>
                <w:rStyle w:val="Hipercze"/>
                <w:noProof/>
              </w:rPr>
              <w:t>Wody podziemne</w:t>
            </w:r>
            <w:r w:rsidR="008A2D7B">
              <w:rPr>
                <w:noProof/>
                <w:webHidden/>
              </w:rPr>
              <w:tab/>
            </w:r>
            <w:r>
              <w:rPr>
                <w:noProof/>
                <w:webHidden/>
              </w:rPr>
              <w:fldChar w:fldCharType="begin"/>
            </w:r>
            <w:r w:rsidR="008A2D7B">
              <w:rPr>
                <w:noProof/>
                <w:webHidden/>
              </w:rPr>
              <w:instrText xml:space="preserve"> PAGEREF _Toc515362713 \h </w:instrText>
            </w:r>
            <w:r>
              <w:rPr>
                <w:noProof/>
                <w:webHidden/>
              </w:rPr>
            </w:r>
            <w:r>
              <w:rPr>
                <w:noProof/>
                <w:webHidden/>
              </w:rPr>
              <w:fldChar w:fldCharType="separate"/>
            </w:r>
            <w:r w:rsidR="00492A64">
              <w:rPr>
                <w:noProof/>
                <w:webHidden/>
              </w:rPr>
              <w:t>38</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4" w:history="1">
            <w:r w:rsidR="008A2D7B" w:rsidRPr="008F0390">
              <w:rPr>
                <w:rStyle w:val="Hipercze"/>
                <w:noProof/>
              </w:rPr>
              <w:t>5.4.3</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_Toc515362714 \h </w:instrText>
            </w:r>
            <w:r>
              <w:rPr>
                <w:noProof/>
                <w:webHidden/>
              </w:rPr>
            </w:r>
            <w:r>
              <w:rPr>
                <w:noProof/>
                <w:webHidden/>
              </w:rPr>
              <w:fldChar w:fldCharType="separate"/>
            </w:r>
            <w:r w:rsidR="00492A64">
              <w:rPr>
                <w:noProof/>
                <w:webHidden/>
              </w:rPr>
              <w:t>39</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5" w:history="1">
            <w:r w:rsidR="008A2D7B" w:rsidRPr="008F0390">
              <w:rPr>
                <w:rStyle w:val="Hipercze"/>
                <w:noProof/>
              </w:rPr>
              <w:t>5.4.4</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_Toc515362715 \h </w:instrText>
            </w:r>
            <w:r>
              <w:rPr>
                <w:noProof/>
                <w:webHidden/>
              </w:rPr>
            </w:r>
            <w:r>
              <w:rPr>
                <w:noProof/>
                <w:webHidden/>
              </w:rPr>
              <w:fldChar w:fldCharType="separate"/>
            </w:r>
            <w:r w:rsidR="00492A64">
              <w:rPr>
                <w:noProof/>
                <w:webHidden/>
              </w:rPr>
              <w:t>40</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16" w:history="1">
            <w:r w:rsidR="008A2D7B" w:rsidRPr="008F0390">
              <w:rPr>
                <w:rStyle w:val="Hipercze"/>
                <w:noProof/>
              </w:rPr>
              <w:t>5.5</w:t>
            </w:r>
            <w:r w:rsidR="008A2D7B">
              <w:rPr>
                <w:rFonts w:eastAsiaTheme="minorEastAsia"/>
                <w:noProof/>
                <w:sz w:val="22"/>
                <w:szCs w:val="22"/>
                <w:lang w:eastAsia="pl-PL"/>
              </w:rPr>
              <w:tab/>
            </w:r>
            <w:r w:rsidR="008A2D7B" w:rsidRPr="008F0390">
              <w:rPr>
                <w:rStyle w:val="Hipercze"/>
                <w:noProof/>
              </w:rPr>
              <w:t>Gospodarka wodno-ściekowa</w:t>
            </w:r>
            <w:r w:rsidR="008A2D7B">
              <w:rPr>
                <w:noProof/>
                <w:webHidden/>
              </w:rPr>
              <w:tab/>
            </w:r>
            <w:r>
              <w:rPr>
                <w:noProof/>
                <w:webHidden/>
              </w:rPr>
              <w:fldChar w:fldCharType="begin"/>
            </w:r>
            <w:r w:rsidR="008A2D7B">
              <w:rPr>
                <w:noProof/>
                <w:webHidden/>
              </w:rPr>
              <w:instrText xml:space="preserve"> PAGEREF _Toc515362716 \h </w:instrText>
            </w:r>
            <w:r>
              <w:rPr>
                <w:noProof/>
                <w:webHidden/>
              </w:rPr>
            </w:r>
            <w:r>
              <w:rPr>
                <w:noProof/>
                <w:webHidden/>
              </w:rPr>
              <w:fldChar w:fldCharType="separate"/>
            </w:r>
            <w:r w:rsidR="00492A64">
              <w:rPr>
                <w:noProof/>
                <w:webHidden/>
              </w:rPr>
              <w:t>41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7" w:history="1">
            <w:r w:rsidR="008A2D7B" w:rsidRPr="008F0390">
              <w:rPr>
                <w:rStyle w:val="Hipercze"/>
                <w:noProof/>
              </w:rPr>
              <w:t>5.5.1</w:t>
            </w:r>
            <w:r w:rsidR="008A2D7B">
              <w:rPr>
                <w:rFonts w:eastAsiaTheme="minorEastAsia"/>
                <w:iCs w:val="0"/>
                <w:noProof/>
                <w:sz w:val="22"/>
                <w:szCs w:val="22"/>
                <w:lang w:eastAsia="pl-PL"/>
              </w:rPr>
              <w:tab/>
            </w:r>
            <w:r w:rsidR="008A2D7B" w:rsidRPr="008F0390">
              <w:rPr>
                <w:rStyle w:val="Hipercze"/>
                <w:noProof/>
              </w:rPr>
              <w:t>Sieć wodociągowa</w:t>
            </w:r>
            <w:r w:rsidR="008A2D7B">
              <w:rPr>
                <w:noProof/>
                <w:webHidden/>
              </w:rPr>
              <w:tab/>
            </w:r>
            <w:r>
              <w:rPr>
                <w:noProof/>
                <w:webHidden/>
              </w:rPr>
              <w:fldChar w:fldCharType="begin"/>
            </w:r>
            <w:r w:rsidR="008A2D7B">
              <w:rPr>
                <w:noProof/>
                <w:webHidden/>
              </w:rPr>
              <w:instrText xml:space="preserve"> PAGEREF _Toc515362717 \h </w:instrText>
            </w:r>
            <w:r>
              <w:rPr>
                <w:noProof/>
                <w:webHidden/>
              </w:rPr>
            </w:r>
            <w:r>
              <w:rPr>
                <w:noProof/>
                <w:webHidden/>
              </w:rPr>
              <w:fldChar w:fldCharType="separate"/>
            </w:r>
            <w:r w:rsidR="00492A64">
              <w:rPr>
                <w:noProof/>
                <w:webHidden/>
              </w:rPr>
              <w:t>41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8" w:history="1">
            <w:r w:rsidR="008A2D7B" w:rsidRPr="008F0390">
              <w:rPr>
                <w:rStyle w:val="Hipercze"/>
                <w:noProof/>
              </w:rPr>
              <w:t>5.5.2</w:t>
            </w:r>
            <w:r w:rsidR="008A2D7B">
              <w:rPr>
                <w:rFonts w:eastAsiaTheme="minorEastAsia"/>
                <w:iCs w:val="0"/>
                <w:noProof/>
                <w:sz w:val="22"/>
                <w:szCs w:val="22"/>
                <w:lang w:eastAsia="pl-PL"/>
              </w:rPr>
              <w:tab/>
            </w:r>
            <w:r w:rsidR="008A2D7B" w:rsidRPr="008F0390">
              <w:rPr>
                <w:rStyle w:val="Hipercze"/>
                <w:noProof/>
              </w:rPr>
              <w:t>Sieć kanalizacyjna</w:t>
            </w:r>
            <w:r w:rsidR="008A2D7B">
              <w:rPr>
                <w:noProof/>
                <w:webHidden/>
              </w:rPr>
              <w:tab/>
            </w:r>
            <w:r>
              <w:rPr>
                <w:noProof/>
                <w:webHidden/>
              </w:rPr>
              <w:fldChar w:fldCharType="begin"/>
            </w:r>
            <w:r w:rsidR="008A2D7B">
              <w:rPr>
                <w:noProof/>
                <w:webHidden/>
              </w:rPr>
              <w:instrText xml:space="preserve"> PAGEREF _Toc515362718 \h </w:instrText>
            </w:r>
            <w:r>
              <w:rPr>
                <w:noProof/>
                <w:webHidden/>
              </w:rPr>
            </w:r>
            <w:r>
              <w:rPr>
                <w:noProof/>
                <w:webHidden/>
              </w:rPr>
              <w:fldChar w:fldCharType="separate"/>
            </w:r>
            <w:r w:rsidR="00492A64">
              <w:rPr>
                <w:noProof/>
                <w:webHidden/>
              </w:rPr>
              <w:t>43</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19" w:history="1">
            <w:r w:rsidR="008A2D7B" w:rsidRPr="008F0390">
              <w:rPr>
                <w:rStyle w:val="Hipercze"/>
                <w:noProof/>
              </w:rPr>
              <w:t>5.5.3</w:t>
            </w:r>
            <w:r w:rsidR="008A2D7B">
              <w:rPr>
                <w:rFonts w:eastAsiaTheme="minorEastAsia"/>
                <w:iCs w:val="0"/>
                <w:noProof/>
                <w:sz w:val="22"/>
                <w:szCs w:val="22"/>
                <w:lang w:eastAsia="pl-PL"/>
              </w:rPr>
              <w:tab/>
            </w:r>
            <w:r w:rsidR="008A2D7B" w:rsidRPr="008F0390">
              <w:rPr>
                <w:rStyle w:val="Hipercze"/>
                <w:noProof/>
              </w:rPr>
              <w:t>Jakość wód powierzchniowych</w:t>
            </w:r>
            <w:r w:rsidR="008A2D7B">
              <w:rPr>
                <w:noProof/>
                <w:webHidden/>
              </w:rPr>
              <w:tab/>
            </w:r>
            <w:r>
              <w:rPr>
                <w:noProof/>
                <w:webHidden/>
              </w:rPr>
              <w:fldChar w:fldCharType="begin"/>
            </w:r>
            <w:r w:rsidR="008A2D7B">
              <w:rPr>
                <w:noProof/>
                <w:webHidden/>
              </w:rPr>
              <w:instrText xml:space="preserve"> PAGEREF _Toc515362719 \h </w:instrText>
            </w:r>
            <w:r>
              <w:rPr>
                <w:noProof/>
                <w:webHidden/>
              </w:rPr>
            </w:r>
            <w:r>
              <w:rPr>
                <w:noProof/>
                <w:webHidden/>
              </w:rPr>
              <w:fldChar w:fldCharType="separate"/>
            </w:r>
            <w:r w:rsidR="00492A64">
              <w:rPr>
                <w:noProof/>
                <w:webHidden/>
              </w:rPr>
              <w:t>45</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20" w:history="1">
            <w:r w:rsidR="008A2D7B" w:rsidRPr="008F0390">
              <w:rPr>
                <w:rStyle w:val="Hipercze"/>
                <w:noProof/>
              </w:rPr>
              <w:t>5.5.4</w:t>
            </w:r>
            <w:r w:rsidR="008A2D7B">
              <w:rPr>
                <w:rFonts w:eastAsiaTheme="minorEastAsia"/>
                <w:iCs w:val="0"/>
                <w:noProof/>
                <w:sz w:val="22"/>
                <w:szCs w:val="22"/>
                <w:lang w:eastAsia="pl-PL"/>
              </w:rPr>
              <w:tab/>
            </w:r>
            <w:r w:rsidR="008A2D7B" w:rsidRPr="008F0390">
              <w:rPr>
                <w:rStyle w:val="Hipercze"/>
                <w:noProof/>
              </w:rPr>
              <w:t>Jakość wód podziemnych</w:t>
            </w:r>
            <w:r w:rsidR="008A2D7B">
              <w:rPr>
                <w:noProof/>
                <w:webHidden/>
              </w:rPr>
              <w:tab/>
            </w:r>
            <w:r>
              <w:rPr>
                <w:noProof/>
                <w:webHidden/>
              </w:rPr>
              <w:fldChar w:fldCharType="begin"/>
            </w:r>
            <w:r w:rsidR="008A2D7B">
              <w:rPr>
                <w:noProof/>
                <w:webHidden/>
              </w:rPr>
              <w:instrText xml:space="preserve"> PAGEREF _Toc515362720 \h </w:instrText>
            </w:r>
            <w:r>
              <w:rPr>
                <w:noProof/>
                <w:webHidden/>
              </w:rPr>
            </w:r>
            <w:r>
              <w:rPr>
                <w:noProof/>
                <w:webHidden/>
              </w:rPr>
              <w:fldChar w:fldCharType="separate"/>
            </w:r>
            <w:r w:rsidR="00492A64">
              <w:rPr>
                <w:noProof/>
                <w:webHidden/>
              </w:rPr>
              <w:t>50</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21" w:history="1">
            <w:r w:rsidR="008A2D7B" w:rsidRPr="008F0390">
              <w:rPr>
                <w:rStyle w:val="Hipercze"/>
                <w:noProof/>
              </w:rPr>
              <w:t>5.5.5</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_Toc515362721 \h </w:instrText>
            </w:r>
            <w:r>
              <w:rPr>
                <w:noProof/>
                <w:webHidden/>
              </w:rPr>
            </w:r>
            <w:r>
              <w:rPr>
                <w:noProof/>
                <w:webHidden/>
              </w:rPr>
              <w:fldChar w:fldCharType="separate"/>
            </w:r>
            <w:r w:rsidR="00492A64">
              <w:rPr>
                <w:noProof/>
                <w:webHidden/>
              </w:rPr>
              <w:t>51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22" w:history="1">
            <w:r w:rsidR="008A2D7B" w:rsidRPr="008F0390">
              <w:rPr>
                <w:rStyle w:val="Hipercze"/>
                <w:noProof/>
              </w:rPr>
              <w:t>5.5.6</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_Toc515362722 \h </w:instrText>
            </w:r>
            <w:r>
              <w:rPr>
                <w:noProof/>
                <w:webHidden/>
              </w:rPr>
            </w:r>
            <w:r>
              <w:rPr>
                <w:noProof/>
                <w:webHidden/>
              </w:rPr>
              <w:fldChar w:fldCharType="separate"/>
            </w:r>
            <w:r w:rsidR="00492A64">
              <w:rPr>
                <w:noProof/>
                <w:webHidden/>
              </w:rPr>
              <w:t>51</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23" w:history="1">
            <w:r w:rsidR="008A2D7B" w:rsidRPr="008F0390">
              <w:rPr>
                <w:rStyle w:val="Hipercze"/>
                <w:noProof/>
              </w:rPr>
              <w:t>5.6</w:t>
            </w:r>
            <w:r w:rsidR="008A2D7B">
              <w:rPr>
                <w:rFonts w:eastAsiaTheme="minorEastAsia"/>
                <w:noProof/>
                <w:sz w:val="22"/>
                <w:szCs w:val="22"/>
                <w:lang w:eastAsia="pl-PL"/>
              </w:rPr>
              <w:tab/>
            </w:r>
            <w:r w:rsidR="008A2D7B" w:rsidRPr="008F0390">
              <w:rPr>
                <w:rStyle w:val="Hipercze"/>
                <w:noProof/>
              </w:rPr>
              <w:t>Zasoby geologiczne</w:t>
            </w:r>
            <w:r w:rsidR="008A2D7B">
              <w:rPr>
                <w:noProof/>
                <w:webHidden/>
              </w:rPr>
              <w:tab/>
            </w:r>
            <w:r>
              <w:rPr>
                <w:noProof/>
                <w:webHidden/>
              </w:rPr>
              <w:fldChar w:fldCharType="begin"/>
            </w:r>
            <w:r w:rsidR="008A2D7B">
              <w:rPr>
                <w:noProof/>
                <w:webHidden/>
              </w:rPr>
              <w:instrText xml:space="preserve"> PAGEREF _Toc515362723 \h </w:instrText>
            </w:r>
            <w:r>
              <w:rPr>
                <w:noProof/>
                <w:webHidden/>
              </w:rPr>
            </w:r>
            <w:r>
              <w:rPr>
                <w:noProof/>
                <w:webHidden/>
              </w:rPr>
              <w:fldChar w:fldCharType="separate"/>
            </w:r>
            <w:r w:rsidR="00492A64">
              <w:rPr>
                <w:noProof/>
                <w:webHidden/>
              </w:rPr>
              <w:t>52</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24" w:history="1">
            <w:r w:rsidR="008A2D7B" w:rsidRPr="008F0390">
              <w:rPr>
                <w:rStyle w:val="Hipercze"/>
                <w:noProof/>
              </w:rPr>
              <w:t>5.6.1</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_Toc515362724 \h </w:instrText>
            </w:r>
            <w:r>
              <w:rPr>
                <w:noProof/>
                <w:webHidden/>
              </w:rPr>
            </w:r>
            <w:r>
              <w:rPr>
                <w:noProof/>
                <w:webHidden/>
              </w:rPr>
              <w:fldChar w:fldCharType="separate"/>
            </w:r>
            <w:r w:rsidR="00492A64">
              <w:rPr>
                <w:noProof/>
                <w:webHidden/>
              </w:rPr>
              <w:t>53</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25" w:history="1">
            <w:r w:rsidR="008A2D7B" w:rsidRPr="008F0390">
              <w:rPr>
                <w:rStyle w:val="Hipercze"/>
                <w:noProof/>
              </w:rPr>
              <w:t>5.6.2</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_Toc515362725 \h </w:instrText>
            </w:r>
            <w:r>
              <w:rPr>
                <w:noProof/>
                <w:webHidden/>
              </w:rPr>
            </w:r>
            <w:r>
              <w:rPr>
                <w:noProof/>
                <w:webHidden/>
              </w:rPr>
              <w:fldChar w:fldCharType="separate"/>
            </w:r>
            <w:r w:rsidR="00492A64">
              <w:rPr>
                <w:noProof/>
                <w:webHidden/>
              </w:rPr>
              <w:t>54</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26" w:history="1">
            <w:r w:rsidR="008A2D7B" w:rsidRPr="008F0390">
              <w:rPr>
                <w:rStyle w:val="Hipercze"/>
                <w:noProof/>
              </w:rPr>
              <w:t>5.7</w:t>
            </w:r>
            <w:r w:rsidR="008A2D7B">
              <w:rPr>
                <w:rFonts w:eastAsiaTheme="minorEastAsia"/>
                <w:noProof/>
                <w:sz w:val="22"/>
                <w:szCs w:val="22"/>
                <w:lang w:eastAsia="pl-PL"/>
              </w:rPr>
              <w:tab/>
            </w:r>
            <w:r w:rsidR="008A2D7B" w:rsidRPr="008F0390">
              <w:rPr>
                <w:rStyle w:val="Hipercze"/>
                <w:noProof/>
              </w:rPr>
              <w:t>Gleby</w:t>
            </w:r>
            <w:r w:rsidR="008A2D7B">
              <w:rPr>
                <w:noProof/>
                <w:webHidden/>
              </w:rPr>
              <w:tab/>
            </w:r>
            <w:r>
              <w:rPr>
                <w:noProof/>
                <w:webHidden/>
              </w:rPr>
              <w:fldChar w:fldCharType="begin"/>
            </w:r>
            <w:r w:rsidR="008A2D7B">
              <w:rPr>
                <w:noProof/>
                <w:webHidden/>
              </w:rPr>
              <w:instrText xml:space="preserve"> PAGEREF _Toc515362726 \h </w:instrText>
            </w:r>
            <w:r>
              <w:rPr>
                <w:noProof/>
                <w:webHidden/>
              </w:rPr>
            </w:r>
            <w:r>
              <w:rPr>
                <w:noProof/>
                <w:webHidden/>
              </w:rPr>
              <w:fldChar w:fldCharType="separate"/>
            </w:r>
            <w:r w:rsidR="00492A64">
              <w:rPr>
                <w:noProof/>
                <w:webHidden/>
              </w:rPr>
              <w:t>54</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27" w:history="1">
            <w:r w:rsidR="008A2D7B" w:rsidRPr="008F0390">
              <w:rPr>
                <w:rStyle w:val="Hipercze"/>
                <w:noProof/>
              </w:rPr>
              <w:t>5.7.1</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_Toc515362727 \h </w:instrText>
            </w:r>
            <w:r>
              <w:rPr>
                <w:noProof/>
                <w:webHidden/>
              </w:rPr>
            </w:r>
            <w:r>
              <w:rPr>
                <w:noProof/>
                <w:webHidden/>
              </w:rPr>
              <w:fldChar w:fldCharType="separate"/>
            </w:r>
            <w:r w:rsidR="00492A64">
              <w:rPr>
                <w:noProof/>
                <w:webHidden/>
              </w:rPr>
              <w:t>56</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28" w:history="1">
            <w:r w:rsidR="008A2D7B" w:rsidRPr="008F0390">
              <w:rPr>
                <w:rStyle w:val="Hipercze"/>
                <w:noProof/>
              </w:rPr>
              <w:t>5.7.2</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_Toc515362728 \h </w:instrText>
            </w:r>
            <w:r>
              <w:rPr>
                <w:noProof/>
                <w:webHidden/>
              </w:rPr>
            </w:r>
            <w:r>
              <w:rPr>
                <w:noProof/>
                <w:webHidden/>
              </w:rPr>
              <w:fldChar w:fldCharType="separate"/>
            </w:r>
            <w:r w:rsidR="00492A64">
              <w:rPr>
                <w:noProof/>
                <w:webHidden/>
              </w:rPr>
              <w:t>56</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29" w:history="1">
            <w:r w:rsidR="008A2D7B" w:rsidRPr="008F0390">
              <w:rPr>
                <w:rStyle w:val="Hipercze"/>
                <w:noProof/>
              </w:rPr>
              <w:t>5.8</w:t>
            </w:r>
            <w:r w:rsidR="008A2D7B">
              <w:rPr>
                <w:rFonts w:eastAsiaTheme="minorEastAsia"/>
                <w:noProof/>
                <w:sz w:val="22"/>
                <w:szCs w:val="22"/>
                <w:lang w:eastAsia="pl-PL"/>
              </w:rPr>
              <w:tab/>
            </w:r>
            <w:r w:rsidR="008A2D7B" w:rsidRPr="008F0390">
              <w:rPr>
                <w:rStyle w:val="Hipercze"/>
                <w:noProof/>
              </w:rPr>
              <w:t>Gospodarka odpadami i zapobieganie powstawaniu odpadów</w:t>
            </w:r>
            <w:r w:rsidR="008A2D7B">
              <w:rPr>
                <w:noProof/>
                <w:webHidden/>
              </w:rPr>
              <w:tab/>
            </w:r>
            <w:r>
              <w:rPr>
                <w:noProof/>
                <w:webHidden/>
              </w:rPr>
              <w:fldChar w:fldCharType="begin"/>
            </w:r>
            <w:r w:rsidR="008A2D7B">
              <w:rPr>
                <w:noProof/>
                <w:webHidden/>
              </w:rPr>
              <w:instrText xml:space="preserve"> PAGEREF _Toc515362729 \h </w:instrText>
            </w:r>
            <w:r>
              <w:rPr>
                <w:noProof/>
                <w:webHidden/>
              </w:rPr>
            </w:r>
            <w:r>
              <w:rPr>
                <w:noProof/>
                <w:webHidden/>
              </w:rPr>
              <w:fldChar w:fldCharType="separate"/>
            </w:r>
            <w:r w:rsidR="00492A64">
              <w:rPr>
                <w:noProof/>
                <w:webHidden/>
              </w:rPr>
              <w:t>57</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30" w:history="1">
            <w:r w:rsidR="008A2D7B" w:rsidRPr="008F0390">
              <w:rPr>
                <w:rStyle w:val="Hipercze"/>
                <w:noProof/>
              </w:rPr>
              <w:t>5.8.1</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_Toc515362730 \h </w:instrText>
            </w:r>
            <w:r>
              <w:rPr>
                <w:noProof/>
                <w:webHidden/>
              </w:rPr>
            </w:r>
            <w:r>
              <w:rPr>
                <w:noProof/>
                <w:webHidden/>
              </w:rPr>
              <w:fldChar w:fldCharType="separate"/>
            </w:r>
            <w:r w:rsidR="00492A64">
              <w:rPr>
                <w:noProof/>
                <w:webHidden/>
              </w:rPr>
              <w:t>59</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31" w:history="1">
            <w:r w:rsidR="008A2D7B" w:rsidRPr="008F0390">
              <w:rPr>
                <w:rStyle w:val="Hipercze"/>
                <w:noProof/>
              </w:rPr>
              <w:t>5.8.2</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_Toc515362731 \h </w:instrText>
            </w:r>
            <w:r>
              <w:rPr>
                <w:noProof/>
                <w:webHidden/>
              </w:rPr>
            </w:r>
            <w:r>
              <w:rPr>
                <w:noProof/>
                <w:webHidden/>
              </w:rPr>
              <w:fldChar w:fldCharType="separate"/>
            </w:r>
            <w:r w:rsidR="00492A64">
              <w:rPr>
                <w:noProof/>
                <w:webHidden/>
              </w:rPr>
              <w:t>60</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32" w:history="1">
            <w:r w:rsidR="008A2D7B" w:rsidRPr="008F0390">
              <w:rPr>
                <w:rStyle w:val="Hipercze"/>
                <w:noProof/>
              </w:rPr>
              <w:t>5.9</w:t>
            </w:r>
            <w:r w:rsidR="008A2D7B">
              <w:rPr>
                <w:rFonts w:eastAsiaTheme="minorEastAsia"/>
                <w:noProof/>
                <w:sz w:val="22"/>
                <w:szCs w:val="22"/>
                <w:lang w:eastAsia="pl-PL"/>
              </w:rPr>
              <w:tab/>
            </w:r>
            <w:r w:rsidR="008A2D7B" w:rsidRPr="008F0390">
              <w:rPr>
                <w:rStyle w:val="Hipercze"/>
                <w:noProof/>
              </w:rPr>
              <w:t>Zasoby przyrodnicze</w:t>
            </w:r>
            <w:r w:rsidR="008A2D7B">
              <w:rPr>
                <w:noProof/>
                <w:webHidden/>
              </w:rPr>
              <w:tab/>
            </w:r>
            <w:r>
              <w:rPr>
                <w:noProof/>
                <w:webHidden/>
              </w:rPr>
              <w:fldChar w:fldCharType="begin"/>
            </w:r>
            <w:r w:rsidR="008A2D7B">
              <w:rPr>
                <w:noProof/>
                <w:webHidden/>
              </w:rPr>
              <w:instrText xml:space="preserve"> PAGEREF _Toc515362732 \h </w:instrText>
            </w:r>
            <w:r>
              <w:rPr>
                <w:noProof/>
                <w:webHidden/>
              </w:rPr>
            </w:r>
            <w:r>
              <w:rPr>
                <w:noProof/>
                <w:webHidden/>
              </w:rPr>
              <w:fldChar w:fldCharType="separate"/>
            </w:r>
            <w:r w:rsidR="00492A64">
              <w:rPr>
                <w:noProof/>
                <w:webHidden/>
              </w:rPr>
              <w:t>60</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33" w:history="1">
            <w:r w:rsidR="008A2D7B" w:rsidRPr="008F0390">
              <w:rPr>
                <w:rStyle w:val="Hipercze"/>
                <w:noProof/>
              </w:rPr>
              <w:t>5.9.1</w:t>
            </w:r>
            <w:r w:rsidR="008A2D7B">
              <w:rPr>
                <w:rFonts w:eastAsiaTheme="minorEastAsia"/>
                <w:iCs w:val="0"/>
                <w:noProof/>
                <w:sz w:val="22"/>
                <w:szCs w:val="22"/>
                <w:lang w:eastAsia="pl-PL"/>
              </w:rPr>
              <w:tab/>
            </w:r>
            <w:r w:rsidR="008A2D7B" w:rsidRPr="008F0390">
              <w:rPr>
                <w:rStyle w:val="Hipercze"/>
                <w:noProof/>
              </w:rPr>
              <w:t>Lasy i łowiectwo</w:t>
            </w:r>
            <w:r w:rsidR="008A2D7B">
              <w:rPr>
                <w:noProof/>
                <w:webHidden/>
              </w:rPr>
              <w:tab/>
            </w:r>
            <w:r>
              <w:rPr>
                <w:noProof/>
                <w:webHidden/>
              </w:rPr>
              <w:fldChar w:fldCharType="begin"/>
            </w:r>
            <w:r w:rsidR="008A2D7B">
              <w:rPr>
                <w:noProof/>
                <w:webHidden/>
              </w:rPr>
              <w:instrText xml:space="preserve"> PAGEREF _Toc515362733 \h </w:instrText>
            </w:r>
            <w:r>
              <w:rPr>
                <w:noProof/>
                <w:webHidden/>
              </w:rPr>
            </w:r>
            <w:r>
              <w:rPr>
                <w:noProof/>
                <w:webHidden/>
              </w:rPr>
              <w:fldChar w:fldCharType="separate"/>
            </w:r>
            <w:r w:rsidR="00492A64">
              <w:rPr>
                <w:noProof/>
                <w:webHidden/>
              </w:rPr>
              <w:t>60</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34" w:history="1">
            <w:r w:rsidR="008A2D7B" w:rsidRPr="008F0390">
              <w:rPr>
                <w:rStyle w:val="Hipercze"/>
                <w:noProof/>
              </w:rPr>
              <w:t>5.9.2</w:t>
            </w:r>
            <w:r w:rsidR="008A2D7B">
              <w:rPr>
                <w:rFonts w:eastAsiaTheme="minorEastAsia"/>
                <w:iCs w:val="0"/>
                <w:noProof/>
                <w:sz w:val="22"/>
                <w:szCs w:val="22"/>
                <w:lang w:eastAsia="pl-PL"/>
              </w:rPr>
              <w:tab/>
            </w:r>
            <w:r w:rsidR="008A2D7B" w:rsidRPr="008F0390">
              <w:rPr>
                <w:rStyle w:val="Hipercze"/>
                <w:noProof/>
              </w:rPr>
              <w:t>Formy Ochrony Przyrody</w:t>
            </w:r>
            <w:r w:rsidR="008A2D7B">
              <w:rPr>
                <w:noProof/>
                <w:webHidden/>
              </w:rPr>
              <w:tab/>
            </w:r>
            <w:r>
              <w:rPr>
                <w:noProof/>
                <w:webHidden/>
              </w:rPr>
              <w:fldChar w:fldCharType="begin"/>
            </w:r>
            <w:r w:rsidR="008A2D7B">
              <w:rPr>
                <w:noProof/>
                <w:webHidden/>
              </w:rPr>
              <w:instrText xml:space="preserve"> PAGEREF _Toc515362734 \h </w:instrText>
            </w:r>
            <w:r>
              <w:rPr>
                <w:noProof/>
                <w:webHidden/>
              </w:rPr>
            </w:r>
            <w:r>
              <w:rPr>
                <w:noProof/>
                <w:webHidden/>
              </w:rPr>
              <w:fldChar w:fldCharType="separate"/>
            </w:r>
            <w:r w:rsidR="00492A64">
              <w:rPr>
                <w:noProof/>
                <w:webHidden/>
              </w:rPr>
              <w:t>61</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35" w:history="1">
            <w:r w:rsidR="008A2D7B" w:rsidRPr="008F0390">
              <w:rPr>
                <w:rStyle w:val="Hipercze"/>
                <w:noProof/>
              </w:rPr>
              <w:t>5.9.3</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_Toc515362735 \h </w:instrText>
            </w:r>
            <w:r>
              <w:rPr>
                <w:noProof/>
                <w:webHidden/>
              </w:rPr>
            </w:r>
            <w:r>
              <w:rPr>
                <w:noProof/>
                <w:webHidden/>
              </w:rPr>
              <w:fldChar w:fldCharType="separate"/>
            </w:r>
            <w:r w:rsidR="00492A64">
              <w:rPr>
                <w:noProof/>
                <w:webHidden/>
              </w:rPr>
              <w:t>65</w:t>
            </w:r>
            <w:r>
              <w:rPr>
                <w:noProof/>
                <w:webHidden/>
              </w:rPr>
              <w:fldChar w:fldCharType="end"/>
            </w:r>
          </w:hyperlink>
        </w:p>
        <w:p w:rsidR="008A2D7B" w:rsidRDefault="00011530" w:rsidP="008A2D7B">
          <w:pPr>
            <w:pStyle w:val="Spistreci3"/>
            <w:tabs>
              <w:tab w:val="left" w:pos="1200"/>
              <w:tab w:val="right" w:leader="dot" w:pos="9135"/>
            </w:tabs>
            <w:rPr>
              <w:rFonts w:eastAsiaTheme="minorEastAsia"/>
              <w:iCs w:val="0"/>
              <w:noProof/>
              <w:sz w:val="22"/>
              <w:szCs w:val="22"/>
              <w:lang w:eastAsia="pl-PL"/>
            </w:rPr>
          </w:pPr>
          <w:hyperlink w:anchor="_Toc515362736" w:history="1">
            <w:r w:rsidR="008A2D7B" w:rsidRPr="008F0390">
              <w:rPr>
                <w:rStyle w:val="Hipercze"/>
                <w:noProof/>
              </w:rPr>
              <w:t>5.9.4</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_Toc515362736 \h </w:instrText>
            </w:r>
            <w:r>
              <w:rPr>
                <w:noProof/>
                <w:webHidden/>
              </w:rPr>
            </w:r>
            <w:r>
              <w:rPr>
                <w:noProof/>
                <w:webHidden/>
              </w:rPr>
              <w:fldChar w:fldCharType="separate"/>
            </w:r>
            <w:r w:rsidR="00492A64">
              <w:rPr>
                <w:noProof/>
                <w:webHidden/>
              </w:rPr>
              <w:t>65</w:t>
            </w:r>
            <w:r>
              <w:rPr>
                <w:noProof/>
                <w:webHidden/>
              </w:rPr>
              <w:fldChar w:fldCharType="end"/>
            </w:r>
          </w:hyperlink>
        </w:p>
        <w:p w:rsidR="008A2D7B" w:rsidRDefault="00011530" w:rsidP="008A2D7B">
          <w:pPr>
            <w:pStyle w:val="Spistreci2"/>
            <w:tabs>
              <w:tab w:val="left" w:pos="960"/>
              <w:tab w:val="right" w:leader="dot" w:pos="9135"/>
            </w:tabs>
            <w:rPr>
              <w:rFonts w:eastAsiaTheme="minorEastAsia"/>
              <w:noProof/>
              <w:sz w:val="22"/>
              <w:szCs w:val="22"/>
              <w:lang w:eastAsia="pl-PL"/>
            </w:rPr>
          </w:pPr>
          <w:hyperlink w:anchor="_Toc515362737" w:history="1">
            <w:r w:rsidR="008A2D7B" w:rsidRPr="008F0390">
              <w:rPr>
                <w:rStyle w:val="Hipercze"/>
                <w:noProof/>
              </w:rPr>
              <w:t>5.10</w:t>
            </w:r>
            <w:r w:rsidR="008A2D7B">
              <w:rPr>
                <w:rFonts w:eastAsiaTheme="minorEastAsia"/>
                <w:noProof/>
                <w:sz w:val="22"/>
                <w:szCs w:val="22"/>
                <w:lang w:eastAsia="pl-PL"/>
              </w:rPr>
              <w:tab/>
            </w:r>
            <w:r w:rsidR="008A2D7B" w:rsidRPr="008F0390">
              <w:rPr>
                <w:rStyle w:val="Hipercze"/>
                <w:noProof/>
              </w:rPr>
              <w:t>Zagrożenia poważnymi awariami</w:t>
            </w:r>
            <w:r w:rsidR="008A2D7B">
              <w:rPr>
                <w:noProof/>
                <w:webHidden/>
              </w:rPr>
              <w:tab/>
            </w:r>
            <w:r>
              <w:rPr>
                <w:noProof/>
                <w:webHidden/>
              </w:rPr>
              <w:fldChar w:fldCharType="begin"/>
            </w:r>
            <w:r w:rsidR="008A2D7B">
              <w:rPr>
                <w:noProof/>
                <w:webHidden/>
              </w:rPr>
              <w:instrText xml:space="preserve"> PAGEREF _Toc515362737 \h </w:instrText>
            </w:r>
            <w:r>
              <w:rPr>
                <w:noProof/>
                <w:webHidden/>
              </w:rPr>
            </w:r>
            <w:r>
              <w:rPr>
                <w:noProof/>
                <w:webHidden/>
              </w:rPr>
              <w:fldChar w:fldCharType="separate"/>
            </w:r>
            <w:r w:rsidR="00492A64">
              <w:rPr>
                <w:noProof/>
                <w:webHidden/>
              </w:rPr>
              <w:t>66</w:t>
            </w:r>
            <w:r>
              <w:rPr>
                <w:noProof/>
                <w:webHidden/>
              </w:rPr>
              <w:fldChar w:fldCharType="end"/>
            </w:r>
          </w:hyperlink>
        </w:p>
        <w:p w:rsidR="008A2D7B" w:rsidRDefault="00011530" w:rsidP="008A2D7B">
          <w:pPr>
            <w:pStyle w:val="Spistreci3"/>
            <w:tabs>
              <w:tab w:val="left" w:pos="1440"/>
              <w:tab w:val="right" w:leader="dot" w:pos="9135"/>
            </w:tabs>
            <w:rPr>
              <w:rFonts w:eastAsiaTheme="minorEastAsia"/>
              <w:iCs w:val="0"/>
              <w:noProof/>
              <w:sz w:val="22"/>
              <w:szCs w:val="22"/>
              <w:lang w:eastAsia="pl-PL"/>
            </w:rPr>
          </w:pPr>
          <w:hyperlink w:anchor="_Toc515362738" w:history="1">
            <w:r w:rsidR="008A2D7B" w:rsidRPr="008F0390">
              <w:rPr>
                <w:rStyle w:val="Hipercze"/>
                <w:noProof/>
              </w:rPr>
              <w:t>5.10.1</w:t>
            </w:r>
            <w:r w:rsidR="008A2D7B">
              <w:rPr>
                <w:rFonts w:eastAsiaTheme="minorEastAsia"/>
                <w:iCs w:val="0"/>
                <w:noProof/>
                <w:sz w:val="22"/>
                <w:szCs w:val="22"/>
                <w:lang w:eastAsia="pl-PL"/>
              </w:rPr>
              <w:tab/>
            </w:r>
            <w:r w:rsidR="008A2D7B" w:rsidRPr="008F0390">
              <w:rPr>
                <w:rStyle w:val="Hipercze"/>
                <w:noProof/>
              </w:rPr>
              <w:t>Zagadnienia horyzontalne</w:t>
            </w:r>
            <w:r w:rsidR="008A2D7B">
              <w:rPr>
                <w:noProof/>
                <w:webHidden/>
              </w:rPr>
              <w:tab/>
            </w:r>
            <w:r>
              <w:rPr>
                <w:noProof/>
                <w:webHidden/>
              </w:rPr>
              <w:fldChar w:fldCharType="begin"/>
            </w:r>
            <w:r w:rsidR="008A2D7B">
              <w:rPr>
                <w:noProof/>
                <w:webHidden/>
              </w:rPr>
              <w:instrText xml:space="preserve"> PAGEREF _Toc515362738 \h </w:instrText>
            </w:r>
            <w:r>
              <w:rPr>
                <w:noProof/>
                <w:webHidden/>
              </w:rPr>
            </w:r>
            <w:r>
              <w:rPr>
                <w:noProof/>
                <w:webHidden/>
              </w:rPr>
              <w:fldChar w:fldCharType="separate"/>
            </w:r>
            <w:r w:rsidR="00492A64">
              <w:rPr>
                <w:noProof/>
                <w:webHidden/>
              </w:rPr>
              <w:t>66</w:t>
            </w:r>
            <w:r>
              <w:rPr>
                <w:noProof/>
                <w:webHidden/>
              </w:rPr>
              <w:fldChar w:fldCharType="end"/>
            </w:r>
          </w:hyperlink>
        </w:p>
        <w:p w:rsidR="008A2D7B" w:rsidRDefault="00011530" w:rsidP="008A2D7B">
          <w:pPr>
            <w:pStyle w:val="Spistreci3"/>
            <w:tabs>
              <w:tab w:val="left" w:pos="1440"/>
              <w:tab w:val="right" w:leader="dot" w:pos="9135"/>
            </w:tabs>
            <w:rPr>
              <w:rFonts w:eastAsiaTheme="minorEastAsia"/>
              <w:iCs w:val="0"/>
              <w:noProof/>
              <w:sz w:val="22"/>
              <w:szCs w:val="22"/>
              <w:lang w:eastAsia="pl-PL"/>
            </w:rPr>
          </w:pPr>
          <w:hyperlink w:anchor="_Toc515362739" w:history="1">
            <w:r w:rsidR="008A2D7B" w:rsidRPr="008F0390">
              <w:rPr>
                <w:rStyle w:val="Hipercze"/>
                <w:noProof/>
              </w:rPr>
              <w:t>5.10.2</w:t>
            </w:r>
            <w:r w:rsidR="008A2D7B">
              <w:rPr>
                <w:rFonts w:eastAsiaTheme="minorEastAsia"/>
                <w:iCs w:val="0"/>
                <w:noProof/>
                <w:sz w:val="22"/>
                <w:szCs w:val="22"/>
                <w:lang w:eastAsia="pl-PL"/>
              </w:rPr>
              <w:tab/>
            </w:r>
            <w:r w:rsidR="008A2D7B" w:rsidRPr="008F0390">
              <w:rPr>
                <w:rStyle w:val="Hipercze"/>
                <w:noProof/>
              </w:rPr>
              <w:t>Podsumowanie</w:t>
            </w:r>
            <w:r w:rsidR="008A2D7B">
              <w:rPr>
                <w:noProof/>
                <w:webHidden/>
              </w:rPr>
              <w:tab/>
            </w:r>
            <w:r>
              <w:rPr>
                <w:noProof/>
                <w:webHidden/>
              </w:rPr>
              <w:fldChar w:fldCharType="begin"/>
            </w:r>
            <w:r w:rsidR="008A2D7B">
              <w:rPr>
                <w:noProof/>
                <w:webHidden/>
              </w:rPr>
              <w:instrText xml:space="preserve"> PAGEREF _Toc515362739 \h </w:instrText>
            </w:r>
            <w:r>
              <w:rPr>
                <w:noProof/>
                <w:webHidden/>
              </w:rPr>
            </w:r>
            <w:r>
              <w:rPr>
                <w:noProof/>
                <w:webHidden/>
              </w:rPr>
              <w:fldChar w:fldCharType="separate"/>
            </w:r>
            <w:r w:rsidR="00492A64">
              <w:rPr>
                <w:noProof/>
                <w:webHidden/>
              </w:rPr>
              <w:t>67</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740" w:history="1">
            <w:r w:rsidR="008A2D7B" w:rsidRPr="008F0390">
              <w:rPr>
                <w:rStyle w:val="Hipercze"/>
                <w:noProof/>
              </w:rPr>
              <w:t>6</w:t>
            </w:r>
            <w:r w:rsidR="008A2D7B">
              <w:rPr>
                <w:rFonts w:eastAsiaTheme="minorEastAsia"/>
                <w:bCs w:val="0"/>
                <w:noProof/>
                <w:sz w:val="22"/>
                <w:szCs w:val="22"/>
                <w:lang w:eastAsia="pl-PL"/>
              </w:rPr>
              <w:tab/>
            </w:r>
            <w:r w:rsidR="008A2D7B" w:rsidRPr="008F0390">
              <w:rPr>
                <w:rStyle w:val="Hipercze"/>
                <w:noProof/>
              </w:rPr>
              <w:t>Podsumowanie efektów realizacji dotychczasowego POŚ</w:t>
            </w:r>
            <w:r w:rsidR="008A2D7B">
              <w:rPr>
                <w:noProof/>
                <w:webHidden/>
              </w:rPr>
              <w:tab/>
            </w:r>
            <w:r>
              <w:rPr>
                <w:noProof/>
                <w:webHidden/>
              </w:rPr>
              <w:fldChar w:fldCharType="begin"/>
            </w:r>
            <w:r w:rsidR="008A2D7B">
              <w:rPr>
                <w:noProof/>
                <w:webHidden/>
              </w:rPr>
              <w:instrText xml:space="preserve"> PAGEREF _Toc515362740 \h </w:instrText>
            </w:r>
            <w:r>
              <w:rPr>
                <w:noProof/>
                <w:webHidden/>
              </w:rPr>
            </w:r>
            <w:r>
              <w:rPr>
                <w:noProof/>
                <w:webHidden/>
              </w:rPr>
              <w:fldChar w:fldCharType="separate"/>
            </w:r>
            <w:r w:rsidR="00492A64">
              <w:rPr>
                <w:noProof/>
                <w:webHidden/>
              </w:rPr>
              <w:t>67</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741" w:history="1">
            <w:r w:rsidR="008A2D7B" w:rsidRPr="008F0390">
              <w:rPr>
                <w:rStyle w:val="Hipercze"/>
                <w:noProof/>
              </w:rPr>
              <w:t>7</w:t>
            </w:r>
            <w:r w:rsidR="008A2D7B">
              <w:rPr>
                <w:rFonts w:eastAsiaTheme="minorEastAsia"/>
                <w:bCs w:val="0"/>
                <w:noProof/>
                <w:sz w:val="22"/>
                <w:szCs w:val="22"/>
                <w:lang w:eastAsia="pl-PL"/>
              </w:rPr>
              <w:tab/>
            </w:r>
            <w:r w:rsidR="008A2D7B" w:rsidRPr="008F0390">
              <w:rPr>
                <w:rStyle w:val="Hipercze"/>
                <w:noProof/>
              </w:rPr>
              <w:t>Cele programu ochrony środowiska, zadania i ich finansowanie</w:t>
            </w:r>
            <w:r w:rsidR="008A2D7B">
              <w:rPr>
                <w:noProof/>
                <w:webHidden/>
              </w:rPr>
              <w:tab/>
            </w:r>
            <w:r>
              <w:rPr>
                <w:noProof/>
                <w:webHidden/>
              </w:rPr>
              <w:fldChar w:fldCharType="begin"/>
            </w:r>
            <w:r w:rsidR="008A2D7B">
              <w:rPr>
                <w:noProof/>
                <w:webHidden/>
              </w:rPr>
              <w:instrText xml:space="preserve"> PAGEREF _Toc515362741 \h </w:instrText>
            </w:r>
            <w:r>
              <w:rPr>
                <w:noProof/>
                <w:webHidden/>
              </w:rPr>
            </w:r>
            <w:r>
              <w:rPr>
                <w:noProof/>
                <w:webHidden/>
              </w:rPr>
              <w:fldChar w:fldCharType="separate"/>
            </w:r>
            <w:r w:rsidR="00492A64">
              <w:rPr>
                <w:noProof/>
                <w:webHidden/>
              </w:rPr>
              <w:t>69</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742" w:history="1">
            <w:r w:rsidR="008A2D7B" w:rsidRPr="008F0390">
              <w:rPr>
                <w:rStyle w:val="Hipercze"/>
                <w:noProof/>
                <w:lang w:eastAsia="pl-PL"/>
              </w:rPr>
              <w:t>8</w:t>
            </w:r>
            <w:r w:rsidR="008A2D7B">
              <w:rPr>
                <w:rFonts w:eastAsiaTheme="minorEastAsia"/>
                <w:bCs w:val="0"/>
                <w:noProof/>
                <w:sz w:val="22"/>
                <w:szCs w:val="22"/>
                <w:lang w:eastAsia="pl-PL"/>
              </w:rPr>
              <w:tab/>
            </w:r>
            <w:r w:rsidR="008A2D7B" w:rsidRPr="008F0390">
              <w:rPr>
                <w:rStyle w:val="Hipercze"/>
                <w:noProof/>
              </w:rPr>
              <w:t xml:space="preserve">Monitoring, ewaluacja i sprawozdawczość z realizacji Programu </w:t>
            </w:r>
            <w:r w:rsidR="008A2D7B" w:rsidRPr="008F0390">
              <w:rPr>
                <w:rStyle w:val="Hipercze"/>
                <w:noProof/>
                <w:lang w:eastAsia="pl-PL"/>
              </w:rPr>
              <w:t>Ochrony Środowiska</w:t>
            </w:r>
            <w:r w:rsidR="008A2D7B">
              <w:rPr>
                <w:noProof/>
                <w:webHidden/>
              </w:rPr>
              <w:tab/>
            </w:r>
            <w:r>
              <w:rPr>
                <w:noProof/>
                <w:webHidden/>
              </w:rPr>
              <w:fldChar w:fldCharType="begin"/>
            </w:r>
            <w:r w:rsidR="008A2D7B">
              <w:rPr>
                <w:noProof/>
                <w:webHidden/>
              </w:rPr>
              <w:instrText xml:space="preserve"> PAGEREF _Toc515362742 \h </w:instrText>
            </w:r>
            <w:r>
              <w:rPr>
                <w:noProof/>
                <w:webHidden/>
              </w:rPr>
            </w:r>
            <w:r>
              <w:rPr>
                <w:noProof/>
                <w:webHidden/>
              </w:rPr>
              <w:fldChar w:fldCharType="separate"/>
            </w:r>
            <w:r w:rsidR="00492A64">
              <w:rPr>
                <w:noProof/>
                <w:webHidden/>
              </w:rPr>
              <w:t>73</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743" w:history="1">
            <w:r w:rsidR="008A2D7B" w:rsidRPr="008F0390">
              <w:rPr>
                <w:rStyle w:val="Hipercze"/>
                <w:noProof/>
              </w:rPr>
              <w:t>9</w:t>
            </w:r>
            <w:r w:rsidR="008A2D7B">
              <w:rPr>
                <w:rFonts w:eastAsiaTheme="minorEastAsia"/>
                <w:bCs w:val="0"/>
                <w:noProof/>
                <w:sz w:val="22"/>
                <w:szCs w:val="22"/>
                <w:lang w:eastAsia="pl-PL"/>
              </w:rPr>
              <w:tab/>
            </w:r>
            <w:r w:rsidR="008A2D7B" w:rsidRPr="008F0390">
              <w:rPr>
                <w:rStyle w:val="Hipercze"/>
                <w:noProof/>
              </w:rPr>
              <w:t>Spis tabel</w:t>
            </w:r>
            <w:r w:rsidR="008A2D7B">
              <w:rPr>
                <w:noProof/>
                <w:webHidden/>
              </w:rPr>
              <w:tab/>
            </w:r>
            <w:r>
              <w:rPr>
                <w:noProof/>
                <w:webHidden/>
              </w:rPr>
              <w:fldChar w:fldCharType="begin"/>
            </w:r>
            <w:r w:rsidR="008A2D7B">
              <w:rPr>
                <w:noProof/>
                <w:webHidden/>
              </w:rPr>
              <w:instrText xml:space="preserve"> PAGEREF _Toc515362743 \h </w:instrText>
            </w:r>
            <w:r>
              <w:rPr>
                <w:noProof/>
                <w:webHidden/>
              </w:rPr>
            </w:r>
            <w:r>
              <w:rPr>
                <w:noProof/>
                <w:webHidden/>
              </w:rPr>
              <w:fldChar w:fldCharType="separate"/>
            </w:r>
            <w:r w:rsidR="00492A64">
              <w:rPr>
                <w:noProof/>
                <w:webHidden/>
              </w:rPr>
              <w:t>74</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744" w:history="1">
            <w:r w:rsidR="008A2D7B" w:rsidRPr="008F0390">
              <w:rPr>
                <w:rStyle w:val="Hipercze"/>
                <w:noProof/>
              </w:rPr>
              <w:t>10</w:t>
            </w:r>
            <w:r w:rsidR="008A2D7B">
              <w:rPr>
                <w:rFonts w:eastAsiaTheme="minorEastAsia"/>
                <w:bCs w:val="0"/>
                <w:noProof/>
                <w:sz w:val="22"/>
                <w:szCs w:val="22"/>
                <w:lang w:eastAsia="pl-PL"/>
              </w:rPr>
              <w:tab/>
            </w:r>
            <w:r w:rsidR="008A2D7B" w:rsidRPr="008F0390">
              <w:rPr>
                <w:rStyle w:val="Hipercze"/>
                <w:noProof/>
              </w:rPr>
              <w:t>Spis wykresów</w:t>
            </w:r>
            <w:r w:rsidR="008A2D7B">
              <w:rPr>
                <w:noProof/>
                <w:webHidden/>
              </w:rPr>
              <w:tab/>
            </w:r>
            <w:r>
              <w:rPr>
                <w:noProof/>
                <w:webHidden/>
              </w:rPr>
              <w:fldChar w:fldCharType="begin"/>
            </w:r>
            <w:r w:rsidR="008A2D7B">
              <w:rPr>
                <w:noProof/>
                <w:webHidden/>
              </w:rPr>
              <w:instrText xml:space="preserve"> PAGEREF _Toc515362744 \h </w:instrText>
            </w:r>
            <w:r>
              <w:rPr>
                <w:noProof/>
                <w:webHidden/>
              </w:rPr>
            </w:r>
            <w:r>
              <w:rPr>
                <w:noProof/>
                <w:webHidden/>
              </w:rPr>
              <w:fldChar w:fldCharType="separate"/>
            </w:r>
            <w:r w:rsidR="00492A64">
              <w:rPr>
                <w:noProof/>
                <w:webHidden/>
              </w:rPr>
              <w:t>75</w:t>
            </w:r>
            <w:r>
              <w:rPr>
                <w:noProof/>
                <w:webHidden/>
              </w:rPr>
              <w:fldChar w:fldCharType="end"/>
            </w:r>
          </w:hyperlink>
        </w:p>
        <w:p w:rsidR="008A2D7B" w:rsidRDefault="00011530" w:rsidP="008A2D7B">
          <w:pPr>
            <w:pStyle w:val="Spistreci1"/>
            <w:tabs>
              <w:tab w:val="left" w:pos="480"/>
              <w:tab w:val="right" w:leader="dot" w:pos="9135"/>
            </w:tabs>
            <w:spacing w:before="0" w:after="0"/>
            <w:rPr>
              <w:rFonts w:eastAsiaTheme="minorEastAsia"/>
              <w:bCs w:val="0"/>
              <w:noProof/>
              <w:sz w:val="22"/>
              <w:szCs w:val="22"/>
              <w:lang w:eastAsia="pl-PL"/>
            </w:rPr>
          </w:pPr>
          <w:hyperlink w:anchor="_Toc515362745" w:history="1">
            <w:r w:rsidR="008A2D7B" w:rsidRPr="008F0390">
              <w:rPr>
                <w:rStyle w:val="Hipercze"/>
                <w:noProof/>
              </w:rPr>
              <w:t>11</w:t>
            </w:r>
            <w:r w:rsidR="008A2D7B">
              <w:rPr>
                <w:rFonts w:eastAsiaTheme="minorEastAsia"/>
                <w:bCs w:val="0"/>
                <w:noProof/>
                <w:sz w:val="22"/>
                <w:szCs w:val="22"/>
                <w:lang w:eastAsia="pl-PL"/>
              </w:rPr>
              <w:tab/>
            </w:r>
            <w:r w:rsidR="008A2D7B" w:rsidRPr="008F0390">
              <w:rPr>
                <w:rStyle w:val="Hipercze"/>
                <w:noProof/>
              </w:rPr>
              <w:t>Spis rysunków</w:t>
            </w:r>
            <w:r w:rsidR="008A2D7B">
              <w:rPr>
                <w:noProof/>
                <w:webHidden/>
              </w:rPr>
              <w:tab/>
            </w:r>
            <w:r>
              <w:rPr>
                <w:noProof/>
                <w:webHidden/>
              </w:rPr>
              <w:fldChar w:fldCharType="begin"/>
            </w:r>
            <w:r w:rsidR="008A2D7B">
              <w:rPr>
                <w:noProof/>
                <w:webHidden/>
              </w:rPr>
              <w:instrText xml:space="preserve"> PAGEREF _Toc515362745 \h </w:instrText>
            </w:r>
            <w:r>
              <w:rPr>
                <w:noProof/>
                <w:webHidden/>
              </w:rPr>
            </w:r>
            <w:r>
              <w:rPr>
                <w:noProof/>
                <w:webHidden/>
              </w:rPr>
              <w:fldChar w:fldCharType="separate"/>
            </w:r>
            <w:r w:rsidR="00492A64">
              <w:rPr>
                <w:noProof/>
                <w:webHidden/>
              </w:rPr>
              <w:t>75</w:t>
            </w:r>
            <w:r>
              <w:rPr>
                <w:noProof/>
                <w:webHidden/>
              </w:rPr>
              <w:fldChar w:fldCharType="end"/>
            </w:r>
          </w:hyperlink>
        </w:p>
        <w:p w:rsidR="002C3929" w:rsidRPr="007D1C42" w:rsidRDefault="00011530" w:rsidP="00E7715A">
          <w:pPr>
            <w:pStyle w:val="Spistreci1"/>
            <w:tabs>
              <w:tab w:val="left" w:pos="480"/>
              <w:tab w:val="right" w:leader="dot" w:pos="9061"/>
            </w:tabs>
            <w:spacing w:before="0" w:after="0" w:line="276" w:lineRule="auto"/>
          </w:pPr>
          <w:r>
            <w:fldChar w:fldCharType="end"/>
          </w:r>
        </w:p>
      </w:sdtContent>
    </w:sdt>
    <w:p w:rsidR="00D3302B" w:rsidRDefault="00D3302B" w:rsidP="00D3302B">
      <w:pPr>
        <w:tabs>
          <w:tab w:val="center" w:pos="4333"/>
        </w:tabs>
        <w:spacing w:after="200" w:line="276" w:lineRule="auto"/>
        <w:jc w:val="left"/>
        <w:rPr>
          <w:rFonts w:ascii="Calibri" w:eastAsiaTheme="majorEastAsia" w:hAnsi="Calibri" w:cstheme="majorBidi"/>
          <w:b/>
          <w:bCs/>
          <w:color w:val="1F497D" w:themeColor="text2"/>
          <w:sz w:val="32"/>
          <w:szCs w:val="28"/>
        </w:rPr>
      </w:pPr>
      <w:bookmarkStart w:id="1" w:name="_Toc491156065"/>
      <w:r>
        <w:br w:type="page"/>
      </w:r>
    </w:p>
    <w:p w:rsidR="0076772A" w:rsidRPr="00D73059" w:rsidRDefault="00197009" w:rsidP="00EE57DF">
      <w:pPr>
        <w:pStyle w:val="Nagwek1"/>
        <w:numPr>
          <w:ilvl w:val="0"/>
          <w:numId w:val="0"/>
        </w:numPr>
        <w:jc w:val="center"/>
      </w:pPr>
      <w:bookmarkStart w:id="2" w:name="_Toc515362689"/>
      <w:r>
        <w:lastRenderedPageBreak/>
        <w:t>Wykaz skrótów</w:t>
      </w:r>
      <w:bookmarkEnd w:id="0"/>
      <w:bookmarkEnd w:id="1"/>
      <w:bookmarkEnd w:id="2"/>
    </w:p>
    <w:p w:rsidR="00A13285" w:rsidRDefault="00A13285" w:rsidP="00363A72">
      <w:pPr>
        <w:spacing w:before="120"/>
        <w:rPr>
          <w:szCs w:val="24"/>
        </w:rPr>
      </w:pPr>
      <w:r w:rsidRPr="001B46C5">
        <w:rPr>
          <w:b/>
          <w:szCs w:val="24"/>
        </w:rPr>
        <w:t>WFOŚiGW</w:t>
      </w:r>
      <w:r w:rsidRPr="001B46C5">
        <w:rPr>
          <w:szCs w:val="24"/>
        </w:rPr>
        <w:t xml:space="preserve"> – Wojewódzki Fundusz Ochrony Środowiska i Gospodarki Wodnej</w:t>
      </w:r>
    </w:p>
    <w:p w:rsidR="00185F78" w:rsidRDefault="00185F78" w:rsidP="00185F78">
      <w:pPr>
        <w:shd w:val="clear" w:color="auto" w:fill="FFFFFF"/>
        <w:spacing w:before="120"/>
        <w:rPr>
          <w:lang w:eastAsia="pl-PL"/>
        </w:rPr>
      </w:pPr>
      <w:r w:rsidRPr="001B46C5">
        <w:rPr>
          <w:b/>
          <w:lang w:eastAsia="pl-PL"/>
        </w:rPr>
        <w:t>UE –</w:t>
      </w:r>
      <w:r w:rsidRPr="001B46C5">
        <w:rPr>
          <w:lang w:eastAsia="pl-PL"/>
        </w:rPr>
        <w:t xml:space="preserve"> Unia Europejska</w:t>
      </w:r>
    </w:p>
    <w:p w:rsidR="00752E0A" w:rsidRDefault="00752E0A" w:rsidP="00185F78">
      <w:pPr>
        <w:shd w:val="clear" w:color="auto" w:fill="FFFFFF"/>
        <w:spacing w:before="120"/>
        <w:rPr>
          <w:lang w:eastAsia="pl-PL"/>
        </w:rPr>
      </w:pPr>
      <w:r w:rsidRPr="001B46C5">
        <w:rPr>
          <w:b/>
          <w:szCs w:val="24"/>
          <w:lang w:eastAsia="pl-PL"/>
        </w:rPr>
        <w:t xml:space="preserve">JST </w:t>
      </w:r>
      <w:r w:rsidRPr="001B46C5">
        <w:rPr>
          <w:szCs w:val="24"/>
        </w:rPr>
        <w:t>–</w:t>
      </w:r>
      <w:r w:rsidRPr="001B46C5">
        <w:rPr>
          <w:szCs w:val="24"/>
          <w:lang w:eastAsia="pl-PL"/>
        </w:rPr>
        <w:t xml:space="preserve"> Jednostka/i samorządu terytorialnego</w:t>
      </w:r>
    </w:p>
    <w:p w:rsidR="00185F78" w:rsidRPr="001B46C5" w:rsidRDefault="00185F78" w:rsidP="00185F78">
      <w:pPr>
        <w:spacing w:before="120"/>
        <w:rPr>
          <w:szCs w:val="24"/>
          <w:lang w:eastAsia="pl-PL"/>
        </w:rPr>
      </w:pPr>
      <w:r w:rsidRPr="001B46C5">
        <w:rPr>
          <w:b/>
          <w:szCs w:val="24"/>
          <w:lang w:eastAsia="pl-PL"/>
        </w:rPr>
        <w:t>WIOŚ –</w:t>
      </w:r>
      <w:r w:rsidRPr="001B46C5">
        <w:rPr>
          <w:szCs w:val="24"/>
          <w:lang w:eastAsia="pl-PL"/>
        </w:rPr>
        <w:t xml:space="preserve"> Wojewódzki Inspektorat Ochrony Środowiska</w:t>
      </w:r>
    </w:p>
    <w:p w:rsidR="00A13285" w:rsidRDefault="00A13285" w:rsidP="00363A72">
      <w:pPr>
        <w:spacing w:before="120"/>
        <w:rPr>
          <w:szCs w:val="24"/>
          <w:lang w:eastAsia="pl-PL"/>
        </w:rPr>
      </w:pPr>
      <w:r w:rsidRPr="001B46C5">
        <w:rPr>
          <w:b/>
          <w:szCs w:val="24"/>
          <w:lang w:eastAsia="pl-PL"/>
        </w:rPr>
        <w:t>GUS</w:t>
      </w:r>
      <w:r w:rsidRPr="001B46C5">
        <w:rPr>
          <w:szCs w:val="24"/>
        </w:rPr>
        <w:t>–</w:t>
      </w:r>
      <w:r w:rsidRPr="001B46C5">
        <w:rPr>
          <w:szCs w:val="24"/>
          <w:lang w:eastAsia="pl-PL"/>
        </w:rPr>
        <w:t xml:space="preserve"> Główny Urząd Statystyczny</w:t>
      </w:r>
    </w:p>
    <w:p w:rsidR="00752E0A" w:rsidRDefault="00752E0A" w:rsidP="00752E0A">
      <w:pPr>
        <w:pStyle w:val="Lista"/>
        <w:spacing w:before="120" w:after="120" w:line="360" w:lineRule="auto"/>
        <w:ind w:left="0" w:firstLine="0"/>
        <w:rPr>
          <w:lang w:eastAsia="pl-PL"/>
        </w:rPr>
      </w:pPr>
      <w:r w:rsidRPr="00125755">
        <w:rPr>
          <w:b/>
          <w:lang w:eastAsia="pl-PL"/>
        </w:rPr>
        <w:t>PKD</w:t>
      </w:r>
      <w:r>
        <w:rPr>
          <w:lang w:eastAsia="pl-PL"/>
        </w:rPr>
        <w:t xml:space="preserve"> – </w:t>
      </w:r>
      <w:r w:rsidRPr="00125755">
        <w:rPr>
          <w:lang w:eastAsia="pl-PL"/>
        </w:rPr>
        <w:t>Polska Klasyfikacja Działalności</w:t>
      </w:r>
    </w:p>
    <w:p w:rsidR="00A13285" w:rsidRPr="001B46C5" w:rsidRDefault="00A13285" w:rsidP="00363A72">
      <w:pPr>
        <w:spacing w:before="120"/>
        <w:rPr>
          <w:szCs w:val="24"/>
          <w:lang w:eastAsia="pl-PL"/>
        </w:rPr>
      </w:pPr>
      <w:r w:rsidRPr="001B46C5">
        <w:rPr>
          <w:b/>
          <w:szCs w:val="24"/>
          <w:lang w:eastAsia="pl-PL"/>
        </w:rPr>
        <w:t>POŚ –</w:t>
      </w:r>
      <w:r w:rsidRPr="001B46C5">
        <w:rPr>
          <w:szCs w:val="24"/>
          <w:lang w:eastAsia="pl-PL"/>
        </w:rPr>
        <w:t xml:space="preserve"> Program Ochrony Środowiska</w:t>
      </w:r>
    </w:p>
    <w:p w:rsidR="00962EFD" w:rsidRDefault="00962EFD" w:rsidP="00363A72">
      <w:pPr>
        <w:shd w:val="clear" w:color="auto" w:fill="FFFFFF"/>
        <w:spacing w:before="120"/>
        <w:rPr>
          <w:szCs w:val="24"/>
        </w:rPr>
      </w:pPr>
      <w:r w:rsidRPr="00962EFD">
        <w:rPr>
          <w:b/>
          <w:szCs w:val="24"/>
        </w:rPr>
        <w:t xml:space="preserve">GZWP </w:t>
      </w:r>
      <w:r w:rsidRPr="00962EFD">
        <w:rPr>
          <w:szCs w:val="24"/>
        </w:rPr>
        <w:t>– Główny Zbiornik Wód Podziemnych</w:t>
      </w:r>
    </w:p>
    <w:p w:rsidR="00363A72" w:rsidRPr="00962EFD" w:rsidRDefault="00363A72" w:rsidP="00363A72">
      <w:pPr>
        <w:shd w:val="clear" w:color="auto" w:fill="FFFFFF"/>
        <w:spacing w:before="120"/>
        <w:rPr>
          <w:szCs w:val="24"/>
        </w:rPr>
      </w:pPr>
      <w:r w:rsidRPr="00125755">
        <w:rPr>
          <w:b/>
          <w:lang w:eastAsia="pl-PL"/>
        </w:rPr>
        <w:t>JCWP</w:t>
      </w:r>
      <w:r>
        <w:rPr>
          <w:lang w:eastAsia="pl-PL"/>
        </w:rPr>
        <w:t xml:space="preserve"> – Jednolita Część Wód Powierzchniowych</w:t>
      </w:r>
    </w:p>
    <w:p w:rsidR="00962EFD" w:rsidRDefault="00962EFD" w:rsidP="00363A72">
      <w:pPr>
        <w:shd w:val="clear" w:color="auto" w:fill="FFFFFF"/>
        <w:spacing w:before="120"/>
        <w:rPr>
          <w:szCs w:val="24"/>
        </w:rPr>
      </w:pPr>
      <w:r w:rsidRPr="00962EFD">
        <w:rPr>
          <w:b/>
          <w:szCs w:val="24"/>
        </w:rPr>
        <w:t xml:space="preserve">JCWPd </w:t>
      </w:r>
      <w:r w:rsidRPr="00962EFD">
        <w:rPr>
          <w:szCs w:val="24"/>
        </w:rPr>
        <w:t>– Jednolite Części Wód Podziemnych</w:t>
      </w:r>
    </w:p>
    <w:p w:rsidR="00962EFD" w:rsidRDefault="00363A72" w:rsidP="00752E0A">
      <w:pPr>
        <w:pStyle w:val="Lista"/>
        <w:spacing w:before="120" w:after="120" w:line="360" w:lineRule="auto"/>
        <w:ind w:left="0" w:firstLine="0"/>
        <w:contextualSpacing w:val="0"/>
        <w:rPr>
          <w:lang w:eastAsia="pl-PL"/>
        </w:rPr>
      </w:pPr>
      <w:r w:rsidRPr="00125755">
        <w:rPr>
          <w:b/>
          <w:lang w:eastAsia="pl-PL"/>
        </w:rPr>
        <w:t>PEM</w:t>
      </w:r>
      <w:r w:rsidR="00185F78">
        <w:rPr>
          <w:lang w:eastAsia="pl-PL"/>
        </w:rPr>
        <w:t xml:space="preserve"> – Promieniowanie e</w:t>
      </w:r>
      <w:r>
        <w:rPr>
          <w:lang w:eastAsia="pl-PL"/>
        </w:rPr>
        <w:t>l</w:t>
      </w:r>
      <w:r w:rsidR="00752E0A">
        <w:rPr>
          <w:lang w:eastAsia="pl-PL"/>
        </w:rPr>
        <w:t>ektromagnetyczne</w:t>
      </w:r>
    </w:p>
    <w:p w:rsidR="00FC696A" w:rsidRDefault="00FC696A" w:rsidP="00752E0A">
      <w:pPr>
        <w:pStyle w:val="Lista"/>
        <w:spacing w:before="120" w:after="120" w:line="360" w:lineRule="auto"/>
        <w:ind w:left="0" w:firstLine="0"/>
        <w:contextualSpacing w:val="0"/>
        <w:rPr>
          <w:lang w:eastAsia="pl-PL"/>
        </w:rPr>
      </w:pPr>
      <w:r w:rsidRPr="00953F58">
        <w:rPr>
          <w:b/>
          <w:lang w:eastAsia="pl-PL"/>
        </w:rPr>
        <w:t>PIG</w:t>
      </w:r>
      <w:r>
        <w:rPr>
          <w:lang w:eastAsia="pl-PL"/>
        </w:rPr>
        <w:t xml:space="preserve"> – Państwowy Instytut Geologiczny</w:t>
      </w:r>
    </w:p>
    <w:p w:rsidR="00BD2242" w:rsidRDefault="00BD2242" w:rsidP="00752E0A">
      <w:pPr>
        <w:pStyle w:val="Lista"/>
        <w:spacing w:before="120" w:after="120" w:line="360" w:lineRule="auto"/>
        <w:ind w:left="0" w:firstLine="0"/>
        <w:contextualSpacing w:val="0"/>
        <w:rPr>
          <w:lang w:eastAsia="pl-PL"/>
        </w:rPr>
      </w:pPr>
      <w:r w:rsidRPr="00EF4DC3">
        <w:rPr>
          <w:b/>
          <w:lang w:eastAsia="pl-PL"/>
        </w:rPr>
        <w:t>GDDKiA</w:t>
      </w:r>
      <w:r>
        <w:rPr>
          <w:lang w:eastAsia="pl-PL"/>
        </w:rPr>
        <w:t xml:space="preserve"> – Generalna Dyrekcja Dróg Krajowych i Autostrad</w:t>
      </w:r>
    </w:p>
    <w:p w:rsidR="00D83DE3" w:rsidRDefault="00D83DE3" w:rsidP="00752E0A">
      <w:pPr>
        <w:pStyle w:val="Lista"/>
        <w:spacing w:before="120" w:after="120" w:line="360" w:lineRule="auto"/>
        <w:ind w:left="0" w:firstLine="0"/>
        <w:contextualSpacing w:val="0"/>
        <w:rPr>
          <w:lang w:eastAsia="pl-PL"/>
        </w:rPr>
      </w:pPr>
      <w:r w:rsidRPr="002F08F4">
        <w:rPr>
          <w:b/>
          <w:lang w:eastAsia="pl-PL"/>
        </w:rPr>
        <w:t>PSZOK</w:t>
      </w:r>
      <w:r>
        <w:rPr>
          <w:lang w:eastAsia="pl-PL"/>
        </w:rPr>
        <w:t xml:space="preserve"> – Punkt Selektywnej Zbiórki Odpadów Komunalnych</w:t>
      </w:r>
    </w:p>
    <w:p w:rsidR="00752E0A" w:rsidRPr="00752E0A" w:rsidRDefault="00752E0A" w:rsidP="00752E0A">
      <w:pPr>
        <w:pStyle w:val="Lista"/>
        <w:spacing w:before="120" w:after="120" w:line="360" w:lineRule="auto"/>
        <w:ind w:left="0" w:firstLine="0"/>
        <w:rPr>
          <w:lang w:eastAsia="pl-PL"/>
        </w:rPr>
      </w:pPr>
    </w:p>
    <w:p w:rsidR="00257385" w:rsidRDefault="00257385" w:rsidP="00257385">
      <w:r>
        <w:br w:type="page"/>
      </w:r>
    </w:p>
    <w:p w:rsidR="005908AF" w:rsidRPr="005967B0" w:rsidRDefault="00986EED" w:rsidP="005967B0">
      <w:pPr>
        <w:pStyle w:val="Nagwek1"/>
      </w:pPr>
      <w:bookmarkStart w:id="3" w:name="_Toc464197764"/>
      <w:bookmarkStart w:id="4" w:name="_Toc491156066"/>
      <w:bookmarkStart w:id="5" w:name="_Toc515362690"/>
      <w:r>
        <w:lastRenderedPageBreak/>
        <w:t>W</w:t>
      </w:r>
      <w:r w:rsidR="00197009">
        <w:t>stęp</w:t>
      </w:r>
      <w:bookmarkEnd w:id="3"/>
      <w:bookmarkEnd w:id="4"/>
      <w:bookmarkEnd w:id="5"/>
    </w:p>
    <w:p w:rsidR="00492806" w:rsidRPr="00344EDC" w:rsidRDefault="00492806" w:rsidP="00492806">
      <w:pPr>
        <w:ind w:firstLine="709"/>
        <w:rPr>
          <w:szCs w:val="24"/>
        </w:rPr>
      </w:pPr>
      <w:r w:rsidRPr="00344EDC">
        <w:rPr>
          <w:szCs w:val="24"/>
        </w:rPr>
        <w:t xml:space="preserve">Niniejszy dokument, został opracowany zgodnie z art. 17 ustawy </w:t>
      </w:r>
      <w:r w:rsidRPr="00344EDC">
        <w:rPr>
          <w:szCs w:val="24"/>
          <w:shd w:val="clear" w:color="auto" w:fill="FFFFFF"/>
        </w:rPr>
        <w:t xml:space="preserve">z dnia 27 kwietnia 2001 r. </w:t>
      </w:r>
      <w:r w:rsidRPr="00344EDC">
        <w:rPr>
          <w:i/>
          <w:szCs w:val="24"/>
          <w:shd w:val="clear" w:color="auto" w:fill="FFFFFF"/>
        </w:rPr>
        <w:t>Prawo ochrony środowiska</w:t>
      </w:r>
      <w:r w:rsidRPr="00344EDC">
        <w:rPr>
          <w:szCs w:val="24"/>
          <w:shd w:val="clear" w:color="auto" w:fill="FFFFFF"/>
        </w:rPr>
        <w:t xml:space="preserve"> (Dz. U. z </w:t>
      </w:r>
      <w:r w:rsidR="00E7715A">
        <w:rPr>
          <w:szCs w:val="24"/>
          <w:shd w:val="clear" w:color="auto" w:fill="FFFFFF"/>
        </w:rPr>
        <w:t>2018</w:t>
      </w:r>
      <w:r w:rsidRPr="00344EDC">
        <w:rPr>
          <w:szCs w:val="24"/>
          <w:shd w:val="clear" w:color="auto" w:fill="FFFFFF"/>
        </w:rPr>
        <w:t>r. poz.</w:t>
      </w:r>
      <w:r w:rsidR="00E7715A">
        <w:rPr>
          <w:szCs w:val="24"/>
          <w:shd w:val="clear" w:color="auto" w:fill="FFFFFF"/>
        </w:rPr>
        <w:t>799</w:t>
      </w:r>
      <w:r w:rsidRPr="00344EDC">
        <w:rPr>
          <w:szCs w:val="24"/>
          <w:shd w:val="clear" w:color="auto" w:fill="FFFFFF"/>
        </w:rPr>
        <w:t xml:space="preserve">), </w:t>
      </w:r>
      <w:r w:rsidRPr="00344EDC">
        <w:rPr>
          <w:szCs w:val="24"/>
        </w:rPr>
        <w:t xml:space="preserve">uwzględniając część strategii „Bezpieczeństwo Energetyczne i Środowisko” dotyczących Ochrony Środowiska. </w:t>
      </w:r>
      <w:r w:rsidRPr="0039080A">
        <w:rPr>
          <w:szCs w:val="24"/>
        </w:rPr>
        <w:t>Progra</w:t>
      </w:r>
      <w:r>
        <w:rPr>
          <w:szCs w:val="24"/>
        </w:rPr>
        <w:t xml:space="preserve">m Ochrony Środowiska dla Gminy </w:t>
      </w:r>
      <w:r w:rsidR="008A2D7B">
        <w:rPr>
          <w:szCs w:val="24"/>
        </w:rPr>
        <w:t xml:space="preserve">i Miasta </w:t>
      </w:r>
      <w:r w:rsidR="00D27F21">
        <w:rPr>
          <w:szCs w:val="24"/>
        </w:rPr>
        <w:t>Mogielnica</w:t>
      </w:r>
      <w:r w:rsidR="00262E6D">
        <w:rPr>
          <w:szCs w:val="24"/>
        </w:rPr>
        <w:t xml:space="preserve"> </w:t>
      </w:r>
      <w:r w:rsidRPr="0039080A">
        <w:rPr>
          <w:szCs w:val="24"/>
        </w:rPr>
        <w:t>j</w:t>
      </w:r>
      <w:r w:rsidR="00262E6D">
        <w:rPr>
          <w:szCs w:val="24"/>
        </w:rPr>
        <w:t>e</w:t>
      </w:r>
      <w:r w:rsidRPr="0039080A">
        <w:rPr>
          <w:szCs w:val="24"/>
        </w:rPr>
        <w:t>st</w:t>
      </w:r>
      <w:r w:rsidRPr="00344EDC">
        <w:rPr>
          <w:szCs w:val="24"/>
        </w:rPr>
        <w:t xml:space="preserve"> podstawowym dokumentem koordynującym działania na rzecz ochrony środowiska na terenie </w:t>
      </w:r>
      <w:r>
        <w:rPr>
          <w:szCs w:val="24"/>
        </w:rPr>
        <w:t>gminy</w:t>
      </w:r>
      <w:r w:rsidRPr="00344EDC">
        <w:rPr>
          <w:szCs w:val="24"/>
        </w:rPr>
        <w:t>. Zawier</w:t>
      </w:r>
      <w:r>
        <w:rPr>
          <w:szCs w:val="24"/>
        </w:rPr>
        <w:t>a cele i</w:t>
      </w:r>
      <w:r w:rsidR="00825D99">
        <w:rPr>
          <w:szCs w:val="24"/>
        </w:rPr>
        <w:t> </w:t>
      </w:r>
      <w:r>
        <w:rPr>
          <w:szCs w:val="24"/>
        </w:rPr>
        <w:t>zadania, które powinna</w:t>
      </w:r>
      <w:r w:rsidRPr="00344EDC">
        <w:rPr>
          <w:szCs w:val="24"/>
        </w:rPr>
        <w:t xml:space="preserve"> realizować </w:t>
      </w:r>
      <w:r>
        <w:rPr>
          <w:szCs w:val="24"/>
        </w:rPr>
        <w:t>gmina</w:t>
      </w:r>
      <w:r w:rsidRPr="00344EDC">
        <w:rPr>
          <w:szCs w:val="24"/>
        </w:rPr>
        <w:t xml:space="preserve"> jak i inne podmioty w celu ochrony</w:t>
      </w:r>
      <w:r>
        <w:rPr>
          <w:szCs w:val="24"/>
        </w:rPr>
        <w:t xml:space="preserve"> środowiska w</w:t>
      </w:r>
      <w:r w:rsidR="00825D99">
        <w:rPr>
          <w:szCs w:val="24"/>
        </w:rPr>
        <w:t> </w:t>
      </w:r>
      <w:r>
        <w:rPr>
          <w:szCs w:val="24"/>
        </w:rPr>
        <w:t>jej granicach administracyjnych.</w:t>
      </w:r>
    </w:p>
    <w:p w:rsidR="00492806" w:rsidRPr="00344EDC" w:rsidRDefault="00492806" w:rsidP="00492806">
      <w:pPr>
        <w:ind w:firstLine="709"/>
        <w:rPr>
          <w:szCs w:val="24"/>
        </w:rPr>
      </w:pPr>
      <w:r w:rsidRPr="00344EDC">
        <w:rPr>
          <w:szCs w:val="24"/>
        </w:rPr>
        <w:t xml:space="preserve">Ponadto dokument ten został opracowany zgodnie z najnowszymi wytycznymi Ministerstwa Środowiska: </w:t>
      </w:r>
      <w:r w:rsidRPr="00344EDC">
        <w:rPr>
          <w:i/>
          <w:szCs w:val="24"/>
        </w:rPr>
        <w:t>Wytyczne do opracowania wojewódzkich, powiatowych i</w:t>
      </w:r>
      <w:r>
        <w:rPr>
          <w:i/>
          <w:szCs w:val="24"/>
        </w:rPr>
        <w:t> </w:t>
      </w:r>
      <w:r w:rsidRPr="00344EDC">
        <w:rPr>
          <w:i/>
          <w:szCs w:val="24"/>
        </w:rPr>
        <w:t>gminnych programów ochrony środowiska, Warszawa 2 września 2015.</w:t>
      </w:r>
    </w:p>
    <w:p w:rsidR="00492806" w:rsidRPr="00344EDC" w:rsidRDefault="00492806" w:rsidP="00492806">
      <w:pPr>
        <w:ind w:firstLine="709"/>
        <w:rPr>
          <w:szCs w:val="24"/>
        </w:rPr>
      </w:pPr>
      <w:r w:rsidRPr="00344EDC">
        <w:rPr>
          <w:szCs w:val="24"/>
        </w:rPr>
        <w:t xml:space="preserve">Program podsumowuje stan środowiska </w:t>
      </w:r>
      <w:r>
        <w:rPr>
          <w:szCs w:val="24"/>
        </w:rPr>
        <w:t>gminy</w:t>
      </w:r>
      <w:r w:rsidRPr="00344EDC">
        <w:rPr>
          <w:szCs w:val="24"/>
        </w:rPr>
        <w:t xml:space="preserve"> oraz zaw</w:t>
      </w:r>
      <w:r w:rsidR="00137450">
        <w:rPr>
          <w:szCs w:val="24"/>
        </w:rPr>
        <w:t>iera zestawienie jego słabych i </w:t>
      </w:r>
      <w:r w:rsidRPr="00344EDC">
        <w:rPr>
          <w:szCs w:val="24"/>
        </w:rPr>
        <w:t>mocnych stron (analiza SWOT).</w:t>
      </w:r>
    </w:p>
    <w:p w:rsidR="00492806" w:rsidRDefault="00492806" w:rsidP="00492806">
      <w:pPr>
        <w:ind w:firstLine="709"/>
        <w:rPr>
          <w:szCs w:val="24"/>
        </w:rPr>
      </w:pPr>
      <w:r w:rsidRPr="00344EDC">
        <w:rPr>
          <w:szCs w:val="24"/>
        </w:rPr>
        <w:t xml:space="preserve">Dzięki kompleksowemu ujęciu stanu środowiska na terenie </w:t>
      </w:r>
      <w:r>
        <w:rPr>
          <w:szCs w:val="24"/>
        </w:rPr>
        <w:t xml:space="preserve">gminy </w:t>
      </w:r>
      <w:r w:rsidRPr="00344EDC">
        <w:rPr>
          <w:szCs w:val="24"/>
        </w:rPr>
        <w:t xml:space="preserve">możliwe stało się zdefiniowanie na tej podstawie </w:t>
      </w:r>
      <w:r>
        <w:rPr>
          <w:szCs w:val="24"/>
        </w:rPr>
        <w:t xml:space="preserve">celów środowiskowych, do jakich </w:t>
      </w:r>
      <w:r w:rsidRPr="00344EDC">
        <w:rPr>
          <w:szCs w:val="24"/>
        </w:rPr>
        <w:t>powinno się dążyć kierując dobrem środowiska</w:t>
      </w:r>
      <w:r>
        <w:rPr>
          <w:szCs w:val="24"/>
        </w:rPr>
        <w:t xml:space="preserve"> i ideą zrównoważonego rozwoju</w:t>
      </w:r>
      <w:r w:rsidRPr="00344EDC">
        <w:rPr>
          <w:szCs w:val="24"/>
        </w:rPr>
        <w:t>.</w:t>
      </w:r>
    </w:p>
    <w:p w:rsidR="00492806" w:rsidRDefault="00492806" w:rsidP="00492806">
      <w:pPr>
        <w:pStyle w:val="Akapity"/>
      </w:pPr>
      <w:r>
        <w:t>Uregulowania prawne obligują do opracowania Programów Ochrony Środowiska na wszystkich szczeblach samorządowych. Ich celem jest określenie polityki ochrony środowiska w regionie, przy założeniu harmonijnego i zrównoważonego rozwoju. Podstawowym zadaniem programów oc</w:t>
      </w:r>
      <w:r w:rsidR="00B4211D">
        <w:t>hrony środowiska ma być pomoc w </w:t>
      </w:r>
      <w:r>
        <w:t xml:space="preserve">rozwiązywaniu istniejących problemów, jak również przeciwdziałanie zagrożeniom, które mogą pojawić się w przyszłości. Opracowane na wszystkich szczeblach „Programy Ochrony Środowiska” winny uwzględniać aktualną sytuacje i specyfikę jednostek wchodzących w ich skład. </w:t>
      </w:r>
    </w:p>
    <w:p w:rsidR="008F743F" w:rsidRPr="00257385" w:rsidRDefault="00492806" w:rsidP="00492806">
      <w:pPr>
        <w:spacing w:before="120"/>
        <w:ind w:firstLine="708"/>
        <w:rPr>
          <w:rFonts w:ascii="Calibri" w:hAnsi="Calibri"/>
          <w:szCs w:val="24"/>
        </w:rPr>
      </w:pPr>
      <w:r>
        <w:t xml:space="preserve">Opracowany dla </w:t>
      </w:r>
      <w:r w:rsidR="00C8241C">
        <w:t>g</w:t>
      </w:r>
      <w:r>
        <w:t xml:space="preserve">miny </w:t>
      </w:r>
      <w:r w:rsidR="004A4F1B">
        <w:t>Mogielnica</w:t>
      </w:r>
      <w:r w:rsidR="00517D84">
        <w:t xml:space="preserve"> p</w:t>
      </w:r>
      <w:r>
        <w:t xml:space="preserve">rogram </w:t>
      </w:r>
      <w:r w:rsidR="00517D84">
        <w:t>o</w:t>
      </w:r>
      <w:r>
        <w:t xml:space="preserve">chrony </w:t>
      </w:r>
      <w:r w:rsidR="00517D84">
        <w:t>ś</w:t>
      </w:r>
      <w:r>
        <w:t xml:space="preserve">rodowiska, zgodnie z obowiązującymi wymogami, inwentaryzuje aktualny stan środowiska oraz określa niezbędne działania dla ochrony środowiska w ścisłym powiązaniu z głównymi kierunkami rozwoju województwa </w:t>
      </w:r>
      <w:r w:rsidR="00B04A9D">
        <w:t>mazowieckiego</w:t>
      </w:r>
      <w:r>
        <w:t xml:space="preserve">. </w:t>
      </w:r>
    </w:p>
    <w:p w:rsidR="0019459E" w:rsidRDefault="0019459E">
      <w:r>
        <w:br w:type="page"/>
      </w:r>
    </w:p>
    <w:p w:rsidR="00C04FC4" w:rsidRDefault="0019459E" w:rsidP="0019459E">
      <w:pPr>
        <w:pStyle w:val="Nagwek1"/>
      </w:pPr>
      <w:bookmarkStart w:id="6" w:name="_Toc453914079"/>
      <w:bookmarkStart w:id="7" w:name="_Toc464197765"/>
      <w:bookmarkStart w:id="8" w:name="_Toc491156067"/>
      <w:bookmarkStart w:id="9" w:name="_Toc515362691"/>
      <w:r>
        <w:lastRenderedPageBreak/>
        <w:t>Streszczenie</w:t>
      </w:r>
      <w:bookmarkEnd w:id="6"/>
      <w:bookmarkEnd w:id="7"/>
      <w:bookmarkEnd w:id="8"/>
      <w:bookmarkEnd w:id="9"/>
    </w:p>
    <w:p w:rsidR="0019459E" w:rsidRPr="002053B0" w:rsidRDefault="0019459E" w:rsidP="0019459E">
      <w:pPr>
        <w:spacing w:before="120" w:after="0"/>
        <w:ind w:firstLine="709"/>
      </w:pPr>
      <w:r w:rsidRPr="002053B0">
        <w:t>Podstawowym celem sporządzania i uchwalania Programu Ochrony Środowiska (POŚ) jest realizacja przez jednostki samorządu terytorialnego polityki ochrony środowiska zbieżnej z założeniami najważniejsz</w:t>
      </w:r>
      <w:r w:rsidR="00B4211D">
        <w:t>ych dokumentów strategicznych i </w:t>
      </w:r>
      <w:r w:rsidRPr="002053B0">
        <w:t>programowych. POŚ stanowi podstawę funkcjonowania systemu zarządzania środowiskiem spajającą wszystkie działania i dokumenty dot</w:t>
      </w:r>
      <w:r w:rsidR="00B4211D">
        <w:t>yczące ochrony środowiska i </w:t>
      </w:r>
      <w:r w:rsidRPr="002053B0">
        <w:t>przyrody na szczeblu JST.</w:t>
      </w:r>
    </w:p>
    <w:p w:rsidR="0019459E" w:rsidRPr="002053B0" w:rsidRDefault="0019459E" w:rsidP="0019459E">
      <w:pPr>
        <w:spacing w:before="120" w:after="0"/>
        <w:ind w:firstLine="709"/>
      </w:pPr>
      <w:r w:rsidRPr="002053B0">
        <w:t xml:space="preserve">W niniejszym dokumencie dokonano oceny aktualnego stanu środowiska </w:t>
      </w:r>
      <w:r w:rsidR="00A565AF" w:rsidRPr="00643E20">
        <w:t>oraz przeanalizowano możliwości jego poprawy</w:t>
      </w:r>
      <w:r w:rsidR="00262E6D">
        <w:t xml:space="preserve"> </w:t>
      </w:r>
      <w:r w:rsidRPr="002053B0">
        <w:t xml:space="preserve">na terenie </w:t>
      </w:r>
      <w:r w:rsidR="00B720B9">
        <w:t>g</w:t>
      </w:r>
      <w:r w:rsidRPr="002053B0">
        <w:t xml:space="preserve">miny </w:t>
      </w:r>
      <w:r w:rsidR="004A4F1B">
        <w:t xml:space="preserve">Mogielnica </w:t>
      </w:r>
      <w:r w:rsidR="006F5B37">
        <w:t>z </w:t>
      </w:r>
      <w:r w:rsidRPr="002053B0">
        <w:t xml:space="preserve">uwzględnieniem dziesięciu obszarów interwencji: </w:t>
      </w:r>
    </w:p>
    <w:p w:rsidR="0019459E" w:rsidRDefault="0019459E" w:rsidP="00923C02">
      <w:pPr>
        <w:numPr>
          <w:ilvl w:val="0"/>
          <w:numId w:val="2"/>
        </w:numPr>
        <w:spacing w:after="0"/>
        <w:ind w:left="1276" w:hanging="283"/>
      </w:pPr>
      <w:r w:rsidRPr="002053B0">
        <w:t>Ochrona klimatu i jakości powietrza</w:t>
      </w:r>
      <w:r w:rsidR="00231FF4">
        <w:t xml:space="preserve"> (5.1)</w:t>
      </w:r>
      <w:r w:rsidRPr="002053B0">
        <w:t>,</w:t>
      </w:r>
    </w:p>
    <w:p w:rsidR="00BE5CBB" w:rsidRDefault="00BE5CBB" w:rsidP="00A57BE3">
      <w:pPr>
        <w:numPr>
          <w:ilvl w:val="0"/>
          <w:numId w:val="2"/>
        </w:numPr>
        <w:spacing w:after="0"/>
        <w:ind w:left="1276" w:hanging="283"/>
      </w:pPr>
      <w:r w:rsidRPr="002053B0">
        <w:t>Zagrożenia hałasem</w:t>
      </w:r>
      <w:r>
        <w:t xml:space="preserve"> (5.2),</w:t>
      </w:r>
    </w:p>
    <w:p w:rsidR="00BE5CBB" w:rsidRDefault="00BE5CBB" w:rsidP="00BE5CBB">
      <w:pPr>
        <w:numPr>
          <w:ilvl w:val="0"/>
          <w:numId w:val="2"/>
        </w:numPr>
        <w:spacing w:after="0"/>
        <w:ind w:left="1276" w:hanging="283"/>
      </w:pPr>
      <w:r w:rsidRPr="002053B0">
        <w:t>Pole elektromagnetyczne</w:t>
      </w:r>
      <w:r>
        <w:t xml:space="preserve"> (5.3)</w:t>
      </w:r>
      <w:r w:rsidRPr="002053B0">
        <w:t>,</w:t>
      </w:r>
    </w:p>
    <w:p w:rsidR="00BE5CBB" w:rsidRDefault="00C10EFC" w:rsidP="00A57BE3">
      <w:pPr>
        <w:numPr>
          <w:ilvl w:val="0"/>
          <w:numId w:val="2"/>
        </w:numPr>
        <w:spacing w:after="0"/>
        <w:ind w:left="1276" w:hanging="283"/>
      </w:pPr>
      <w:r w:rsidRPr="002053B0">
        <w:t>Gospodarowanie wodami</w:t>
      </w:r>
      <w:r>
        <w:t>(5.4),</w:t>
      </w:r>
    </w:p>
    <w:p w:rsidR="00C10EFC" w:rsidRDefault="00C10EFC" w:rsidP="00A57BE3">
      <w:pPr>
        <w:numPr>
          <w:ilvl w:val="0"/>
          <w:numId w:val="2"/>
        </w:numPr>
        <w:spacing w:after="0"/>
        <w:ind w:left="1276" w:hanging="283"/>
      </w:pPr>
      <w:r w:rsidRPr="002053B0">
        <w:t>Gospodarka wodno-ściekowa</w:t>
      </w:r>
      <w:r>
        <w:t>(5.5),</w:t>
      </w:r>
    </w:p>
    <w:p w:rsidR="00A57BE3" w:rsidRDefault="00C10EFC" w:rsidP="00A57BE3">
      <w:pPr>
        <w:numPr>
          <w:ilvl w:val="0"/>
          <w:numId w:val="2"/>
        </w:numPr>
        <w:spacing w:after="0"/>
        <w:ind w:left="1276" w:hanging="283"/>
      </w:pPr>
      <w:r w:rsidRPr="002053B0">
        <w:t>Zasoby geologiczne</w:t>
      </w:r>
      <w:r>
        <w:t xml:space="preserve"> (5.6),</w:t>
      </w:r>
    </w:p>
    <w:p w:rsidR="002543C7" w:rsidRDefault="002543C7" w:rsidP="002543C7">
      <w:pPr>
        <w:numPr>
          <w:ilvl w:val="0"/>
          <w:numId w:val="2"/>
        </w:numPr>
        <w:spacing w:after="0"/>
        <w:ind w:left="1276" w:hanging="283"/>
      </w:pPr>
      <w:r w:rsidRPr="002053B0">
        <w:t>Gleby</w:t>
      </w:r>
      <w:r>
        <w:t xml:space="preserve"> (5.</w:t>
      </w:r>
      <w:r w:rsidR="00C10EFC">
        <w:t>7</w:t>
      </w:r>
      <w:r>
        <w:t>)</w:t>
      </w:r>
      <w:r w:rsidRPr="002053B0">
        <w:t>,</w:t>
      </w:r>
    </w:p>
    <w:p w:rsidR="0019459E" w:rsidRDefault="0019459E" w:rsidP="00923C02">
      <w:pPr>
        <w:numPr>
          <w:ilvl w:val="0"/>
          <w:numId w:val="2"/>
        </w:numPr>
        <w:spacing w:after="0"/>
        <w:ind w:left="1276" w:hanging="283"/>
      </w:pPr>
      <w:r w:rsidRPr="002053B0">
        <w:t>Gospodarka odpadami</w:t>
      </w:r>
      <w:r w:rsidR="00C10EFC">
        <w:t xml:space="preserve"> i zapobieganie powstawaniu odpadów (5.8</w:t>
      </w:r>
      <w:r w:rsidR="005A395C">
        <w:t>)</w:t>
      </w:r>
      <w:r w:rsidRPr="002053B0">
        <w:t>,</w:t>
      </w:r>
    </w:p>
    <w:p w:rsidR="00C10EFC" w:rsidRPr="002053B0" w:rsidRDefault="00C10EFC" w:rsidP="00923C02">
      <w:pPr>
        <w:numPr>
          <w:ilvl w:val="0"/>
          <w:numId w:val="2"/>
        </w:numPr>
        <w:spacing w:after="0"/>
        <w:ind w:left="1276" w:hanging="283"/>
      </w:pPr>
      <w:r>
        <w:t>Zasoby przyrodnicze (5.9),</w:t>
      </w:r>
    </w:p>
    <w:p w:rsidR="0019459E" w:rsidRPr="002053B0" w:rsidRDefault="0019459E" w:rsidP="00DB26FE">
      <w:pPr>
        <w:numPr>
          <w:ilvl w:val="0"/>
          <w:numId w:val="2"/>
        </w:numPr>
        <w:ind w:left="1276" w:hanging="284"/>
      </w:pPr>
      <w:r w:rsidRPr="002053B0">
        <w:t>Zagrożenia poważnymi awariami</w:t>
      </w:r>
      <w:r w:rsidR="00231FF4">
        <w:t xml:space="preserve"> (5.10)</w:t>
      </w:r>
      <w:r w:rsidRPr="002053B0">
        <w:t>.</w:t>
      </w:r>
    </w:p>
    <w:p w:rsidR="00DB26FE" w:rsidRPr="00344EDC" w:rsidRDefault="00DB26FE" w:rsidP="00FD311F">
      <w:pPr>
        <w:pStyle w:val="AKAPITY0"/>
      </w:pPr>
      <w:r w:rsidRPr="00344EDC">
        <w:t xml:space="preserve">Każdy z dziesięciu wyżej wymienionych </w:t>
      </w:r>
      <w:r w:rsidR="00B4211D">
        <w:t>obszarów zawiera podsumowanie i </w:t>
      </w:r>
      <w:r w:rsidRPr="00344EDC">
        <w:t xml:space="preserve">analizę SWOT, </w:t>
      </w:r>
      <w:r w:rsidR="00D356AC" w:rsidRPr="00344EDC">
        <w:t>któr</w:t>
      </w:r>
      <w:r w:rsidR="00D356AC">
        <w:t>ej</w:t>
      </w:r>
      <w:r w:rsidR="00262E6D">
        <w:t xml:space="preserve"> </w:t>
      </w:r>
      <w:r w:rsidRPr="00344EDC">
        <w:t>cel</w:t>
      </w:r>
      <w:r w:rsidR="00D356AC">
        <w:t>em jest</w:t>
      </w:r>
      <w:r w:rsidR="00262E6D">
        <w:t xml:space="preserve"> </w:t>
      </w:r>
      <w:r w:rsidR="00D356AC">
        <w:t>u</w:t>
      </w:r>
      <w:r w:rsidRPr="00344EDC">
        <w:t>kazani</w:t>
      </w:r>
      <w:r w:rsidR="00D356AC">
        <w:t>e</w:t>
      </w:r>
      <w:r w:rsidRPr="00344EDC">
        <w:t xml:space="preserve"> moc</w:t>
      </w:r>
      <w:r>
        <w:t>nych stron gminy</w:t>
      </w:r>
      <w:r w:rsidRPr="00344EDC">
        <w:t xml:space="preserve"> oraz tych, które wymagają interwencji - słabych stron. Analiza ukazuje również szanse na poprawę stanu środowiska oraz zagrożenia, które mogą wpłynąć</w:t>
      </w:r>
      <w:r w:rsidR="001F70F1">
        <w:t xml:space="preserve"> na nie</w:t>
      </w:r>
      <w:r w:rsidRPr="00344EDC">
        <w:t xml:space="preserve"> negatywnie. </w:t>
      </w:r>
    </w:p>
    <w:p w:rsidR="0019459E" w:rsidRDefault="00DB26FE" w:rsidP="00DB26FE">
      <w:pPr>
        <w:pStyle w:val="AKAPITY0"/>
      </w:pPr>
      <w:r w:rsidRPr="00DB26FE">
        <w:t xml:space="preserve">Na terenie </w:t>
      </w:r>
      <w:r w:rsidR="00B720B9">
        <w:t>g</w:t>
      </w:r>
      <w:r w:rsidRPr="00DB26FE">
        <w:t xml:space="preserve">miny </w:t>
      </w:r>
      <w:r w:rsidR="00FB395A">
        <w:t>Mogielnica</w:t>
      </w:r>
      <w:r w:rsidR="00262E6D">
        <w:t xml:space="preserve"> </w:t>
      </w:r>
      <w:r w:rsidRPr="00DB26FE">
        <w:t xml:space="preserve">planowane jest </w:t>
      </w:r>
      <w:r w:rsidRPr="00126B62">
        <w:rPr>
          <w:color w:val="000000" w:themeColor="text1"/>
        </w:rPr>
        <w:t xml:space="preserve">wykonanie </w:t>
      </w:r>
      <w:r w:rsidR="003436E2">
        <w:rPr>
          <w:color w:val="000000" w:themeColor="text1"/>
        </w:rPr>
        <w:t>10</w:t>
      </w:r>
      <w:r w:rsidR="00262E6D">
        <w:rPr>
          <w:color w:val="000000" w:themeColor="text1"/>
        </w:rPr>
        <w:t xml:space="preserve"> </w:t>
      </w:r>
      <w:r w:rsidRPr="00126B62">
        <w:rPr>
          <w:color w:val="000000" w:themeColor="text1"/>
        </w:rPr>
        <w:t xml:space="preserve">zadań, </w:t>
      </w:r>
      <w:r w:rsidRPr="00DB26FE">
        <w:t xml:space="preserve">w celu poprawy stanu środowiska. </w:t>
      </w:r>
      <w:r w:rsidRPr="002053B0">
        <w:t>Do zadań przypisano wskaźniki, które ułatwią prowadzenie monitoringu realizacji POŚ oraz będą stanowił</w:t>
      </w:r>
      <w:r w:rsidR="001F70F1">
        <w:t>y</w:t>
      </w:r>
      <w:r w:rsidRPr="002053B0">
        <w:t xml:space="preserve"> podstawę przygotowywania raportu z jego </w:t>
      </w:r>
      <w:r>
        <w:t>wykonania.</w:t>
      </w:r>
    </w:p>
    <w:p w:rsidR="0019459E" w:rsidRDefault="0019459E">
      <w:r>
        <w:br w:type="page"/>
      </w:r>
    </w:p>
    <w:p w:rsidR="0019459E" w:rsidRDefault="0019459E" w:rsidP="0019459E">
      <w:pPr>
        <w:pStyle w:val="Nagwek1"/>
      </w:pPr>
      <w:bookmarkStart w:id="10" w:name="_Toc453914080"/>
      <w:bookmarkStart w:id="11" w:name="_Toc464197766"/>
      <w:bookmarkStart w:id="12" w:name="_Toc491156068"/>
      <w:bookmarkStart w:id="13" w:name="_Toc515362692"/>
      <w:r w:rsidRPr="00197009">
        <w:lastRenderedPageBreak/>
        <w:t>Spójność z dokumentami strategicznymi i programowymi</w:t>
      </w:r>
      <w:bookmarkEnd w:id="10"/>
      <w:bookmarkEnd w:id="11"/>
      <w:bookmarkEnd w:id="12"/>
      <w:bookmarkEnd w:id="13"/>
    </w:p>
    <w:p w:rsidR="007476C5" w:rsidRDefault="007476C5" w:rsidP="007476C5">
      <w:pPr>
        <w:pStyle w:val="Akapit"/>
      </w:pPr>
      <w:bookmarkStart w:id="14" w:name="_Toc453914081"/>
      <w:bookmarkStart w:id="15" w:name="_Toc464197767"/>
      <w:r w:rsidRPr="00D72AA5">
        <w:t>Niniejszy dokument spójny jest z</w:t>
      </w:r>
      <w:r w:rsidR="00262E6D">
        <w:t xml:space="preserve"> </w:t>
      </w:r>
      <w:r w:rsidRPr="00D72AA5">
        <w:t>celami oraz kierunkami interwencji ujętych m. in. w następujących dokumentach strategicznych:</w:t>
      </w:r>
    </w:p>
    <w:p w:rsidR="007476C5" w:rsidRDefault="007476C5" w:rsidP="007476C5">
      <w:pPr>
        <w:pStyle w:val="Akapit"/>
        <w:rPr>
          <w:b/>
        </w:rPr>
      </w:pPr>
      <w:r w:rsidRPr="00B52CD6">
        <w:rPr>
          <w:b/>
        </w:rPr>
        <w:t xml:space="preserve">Dokumenty </w:t>
      </w:r>
      <w:r>
        <w:rPr>
          <w:b/>
        </w:rPr>
        <w:t>strategiczne na poziomie międzynarodowym:</w:t>
      </w:r>
    </w:p>
    <w:p w:rsidR="007476C5" w:rsidRPr="00DA7B27" w:rsidRDefault="007476C5" w:rsidP="002B0134">
      <w:pPr>
        <w:pStyle w:val="Akapit"/>
        <w:numPr>
          <w:ilvl w:val="0"/>
          <w:numId w:val="14"/>
        </w:numPr>
        <w:rPr>
          <w:b/>
        </w:rPr>
      </w:pPr>
      <w:r>
        <w:t xml:space="preserve">Konwencja o ochronie różnorodności biologicznej z Rio de Janeiro (1992), która wskazuje na konieczność ochrony przyrody w skali globalnej poprzez ochronę całego bogactwa przyrodniczego. Główne cele Konwencji to: ochrona różnorodności biologicznej, zrównoważone użytkowanie jej elementów, uczciwy i sprawiedliwy </w:t>
      </w:r>
      <w:r w:rsidR="00B4211D">
        <w:t>podział korzyści wynikających z </w:t>
      </w:r>
      <w:r>
        <w:t>wykorzystania zasobów genetycznych,</w:t>
      </w:r>
    </w:p>
    <w:p w:rsidR="007476C5" w:rsidRPr="00A3771C" w:rsidRDefault="007476C5" w:rsidP="002B0134">
      <w:pPr>
        <w:pStyle w:val="Akapit"/>
        <w:numPr>
          <w:ilvl w:val="0"/>
          <w:numId w:val="14"/>
        </w:numPr>
        <w:spacing w:after="120"/>
        <w:ind w:hanging="357"/>
        <w:rPr>
          <w:b/>
        </w:rPr>
      </w:pPr>
      <w:r>
        <w:t>Konwencja o kontroli trans</w:t>
      </w:r>
      <w:r w:rsidR="00262E6D">
        <w:t xml:space="preserve"> </w:t>
      </w:r>
      <w:r>
        <w:t>granicznego przemieszczania i usuwania odpadów niebezpiecznych (Bazylea 1989). Przedmiotem Konwencji jest kontrola trans</w:t>
      </w:r>
      <w:r w:rsidR="00262E6D">
        <w:t xml:space="preserve"> </w:t>
      </w:r>
      <w:r>
        <w:t>granicznego przemieszczania i usuwania odpadów niebezpiecznych, których wykaz zawarto w odpowiednich załącznikach do Konwencji oraz minimalizacja wytwarza</w:t>
      </w:r>
      <w:r w:rsidR="00B4211D">
        <w:t>nia odpadów niebezpiecznych i </w:t>
      </w:r>
      <w:r>
        <w:t>innych, a także zapewnienie dostępu do właściwych, odpowiednio zlokalizowanych urządzeń służących do usuwania odpadów w sposób bezpieczny dla środowiska.</w:t>
      </w:r>
    </w:p>
    <w:p w:rsidR="007476C5" w:rsidRDefault="007476C5" w:rsidP="007476C5">
      <w:pPr>
        <w:pStyle w:val="Akapit"/>
        <w:rPr>
          <w:b/>
        </w:rPr>
      </w:pPr>
      <w:r w:rsidRPr="00B52CD6">
        <w:rPr>
          <w:b/>
        </w:rPr>
        <w:t xml:space="preserve">Dokumenty </w:t>
      </w:r>
      <w:r>
        <w:rPr>
          <w:b/>
        </w:rPr>
        <w:t>strategiczne na poziomie wspólnotowym:</w:t>
      </w:r>
    </w:p>
    <w:p w:rsidR="007476C5" w:rsidRDefault="007476C5" w:rsidP="002B0134">
      <w:pPr>
        <w:pStyle w:val="Akapit"/>
        <w:numPr>
          <w:ilvl w:val="0"/>
          <w:numId w:val="11"/>
        </w:numPr>
      </w:pPr>
      <w:r>
        <w:t>Strategia „Europa 2020”:</w:t>
      </w:r>
    </w:p>
    <w:p w:rsidR="007476C5" w:rsidRDefault="007476C5" w:rsidP="002B0134">
      <w:pPr>
        <w:pStyle w:val="Akapit"/>
        <w:numPr>
          <w:ilvl w:val="1"/>
          <w:numId w:val="11"/>
        </w:numPr>
      </w:pPr>
      <w:r>
        <w:t>Cel: ograniczenie emisji gazów cieplarnianych o 20%, zwiększenie udziału energii ze źródeł odnawialnych o 20% (dla Polski 15%), zwiększenie efektywności energetycznej o 20%;</w:t>
      </w:r>
    </w:p>
    <w:p w:rsidR="007476C5" w:rsidRDefault="007476C5" w:rsidP="002B0134">
      <w:pPr>
        <w:pStyle w:val="Akapit"/>
        <w:numPr>
          <w:ilvl w:val="0"/>
          <w:numId w:val="11"/>
        </w:numPr>
      </w:pPr>
      <w:r>
        <w:t>Strategia Unii Europejskiej w zakresie przystosowania się do zmian klimatu:</w:t>
      </w:r>
    </w:p>
    <w:p w:rsidR="007476C5" w:rsidRDefault="007476C5" w:rsidP="002B0134">
      <w:pPr>
        <w:pStyle w:val="Akapit"/>
        <w:numPr>
          <w:ilvl w:val="1"/>
          <w:numId w:val="11"/>
        </w:numPr>
      </w:pPr>
      <w:r>
        <w:t xml:space="preserve">Cel: </w:t>
      </w:r>
      <w:r w:rsidRPr="00F40D67">
        <w:t>Uodparnianie działań n</w:t>
      </w:r>
      <w:r>
        <w:t>a szczeblu UE na zmianę klimatu –</w:t>
      </w:r>
      <w:r w:rsidRPr="00F40D67">
        <w:t xml:space="preserve"> wspieranie przystosowania w kluczowych sektorach podatnych na zagrożenia</w:t>
      </w:r>
      <w:r>
        <w:t>:</w:t>
      </w:r>
    </w:p>
    <w:p w:rsidR="007476C5" w:rsidRDefault="007476C5" w:rsidP="002B0134">
      <w:pPr>
        <w:pStyle w:val="Akapit"/>
        <w:numPr>
          <w:ilvl w:val="2"/>
          <w:numId w:val="11"/>
        </w:numPr>
      </w:pPr>
      <w:r>
        <w:t xml:space="preserve">Działanie: </w:t>
      </w:r>
      <w:r w:rsidRPr="00106846">
        <w:t>Zapewnienie bardziej odpornej infrastruktury</w:t>
      </w:r>
      <w:r>
        <w:t>;</w:t>
      </w:r>
    </w:p>
    <w:p w:rsidR="007476C5" w:rsidRDefault="007476C5" w:rsidP="002B0134">
      <w:pPr>
        <w:pStyle w:val="Akapit"/>
        <w:numPr>
          <w:ilvl w:val="0"/>
          <w:numId w:val="11"/>
        </w:numPr>
      </w:pPr>
      <w:r>
        <w:t xml:space="preserve">Dyrektywa 2008/50/WE Parlamentu Europejskiego i Rady z 21 maja 2008 r. w sprawie jakości powietrza i czystszego powietrza dla Europy (CAFE – </w:t>
      </w:r>
      <w:r w:rsidRPr="00767DF5">
        <w:t>CleanAir</w:t>
      </w:r>
      <w:r>
        <w:t xml:space="preserve"> For Europe):</w:t>
      </w:r>
    </w:p>
    <w:p w:rsidR="007476C5" w:rsidRDefault="007476C5" w:rsidP="002B0134">
      <w:pPr>
        <w:pStyle w:val="Akapit"/>
        <w:numPr>
          <w:ilvl w:val="1"/>
          <w:numId w:val="11"/>
        </w:numPr>
      </w:pPr>
      <w:r>
        <w:lastRenderedPageBreak/>
        <w:t>Cel: poprawa jakości powietrza poprzez ograniczenie emisji zanieczyszczeń;</w:t>
      </w:r>
    </w:p>
    <w:p w:rsidR="007476C5" w:rsidRDefault="007476C5" w:rsidP="002B0134">
      <w:pPr>
        <w:pStyle w:val="Akapit"/>
        <w:numPr>
          <w:ilvl w:val="0"/>
          <w:numId w:val="11"/>
        </w:numPr>
      </w:pPr>
      <w:r>
        <w:t>VII Program Środowiskowy:</w:t>
      </w:r>
    </w:p>
    <w:p w:rsidR="007476C5" w:rsidRDefault="007476C5" w:rsidP="002B0134">
      <w:pPr>
        <w:pStyle w:val="Akapit"/>
        <w:numPr>
          <w:ilvl w:val="1"/>
          <w:numId w:val="11"/>
        </w:numPr>
        <w:spacing w:after="120"/>
        <w:ind w:hanging="357"/>
      </w:pPr>
      <w:r>
        <w:t xml:space="preserve">Cel: </w:t>
      </w:r>
      <w:r w:rsidRPr="000C0E21">
        <w:t>wzmocnienie wysiłków na rzecz ochrony kapitału naturalnego, zdrowia i dobrostanu społeczn</w:t>
      </w:r>
      <w:r>
        <w:t>ego oraz stymulowanie rozwoju i </w:t>
      </w:r>
      <w:r w:rsidRPr="000C0E21">
        <w:t>innowacji opartych na zasobooszczędnej, niskoemisyjnej gospodarce przy uwzględnieniu naturalnych ograniczeń naszej planety</w:t>
      </w:r>
      <w:r>
        <w:t>.</w:t>
      </w:r>
    </w:p>
    <w:p w:rsidR="007476C5" w:rsidRDefault="007476C5" w:rsidP="007476C5">
      <w:pPr>
        <w:pStyle w:val="Akapit"/>
        <w:rPr>
          <w:b/>
        </w:rPr>
      </w:pPr>
      <w:r w:rsidRPr="00403912">
        <w:rPr>
          <w:b/>
        </w:rPr>
        <w:t>Dokumenty strategiczne na poziomie krajowym:</w:t>
      </w:r>
    </w:p>
    <w:p w:rsidR="007476C5" w:rsidRDefault="007476C5" w:rsidP="002B0134">
      <w:pPr>
        <w:pStyle w:val="Akapit"/>
        <w:numPr>
          <w:ilvl w:val="0"/>
          <w:numId w:val="12"/>
        </w:numPr>
      </w:pPr>
      <w:r w:rsidRPr="005414B5">
        <w:t>Długookresowa Strate</w:t>
      </w:r>
      <w:r>
        <w:t>gia Rozwoju Kraju, Polska 2030:</w:t>
      </w:r>
      <w:r w:rsidRPr="005414B5">
        <w:tab/>
      </w:r>
    </w:p>
    <w:p w:rsidR="007476C5" w:rsidRPr="005414B5" w:rsidRDefault="007476C5" w:rsidP="002B0134">
      <w:pPr>
        <w:pStyle w:val="Akapit"/>
        <w:numPr>
          <w:ilvl w:val="1"/>
          <w:numId w:val="12"/>
        </w:numPr>
      </w:pPr>
      <w:r>
        <w:t xml:space="preserve">Cel: </w:t>
      </w:r>
      <w:r w:rsidR="002A2D54">
        <w:t>Zapewnienie bezpieczeństwa energetycznego oraz ochrona i poprawa stanu środowiska;</w:t>
      </w:r>
    </w:p>
    <w:p w:rsidR="007476C5" w:rsidRDefault="007476C5" w:rsidP="002B0134">
      <w:pPr>
        <w:pStyle w:val="Akapit"/>
        <w:numPr>
          <w:ilvl w:val="0"/>
          <w:numId w:val="12"/>
        </w:numPr>
      </w:pPr>
      <w:r w:rsidRPr="005414B5">
        <w:t xml:space="preserve">Średniookresowa Strategia Rozwoju Kraju </w:t>
      </w:r>
      <w:r>
        <w:t>– Strategia Rozwoju Kraju 2020:</w:t>
      </w:r>
    </w:p>
    <w:p w:rsidR="007476C5" w:rsidRPr="005414B5" w:rsidRDefault="007476C5" w:rsidP="002B0134">
      <w:pPr>
        <w:pStyle w:val="Akapit"/>
        <w:numPr>
          <w:ilvl w:val="1"/>
          <w:numId w:val="12"/>
        </w:numPr>
      </w:pPr>
      <w:r>
        <w:t>Cel: bezpieczeństwo energetyczne i środowisko;</w:t>
      </w:r>
    </w:p>
    <w:p w:rsidR="007476C5" w:rsidRDefault="007476C5" w:rsidP="002B0134">
      <w:pPr>
        <w:pStyle w:val="Akapit"/>
        <w:numPr>
          <w:ilvl w:val="0"/>
          <w:numId w:val="12"/>
        </w:numPr>
      </w:pPr>
      <w:r w:rsidRPr="005414B5">
        <w:t>Koncepcja Przestrzenn</w:t>
      </w:r>
      <w:r>
        <w:t>ego Zagospodarowania Kraju 2030:</w:t>
      </w:r>
    </w:p>
    <w:p w:rsidR="007476C5" w:rsidRPr="005414B5" w:rsidRDefault="007476C5" w:rsidP="002B0134">
      <w:pPr>
        <w:pStyle w:val="Akapit"/>
        <w:numPr>
          <w:ilvl w:val="1"/>
          <w:numId w:val="12"/>
        </w:numPr>
      </w:pPr>
      <w:r w:rsidRPr="00344AFE">
        <w:t>Poprawa dostępności terytorialnej kraju w różnych skalach przestrzennych poprzez rozwijanie</w:t>
      </w:r>
      <w:r>
        <w:t xml:space="preserve"> infrastruktury transportowej i </w:t>
      </w:r>
      <w:r w:rsidRPr="00344AFE">
        <w:t>telekomunikacyjnej</w:t>
      </w:r>
      <w:r>
        <w:t>;</w:t>
      </w:r>
    </w:p>
    <w:p w:rsidR="007476C5" w:rsidRDefault="007476C5" w:rsidP="002B0134">
      <w:pPr>
        <w:pStyle w:val="Akapit"/>
        <w:numPr>
          <w:ilvl w:val="0"/>
          <w:numId w:val="12"/>
        </w:numPr>
      </w:pPr>
      <w:r w:rsidRPr="005414B5">
        <w:t>Strategia Bezpieczeństwo Energetyczne i Środ</w:t>
      </w:r>
      <w:r>
        <w:t>owisko, perspektywa do 2020 r.:</w:t>
      </w:r>
    </w:p>
    <w:p w:rsidR="007476C5" w:rsidRDefault="007476C5" w:rsidP="002B0134">
      <w:pPr>
        <w:pStyle w:val="Akapit"/>
        <w:numPr>
          <w:ilvl w:val="1"/>
          <w:numId w:val="12"/>
        </w:numPr>
      </w:pPr>
      <w:r>
        <w:t>Cel: </w:t>
      </w:r>
      <w:r w:rsidRPr="001227E5">
        <w:rPr>
          <w:spacing w:val="28"/>
        </w:rPr>
        <w:t>Zapewnienie gospodarce krajowej bezpiecznego</w:t>
      </w:r>
      <w:r>
        <w:t xml:space="preserve"> i konkurencyjnego zaopatrzenia w energię,</w:t>
      </w:r>
    </w:p>
    <w:p w:rsidR="007476C5" w:rsidRPr="005414B5" w:rsidRDefault="007476C5" w:rsidP="002B0134">
      <w:pPr>
        <w:pStyle w:val="Akapit"/>
        <w:numPr>
          <w:ilvl w:val="1"/>
          <w:numId w:val="12"/>
        </w:numPr>
      </w:pPr>
      <w:r>
        <w:t>Cel: Poprawa stanu środowiska;</w:t>
      </w:r>
    </w:p>
    <w:p w:rsidR="007476C5" w:rsidRDefault="007476C5" w:rsidP="002B0134">
      <w:pPr>
        <w:pStyle w:val="Akapit"/>
        <w:numPr>
          <w:ilvl w:val="0"/>
          <w:numId w:val="12"/>
        </w:numPr>
      </w:pPr>
      <w:r w:rsidRPr="005414B5">
        <w:t>Polityka Energetyczna Pols</w:t>
      </w:r>
      <w:r>
        <w:t>ki do 2030 r.</w:t>
      </w:r>
    </w:p>
    <w:p w:rsidR="007476C5" w:rsidRPr="005414B5" w:rsidRDefault="007476C5" w:rsidP="002B0134">
      <w:pPr>
        <w:pStyle w:val="Akapit"/>
        <w:numPr>
          <w:ilvl w:val="1"/>
          <w:numId w:val="12"/>
        </w:numPr>
      </w:pPr>
      <w:r>
        <w:t>Cel: konsekwentne zmniejszanie energochłonności polskiej gospodarki do poziomu UE-15;</w:t>
      </w:r>
    </w:p>
    <w:p w:rsidR="007476C5" w:rsidRDefault="007476C5" w:rsidP="002B0134">
      <w:pPr>
        <w:pStyle w:val="Akapit"/>
        <w:numPr>
          <w:ilvl w:val="0"/>
          <w:numId w:val="12"/>
        </w:numPr>
      </w:pPr>
      <w:r w:rsidRPr="005414B5">
        <w:t>Strategiczny plan adaptacji dla sektorów i obszarów wrażliwych na zmiany klimatu, do roku 2</w:t>
      </w:r>
      <w:r>
        <w:t xml:space="preserve">020 z perspektywą do roku 2030 </w:t>
      </w:r>
    </w:p>
    <w:p w:rsidR="007476C5" w:rsidRDefault="007476C5" w:rsidP="002B0134">
      <w:pPr>
        <w:pStyle w:val="Akapit"/>
        <w:numPr>
          <w:ilvl w:val="1"/>
          <w:numId w:val="12"/>
        </w:numPr>
      </w:pPr>
      <w:r>
        <w:t>Cel: z</w:t>
      </w:r>
      <w:r w:rsidRPr="000501D3">
        <w:t>apewnienie bezpieczeństwa energetycznego i dobrego stanu środowiska</w:t>
      </w:r>
      <w:r>
        <w:t>,</w:t>
      </w:r>
    </w:p>
    <w:p w:rsidR="007476C5" w:rsidRDefault="007476C5" w:rsidP="002B0134">
      <w:pPr>
        <w:pStyle w:val="Akapit"/>
        <w:numPr>
          <w:ilvl w:val="0"/>
          <w:numId w:val="12"/>
        </w:numPr>
      </w:pPr>
      <w:r w:rsidRPr="005414B5">
        <w:t>Strategia R</w:t>
      </w:r>
      <w:r>
        <w:t>ozwoju Transportu do 2020 roku (z perspektywą do 2030 roku):</w:t>
      </w:r>
    </w:p>
    <w:p w:rsidR="007476C5" w:rsidRPr="005414B5" w:rsidRDefault="007476C5" w:rsidP="002B0134">
      <w:pPr>
        <w:pStyle w:val="Akapit"/>
        <w:numPr>
          <w:ilvl w:val="1"/>
          <w:numId w:val="12"/>
        </w:numPr>
        <w:spacing w:after="120"/>
        <w:ind w:hanging="357"/>
      </w:pPr>
      <w:r>
        <w:t>Cel: Stworzenie zintegrowanego systemu transportowego</w:t>
      </w:r>
      <w:r w:rsidRPr="005414B5">
        <w:t>.</w:t>
      </w:r>
    </w:p>
    <w:p w:rsidR="007476C5" w:rsidRDefault="007476C5" w:rsidP="007476C5">
      <w:pPr>
        <w:pStyle w:val="Akapit"/>
        <w:rPr>
          <w:b/>
        </w:rPr>
      </w:pPr>
      <w:r w:rsidRPr="00B52CD6">
        <w:rPr>
          <w:b/>
        </w:rPr>
        <w:t xml:space="preserve">Dokumenty strategiczne na poziomie regionalnym i lokalnym: </w:t>
      </w:r>
    </w:p>
    <w:p w:rsidR="007476C5" w:rsidRDefault="00D14A72" w:rsidP="002B0134">
      <w:pPr>
        <w:pStyle w:val="Akapit"/>
        <w:numPr>
          <w:ilvl w:val="0"/>
          <w:numId w:val="13"/>
        </w:numPr>
      </w:pPr>
      <w:r w:rsidRPr="00D14A72">
        <w:lastRenderedPageBreak/>
        <w:t>Strategia rozwoju województwa mazowieckiego do 2030 roku</w:t>
      </w:r>
      <w:r>
        <w:t>.</w:t>
      </w:r>
      <w:r w:rsidRPr="00D14A72">
        <w:t xml:space="preserve"> Innowacyjne Mazowsze</w:t>
      </w:r>
      <w:r>
        <w:t>:</w:t>
      </w:r>
    </w:p>
    <w:p w:rsidR="007476C5" w:rsidRDefault="00D14A72" w:rsidP="002B0134">
      <w:pPr>
        <w:pStyle w:val="Akapit"/>
        <w:numPr>
          <w:ilvl w:val="1"/>
          <w:numId w:val="13"/>
        </w:numPr>
      </w:pPr>
      <w:r>
        <w:t xml:space="preserve">Cel: </w:t>
      </w:r>
      <w:r w:rsidR="006878ED">
        <w:t>z</w:t>
      </w:r>
      <w:r w:rsidRPr="00D14A72">
        <w:t>apewnienie gospodarce regionu zdywersy</w:t>
      </w:r>
      <w:r w:rsidR="00B040A4">
        <w:t>fi</w:t>
      </w:r>
      <w:r w:rsidRPr="00D14A72">
        <w:t>kowanego zaopatrzenia w energię przy zrównoważonym gospodarowaniu zasobami środowiska</w:t>
      </w:r>
      <w:r w:rsidR="002F08F4">
        <w:t>,</w:t>
      </w:r>
    </w:p>
    <w:p w:rsidR="002F08F4" w:rsidRDefault="002F08F4" w:rsidP="002B0134">
      <w:pPr>
        <w:pStyle w:val="Akapit"/>
        <w:numPr>
          <w:ilvl w:val="1"/>
          <w:numId w:val="13"/>
        </w:numPr>
      </w:pPr>
      <w:r>
        <w:t>Cel: wykorzystanie potencjału kultury i dziedzictwa kulturowego oraz walorów środowiska przyrodniczego dla rozwoju gospodarczego regionu i poprawy życia,</w:t>
      </w:r>
    </w:p>
    <w:p w:rsidR="007476C5" w:rsidRDefault="007476C5" w:rsidP="002B0134">
      <w:pPr>
        <w:pStyle w:val="Akapit"/>
        <w:numPr>
          <w:ilvl w:val="0"/>
          <w:numId w:val="13"/>
        </w:numPr>
      </w:pPr>
      <w:r>
        <w:t xml:space="preserve">Regionalny Program Operacyjny województwa </w:t>
      </w:r>
      <w:r w:rsidR="00D14A72">
        <w:t>mazowieckiego</w:t>
      </w:r>
      <w:r>
        <w:t xml:space="preserve"> na lata 2014-2020:</w:t>
      </w:r>
    </w:p>
    <w:p w:rsidR="007476C5" w:rsidRDefault="007476C5" w:rsidP="002B0134">
      <w:pPr>
        <w:pStyle w:val="Akapit"/>
        <w:numPr>
          <w:ilvl w:val="1"/>
          <w:numId w:val="13"/>
        </w:numPr>
      </w:pPr>
      <w:r>
        <w:t xml:space="preserve">Cel: </w:t>
      </w:r>
      <w:r w:rsidR="00B433FD">
        <w:t>z</w:t>
      </w:r>
      <w:r w:rsidR="00B433FD" w:rsidRPr="00B433FD">
        <w:t>większenie udziału odnawialnych źródeł energii w ogólnej produkcji energii</w:t>
      </w:r>
      <w:r>
        <w:t xml:space="preserve">, </w:t>
      </w:r>
    </w:p>
    <w:p w:rsidR="007476C5" w:rsidRDefault="007476C5" w:rsidP="002B0134">
      <w:pPr>
        <w:pStyle w:val="Akapit"/>
        <w:numPr>
          <w:ilvl w:val="1"/>
          <w:numId w:val="13"/>
        </w:numPr>
      </w:pPr>
      <w:r>
        <w:t xml:space="preserve">Cel: </w:t>
      </w:r>
      <w:r w:rsidR="006878ED">
        <w:t>z</w:t>
      </w:r>
      <w:r w:rsidR="00B433FD" w:rsidRPr="00B433FD">
        <w:t>większona efektywność energetyczna w sektorze publiczny</w:t>
      </w:r>
      <w:r w:rsidR="00B433FD">
        <w:t>m i </w:t>
      </w:r>
      <w:r w:rsidR="00B433FD" w:rsidRPr="00B433FD">
        <w:t>mieszkaniowym</w:t>
      </w:r>
      <w:r>
        <w:t>,</w:t>
      </w:r>
    </w:p>
    <w:p w:rsidR="00B433FD" w:rsidRDefault="00B433FD" w:rsidP="002B0134">
      <w:pPr>
        <w:pStyle w:val="Akapit"/>
        <w:numPr>
          <w:ilvl w:val="1"/>
          <w:numId w:val="13"/>
        </w:numPr>
      </w:pPr>
      <w:r>
        <w:t xml:space="preserve">Cel: </w:t>
      </w:r>
      <w:r w:rsidR="006878ED">
        <w:t>l</w:t>
      </w:r>
      <w:r w:rsidRPr="00B433FD">
        <w:t>epsza jakość powietrza</w:t>
      </w:r>
      <w:r>
        <w:t>,</w:t>
      </w:r>
    </w:p>
    <w:p w:rsidR="007476C5" w:rsidRDefault="00646F57" w:rsidP="002B0134">
      <w:pPr>
        <w:pStyle w:val="Akapit"/>
        <w:numPr>
          <w:ilvl w:val="0"/>
          <w:numId w:val="13"/>
        </w:numPr>
      </w:pPr>
      <w:r w:rsidRPr="00646F57">
        <w:t>Program ochrony środowiska dla Wo</w:t>
      </w:r>
      <w:r w:rsidR="00690314">
        <w:t>jewództwa Mazowieckiego do 2022 </w:t>
      </w:r>
      <w:r w:rsidRPr="00646F57">
        <w:t>r.</w:t>
      </w:r>
      <w:r w:rsidR="007476C5">
        <w:t>:</w:t>
      </w:r>
    </w:p>
    <w:p w:rsidR="007476C5" w:rsidRDefault="007476C5" w:rsidP="002B0134">
      <w:pPr>
        <w:pStyle w:val="Akapit"/>
        <w:numPr>
          <w:ilvl w:val="1"/>
          <w:numId w:val="13"/>
        </w:numPr>
      </w:pPr>
      <w:r>
        <w:t>Cel: p</w:t>
      </w:r>
      <w:r w:rsidRPr="00226CFF">
        <w:t>oprawa jakości powietrza przy zapewnieniu bezpieczeństwa energetycznego w kontekście zmian klimatu</w:t>
      </w:r>
      <w:r>
        <w:t xml:space="preserve">, </w:t>
      </w:r>
    </w:p>
    <w:p w:rsidR="004F6B43" w:rsidRDefault="004F6B43" w:rsidP="002B0134">
      <w:pPr>
        <w:pStyle w:val="Akapit"/>
        <w:numPr>
          <w:ilvl w:val="1"/>
          <w:numId w:val="13"/>
        </w:numPr>
      </w:pPr>
      <w:r>
        <w:t>Cel: o</w:t>
      </w:r>
      <w:r w:rsidRPr="004F6B43">
        <w:t>siągnięcie dobrego stanu jednolitych części wód powierzchniowych i podziemnych</w:t>
      </w:r>
      <w:r>
        <w:t>,</w:t>
      </w:r>
    </w:p>
    <w:p w:rsidR="007476C5" w:rsidRDefault="007476C5" w:rsidP="002B0134">
      <w:pPr>
        <w:pStyle w:val="Akapit"/>
        <w:numPr>
          <w:ilvl w:val="1"/>
          <w:numId w:val="13"/>
        </w:numPr>
      </w:pPr>
      <w:r>
        <w:t xml:space="preserve">Cel: prowadzenie racjonalnej gospodarki wodno-ściekowej, </w:t>
      </w:r>
    </w:p>
    <w:p w:rsidR="007476C5" w:rsidRDefault="007476C5" w:rsidP="002B0134">
      <w:pPr>
        <w:pStyle w:val="Akapit"/>
        <w:numPr>
          <w:ilvl w:val="1"/>
          <w:numId w:val="13"/>
        </w:numPr>
      </w:pPr>
      <w:r>
        <w:t>Cel: g</w:t>
      </w:r>
      <w:r w:rsidRPr="00226CFF">
        <w:t xml:space="preserve">ospodarowanie odpadami zgodnie z hierarchią sposobów postępowania z odpadami, uwzględniając zrównoważony rozwój województwa </w:t>
      </w:r>
      <w:r w:rsidR="00637FA4">
        <w:t>mazowieckiego;</w:t>
      </w:r>
    </w:p>
    <w:p w:rsidR="007476C5" w:rsidRDefault="007476C5" w:rsidP="002B0134">
      <w:pPr>
        <w:pStyle w:val="Akapit"/>
        <w:numPr>
          <w:ilvl w:val="0"/>
          <w:numId w:val="13"/>
        </w:numPr>
      </w:pPr>
      <w:r>
        <w:t xml:space="preserve">Programu ochrony powietrza dla strefy </w:t>
      </w:r>
      <w:r w:rsidR="001D7AD9">
        <w:t>mazowieckiej</w:t>
      </w:r>
      <w:r>
        <w:t>:</w:t>
      </w:r>
    </w:p>
    <w:p w:rsidR="007476C5" w:rsidRDefault="00F27C1F" w:rsidP="002B0134">
      <w:pPr>
        <w:pStyle w:val="Akapit"/>
        <w:numPr>
          <w:ilvl w:val="1"/>
          <w:numId w:val="13"/>
        </w:numPr>
      </w:pPr>
      <w:r>
        <w:t>D</w:t>
      </w:r>
      <w:r w:rsidR="007476C5">
        <w:t xml:space="preserve">ziałania: </w:t>
      </w:r>
      <w:r w:rsidR="00736D9A" w:rsidRPr="00736D9A">
        <w:t>ograniczani</w:t>
      </w:r>
      <w:r w:rsidR="00736D9A">
        <w:t>e</w:t>
      </w:r>
      <w:r w:rsidR="00736D9A" w:rsidRPr="00736D9A">
        <w:t xml:space="preserve"> emisji powierzchniowej (niskiej, rozproszonej emisji komunalno-bytowej i technologicznej)</w:t>
      </w:r>
      <w:r w:rsidR="00736D9A">
        <w:t xml:space="preserve">, </w:t>
      </w:r>
      <w:r w:rsidR="00736D9A" w:rsidRPr="00736D9A">
        <w:t>emisji liniowej (komunikacyjnej)</w:t>
      </w:r>
      <w:r w:rsidR="007476C5">
        <w:t>;</w:t>
      </w:r>
    </w:p>
    <w:p w:rsidR="00504CB5" w:rsidRDefault="00504CB5" w:rsidP="00F52825">
      <w:pPr>
        <w:pStyle w:val="Akapit"/>
        <w:numPr>
          <w:ilvl w:val="0"/>
          <w:numId w:val="13"/>
        </w:numPr>
      </w:pPr>
      <w:r>
        <w:t>Program ochrony środowiska dla Powiatu Grójeckiego do roku 2022</w:t>
      </w:r>
    </w:p>
    <w:p w:rsidR="00504CB5" w:rsidRDefault="00504CB5" w:rsidP="00504CB5">
      <w:pPr>
        <w:pStyle w:val="Akapit"/>
        <w:numPr>
          <w:ilvl w:val="1"/>
          <w:numId w:val="13"/>
        </w:numPr>
      </w:pPr>
      <w:r>
        <w:t>Cel: poprawa jakości powietrza przy zapewnieniu bezpieczeństwa energetycznego w kontekście zmian klimatu,</w:t>
      </w:r>
    </w:p>
    <w:p w:rsidR="00504CB5" w:rsidRDefault="00504CB5" w:rsidP="00504CB5">
      <w:pPr>
        <w:pStyle w:val="Akapit"/>
        <w:numPr>
          <w:ilvl w:val="1"/>
          <w:numId w:val="13"/>
        </w:numPr>
      </w:pPr>
      <w:r>
        <w:lastRenderedPageBreak/>
        <w:t>Cel: poprawa klimatu akustycznego w powiecie grójeckim,</w:t>
      </w:r>
    </w:p>
    <w:p w:rsidR="00504CB5" w:rsidRDefault="00504CB5" w:rsidP="00504CB5">
      <w:pPr>
        <w:pStyle w:val="Akapit"/>
        <w:numPr>
          <w:ilvl w:val="1"/>
          <w:numId w:val="13"/>
        </w:numPr>
      </w:pPr>
      <w:r>
        <w:t xml:space="preserve">Cel: prowadzenie </w:t>
      </w:r>
      <w:r w:rsidR="00D96DE6">
        <w:t>racjonalnej gospodarki wodno-</w:t>
      </w:r>
      <w:r>
        <w:t>ściekowej,</w:t>
      </w:r>
    </w:p>
    <w:p w:rsidR="00504CB5" w:rsidRDefault="00CD16A1" w:rsidP="00504CB5">
      <w:pPr>
        <w:pStyle w:val="Akapit"/>
        <w:numPr>
          <w:ilvl w:val="1"/>
          <w:numId w:val="13"/>
        </w:numPr>
      </w:pPr>
      <w:r>
        <w:t xml:space="preserve">Cel: </w:t>
      </w:r>
      <w:r w:rsidR="00504CB5">
        <w:t>Ochrona różnorodności biologicznej i krajobrazowej,</w:t>
      </w:r>
    </w:p>
    <w:p w:rsidR="00E53CC6" w:rsidRDefault="005F796C" w:rsidP="00F52825">
      <w:pPr>
        <w:pStyle w:val="Akapit"/>
        <w:numPr>
          <w:ilvl w:val="0"/>
          <w:numId w:val="49"/>
        </w:numPr>
        <w:ind w:left="1429" w:hanging="357"/>
      </w:pPr>
      <w:r>
        <w:t xml:space="preserve">Plan gospodarki niskoemisyjnej dla gminy </w:t>
      </w:r>
      <w:r w:rsidR="00504CB5">
        <w:t>Mogielnica na lata 2015-2020</w:t>
      </w:r>
      <w:r w:rsidR="00DF7628">
        <w:t>:</w:t>
      </w:r>
    </w:p>
    <w:p w:rsidR="00DF7628" w:rsidRDefault="00234D28" w:rsidP="00F52825">
      <w:pPr>
        <w:pStyle w:val="Akapity"/>
        <w:numPr>
          <w:ilvl w:val="0"/>
          <w:numId w:val="121"/>
        </w:numPr>
        <w:spacing w:after="0"/>
      </w:pPr>
      <w:r>
        <w:t>poprawa jakości powietrza atmosferycznego poprzez redukcje emisji CO</w:t>
      </w:r>
      <w:r w:rsidRPr="00234D28">
        <w:rPr>
          <w:vertAlign w:val="subscript"/>
        </w:rPr>
        <w:t>2</w:t>
      </w:r>
      <w:r>
        <w:t xml:space="preserve"> i zużycia energii,</w:t>
      </w:r>
    </w:p>
    <w:p w:rsidR="005F796C" w:rsidRDefault="005F796C" w:rsidP="00690314">
      <w:pPr>
        <w:pStyle w:val="Akapity"/>
        <w:numPr>
          <w:ilvl w:val="0"/>
          <w:numId w:val="121"/>
        </w:numPr>
        <w:spacing w:after="0"/>
        <w:ind w:hanging="357"/>
      </w:pPr>
      <w:r>
        <w:t>zwiększenie udziału energii pocho</w:t>
      </w:r>
      <w:r w:rsidR="00F118B7">
        <w:t>dzącej ze źródeł odnawialnych w bilansie energetycznym.</w:t>
      </w:r>
    </w:p>
    <w:p w:rsidR="00CD16A1" w:rsidRDefault="00CD16A1" w:rsidP="00F52825">
      <w:pPr>
        <w:pStyle w:val="Akapity"/>
        <w:numPr>
          <w:ilvl w:val="0"/>
          <w:numId w:val="120"/>
        </w:numPr>
        <w:ind w:left="1429" w:hanging="357"/>
      </w:pPr>
      <w:r>
        <w:t>Program usuwania wyrobów zawierających azbest dla Gminy Mogielnica na lata 2013-2032</w:t>
      </w:r>
    </w:p>
    <w:p w:rsidR="00CD16A1" w:rsidRPr="005F796C" w:rsidRDefault="00CD16A1" w:rsidP="00F52825">
      <w:pPr>
        <w:pStyle w:val="Akapity"/>
        <w:numPr>
          <w:ilvl w:val="0"/>
          <w:numId w:val="122"/>
        </w:numPr>
      </w:pPr>
      <w:r>
        <w:t>Cel: eliminacja wyrobów azbestowych z terenu gminy oraz bezpieczne ich składanie i prawidłowe unieszkodliwianie.</w:t>
      </w:r>
    </w:p>
    <w:p w:rsidR="00E53CC6" w:rsidRDefault="00E53CC6" w:rsidP="00E53CC6">
      <w:pPr>
        <w:pStyle w:val="Akapit"/>
        <w:ind w:left="1789" w:firstLine="0"/>
      </w:pPr>
    </w:p>
    <w:p w:rsidR="00405AFF" w:rsidRDefault="00405AFF" w:rsidP="00405AFF">
      <w:pPr>
        <w:pStyle w:val="Akapit"/>
      </w:pPr>
    </w:p>
    <w:p w:rsidR="00057D3D" w:rsidRPr="005F0CD6" w:rsidRDefault="00057D3D" w:rsidP="005F0CD6">
      <w:pPr>
        <w:spacing w:after="200" w:line="276" w:lineRule="auto"/>
        <w:ind w:left="1789"/>
        <w:jc w:val="left"/>
        <w:rPr>
          <w:rFonts w:ascii="Calibri" w:eastAsiaTheme="majorEastAsia" w:hAnsi="Calibri" w:cstheme="majorBidi"/>
          <w:b/>
          <w:bCs/>
          <w:color w:val="1F497D" w:themeColor="text2"/>
          <w:sz w:val="32"/>
          <w:szCs w:val="28"/>
        </w:rPr>
      </w:pPr>
      <w:bookmarkStart w:id="16" w:name="_Toc491156069"/>
      <w:r>
        <w:br w:type="page"/>
      </w:r>
    </w:p>
    <w:p w:rsidR="002451E0" w:rsidRDefault="008D39E0" w:rsidP="00BB7AF5">
      <w:pPr>
        <w:pStyle w:val="Nagwek1"/>
      </w:pPr>
      <w:bookmarkStart w:id="17" w:name="_Toc515362693"/>
      <w:r w:rsidRPr="00BB7AF5">
        <w:lastRenderedPageBreak/>
        <w:t>Charakterystyka</w:t>
      </w:r>
      <w:r w:rsidR="00262E6D">
        <w:t xml:space="preserve"> </w:t>
      </w:r>
      <w:r w:rsidRPr="00664072">
        <w:t>obszaru</w:t>
      </w:r>
      <w:r w:rsidR="00262E6D">
        <w:t xml:space="preserve"> </w:t>
      </w:r>
      <w:r w:rsidR="00F440EA">
        <w:t>g</w:t>
      </w:r>
      <w:r w:rsidRPr="00F44FAD">
        <w:t>miny</w:t>
      </w:r>
      <w:bookmarkEnd w:id="14"/>
      <w:bookmarkEnd w:id="15"/>
      <w:bookmarkEnd w:id="16"/>
      <w:r w:rsidR="00262E6D">
        <w:t xml:space="preserve"> </w:t>
      </w:r>
      <w:r w:rsidR="001E0CCB">
        <w:t>Mogielnica</w:t>
      </w:r>
      <w:bookmarkEnd w:id="17"/>
    </w:p>
    <w:p w:rsidR="00997AF2" w:rsidRDefault="00997AF2" w:rsidP="002D73F8">
      <w:pPr>
        <w:pStyle w:val="Nagwek2"/>
      </w:pPr>
      <w:bookmarkStart w:id="18" w:name="_Toc490037264"/>
      <w:bookmarkStart w:id="19" w:name="_Toc515362694"/>
      <w:r w:rsidRPr="002D73F8">
        <w:t>Położenie</w:t>
      </w:r>
      <w:bookmarkEnd w:id="18"/>
      <w:bookmarkEnd w:id="19"/>
    </w:p>
    <w:p w:rsidR="002D73F8" w:rsidRDefault="001E0CCB" w:rsidP="00F52825">
      <w:pPr>
        <w:pStyle w:val="Akapity"/>
      </w:pPr>
      <w:r>
        <w:t>Gmin</w:t>
      </w:r>
      <w:r w:rsidR="00690314">
        <w:t>a Mogielnica to gmina miejsko-</w:t>
      </w:r>
      <w:r>
        <w:t>wiejska, położona w południowo-zachodniej części</w:t>
      </w:r>
      <w:r w:rsidR="00262E6D">
        <w:t xml:space="preserve"> </w:t>
      </w:r>
      <w:r>
        <w:t xml:space="preserve">województwa mazowieckiego, w powiecie grójeckim. </w:t>
      </w:r>
      <w:r w:rsidR="00D7616E">
        <w:t>Gmina s</w:t>
      </w:r>
      <w:r w:rsidR="006A63C5">
        <w:t>kłada się z </w:t>
      </w:r>
      <w:r>
        <w:t xml:space="preserve">39 miejscowości (łącznie z miastem Mogielnica) </w:t>
      </w:r>
      <w:r w:rsidR="002D73F8">
        <w:t xml:space="preserve">zorganizowanych w </w:t>
      </w:r>
      <w:r>
        <w:t>37</w:t>
      </w:r>
      <w:r w:rsidR="002D73F8">
        <w:t xml:space="preserve"> sołectwach</w:t>
      </w:r>
      <w:r w:rsidR="00D7616E">
        <w:t xml:space="preserve"> o łącznej powierzchni 1</w:t>
      </w:r>
      <w:r w:rsidR="00EC1266">
        <w:t>41</w:t>
      </w:r>
      <w:r w:rsidR="00D7616E">
        <w:t xml:space="preserve"> km</w:t>
      </w:r>
      <w:r w:rsidR="00D7616E">
        <w:rPr>
          <w:vertAlign w:val="superscript"/>
        </w:rPr>
        <w:t xml:space="preserve">2 </w:t>
      </w:r>
      <w:r w:rsidR="00D7616E" w:rsidRPr="0032254A">
        <w:t>(</w:t>
      </w:r>
      <w:r w:rsidR="00EC1266">
        <w:t>14 099</w:t>
      </w:r>
      <w:r w:rsidR="00362D62">
        <w:t>ha)</w:t>
      </w:r>
      <w:r w:rsidR="00477BED">
        <w:t xml:space="preserve">, co stanowi </w:t>
      </w:r>
      <w:r w:rsidR="00EC1266">
        <w:t>11,1</w:t>
      </w:r>
      <w:r w:rsidR="00477BED">
        <w:t xml:space="preserve">% powierzchni powiatu </w:t>
      </w:r>
      <w:r w:rsidR="00EC1266">
        <w:t>grójeckiego</w:t>
      </w:r>
      <w:r w:rsidR="00A8487A">
        <w:rPr>
          <w:rStyle w:val="Odwoanieprzypisudolnego"/>
        </w:rPr>
        <w:footnoteReference w:id="2"/>
      </w:r>
      <w:r w:rsidR="00362D62">
        <w:t>.</w:t>
      </w:r>
    </w:p>
    <w:p w:rsidR="00B139C6" w:rsidRPr="005D2FDB" w:rsidRDefault="008B2F15" w:rsidP="00234D28">
      <w:pPr>
        <w:spacing w:after="0" w:line="240" w:lineRule="auto"/>
      </w:pPr>
      <w:r>
        <w:rPr>
          <w:noProof/>
          <w:lang w:eastAsia="pl-PL"/>
        </w:rPr>
        <w:drawing>
          <wp:inline distT="0" distB="0" distL="0" distR="0">
            <wp:extent cx="5497195" cy="3987165"/>
            <wp:effectExtent l="0" t="0" r="825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7195" cy="3987165"/>
                    </a:xfrm>
                    <a:prstGeom prst="rect">
                      <a:avLst/>
                    </a:prstGeom>
                    <a:noFill/>
                    <a:ln>
                      <a:noFill/>
                    </a:ln>
                  </pic:spPr>
                </pic:pic>
              </a:graphicData>
            </a:graphic>
          </wp:inline>
        </w:drawing>
      </w:r>
    </w:p>
    <w:p w:rsidR="004C7758" w:rsidRDefault="004C7758" w:rsidP="004C7758">
      <w:pPr>
        <w:pStyle w:val="Legenda"/>
      </w:pPr>
      <w:bookmarkStart w:id="20" w:name="_Toc515361687"/>
      <w:r w:rsidRPr="00F440EA">
        <w:t xml:space="preserve">Rysunek </w:t>
      </w:r>
      <w:r w:rsidR="00011530">
        <w:fldChar w:fldCharType="begin"/>
      </w:r>
      <w:r w:rsidR="005E7BED">
        <w:instrText xml:space="preserve"> SEQ Rysunek \* ARABIC </w:instrText>
      </w:r>
      <w:r w:rsidR="00011530">
        <w:fldChar w:fldCharType="separate"/>
      </w:r>
      <w:r w:rsidR="00492A64">
        <w:rPr>
          <w:noProof/>
        </w:rPr>
        <w:t>1</w:t>
      </w:r>
      <w:r w:rsidR="00011530">
        <w:rPr>
          <w:noProof/>
        </w:rPr>
        <w:fldChar w:fldCharType="end"/>
      </w:r>
      <w:r w:rsidRPr="00F440EA">
        <w:t xml:space="preserve">. Położenie gminy </w:t>
      </w:r>
      <w:r w:rsidR="008B2F15">
        <w:t>Mogielnica</w:t>
      </w:r>
      <w:r w:rsidR="007D7397">
        <w:t xml:space="preserve"> </w:t>
      </w:r>
      <w:r w:rsidRPr="00F440EA">
        <w:t>na tle kra</w:t>
      </w:r>
      <w:r>
        <w:t>ju, województwa mazowieckiego i </w:t>
      </w:r>
      <w:r w:rsidRPr="00F440EA">
        <w:t xml:space="preserve">powiatu </w:t>
      </w:r>
      <w:r w:rsidR="008B2F15">
        <w:t>grójeckiego</w:t>
      </w:r>
      <w:bookmarkEnd w:id="20"/>
    </w:p>
    <w:p w:rsidR="00F440EA" w:rsidRPr="00D7616E" w:rsidRDefault="00F440EA" w:rsidP="00953F58">
      <w:pPr>
        <w:pStyle w:val="rdo"/>
      </w:pPr>
      <w:r>
        <w:t>Źródło: opracowanie własne</w:t>
      </w:r>
    </w:p>
    <w:p w:rsidR="008B2F15" w:rsidRPr="008B2F15" w:rsidRDefault="008B2F15" w:rsidP="006C45D6">
      <w:pPr>
        <w:pStyle w:val="Akapity"/>
        <w:spacing w:after="0"/>
      </w:pPr>
      <w:bookmarkStart w:id="21" w:name="_Toc433630496"/>
      <w:bookmarkStart w:id="22" w:name="_Toc433630799"/>
      <w:bookmarkStart w:id="23" w:name="_Toc450818038"/>
      <w:bookmarkStart w:id="24" w:name="_Toc453914089"/>
      <w:bookmarkStart w:id="25" w:name="_Toc456171984"/>
      <w:bookmarkStart w:id="26" w:name="_Toc457562979"/>
      <w:bookmarkStart w:id="27" w:name="_Toc464197769"/>
      <w:r w:rsidRPr="008B2F15">
        <w:t>Gmina Mogielnica graniczy:</w:t>
      </w:r>
    </w:p>
    <w:p w:rsidR="008B2F15" w:rsidRPr="008B2F15" w:rsidRDefault="008B2F15" w:rsidP="006C45D6">
      <w:pPr>
        <w:pStyle w:val="Akapity"/>
        <w:numPr>
          <w:ilvl w:val="0"/>
          <w:numId w:val="89"/>
        </w:numPr>
        <w:spacing w:after="0"/>
      </w:pPr>
      <w:r w:rsidRPr="008B2F15">
        <w:t>od północy z gminami Belsk Duży i Błędów,</w:t>
      </w:r>
    </w:p>
    <w:p w:rsidR="008B2F15" w:rsidRPr="00E82B37" w:rsidRDefault="008B2F15" w:rsidP="006C45D6">
      <w:pPr>
        <w:pStyle w:val="Akapity"/>
        <w:numPr>
          <w:ilvl w:val="0"/>
          <w:numId w:val="89"/>
        </w:numPr>
        <w:spacing w:after="0"/>
      </w:pPr>
      <w:r w:rsidRPr="00E82B37">
        <w:t>od wschodu z gminami Promna i Goszczyn,</w:t>
      </w:r>
    </w:p>
    <w:p w:rsidR="008B2F15" w:rsidRPr="00E82B37" w:rsidRDefault="008B2F15" w:rsidP="006C45D6">
      <w:pPr>
        <w:pStyle w:val="Akapity"/>
        <w:numPr>
          <w:ilvl w:val="0"/>
          <w:numId w:val="89"/>
        </w:numPr>
        <w:spacing w:after="0"/>
      </w:pPr>
      <w:r w:rsidRPr="00E82B37">
        <w:t>od południa z gminami Nowe Miasto n. Pilicą i Wyśmierzyce,</w:t>
      </w:r>
    </w:p>
    <w:p w:rsidR="008B2F15" w:rsidRPr="00F52825" w:rsidRDefault="008B2F15" w:rsidP="00F52825">
      <w:pPr>
        <w:pStyle w:val="Akapity"/>
        <w:numPr>
          <w:ilvl w:val="0"/>
          <w:numId w:val="89"/>
        </w:numPr>
      </w:pPr>
      <w:r w:rsidRPr="00E82B37">
        <w:t>od zachodu z gminą Sadkowice, należącą do woj</w:t>
      </w:r>
      <w:r w:rsidRPr="00A1089C">
        <w:t>ewództwa łódzkiego.</w:t>
      </w:r>
    </w:p>
    <w:p w:rsidR="004C7758" w:rsidRDefault="00C76B1C" w:rsidP="00953F58">
      <w:pPr>
        <w:pStyle w:val="Legenda"/>
        <w:keepNext/>
      </w:pPr>
      <w:r>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97195" cy="4051300"/>
            <wp:effectExtent l="0" t="0" r="8255" b="635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7195" cy="4051300"/>
                    </a:xfrm>
                    <a:prstGeom prst="rect">
                      <a:avLst/>
                    </a:prstGeom>
                    <a:noFill/>
                    <a:ln>
                      <a:noFill/>
                    </a:ln>
                  </pic:spPr>
                </pic:pic>
              </a:graphicData>
            </a:graphic>
          </wp:anchor>
        </w:drawing>
      </w:r>
      <w:r w:rsidR="005A634C">
        <w:br w:type="textWrapping" w:clear="all"/>
      </w:r>
    </w:p>
    <w:p w:rsidR="00A8487A" w:rsidRDefault="00A8487A" w:rsidP="00234D28">
      <w:pPr>
        <w:pStyle w:val="Legenda"/>
        <w:keepNext/>
      </w:pPr>
      <w:bookmarkStart w:id="28" w:name="_Toc515361688"/>
      <w:r>
        <w:t xml:space="preserve">Rysunek </w:t>
      </w:r>
      <w:r w:rsidR="00011530">
        <w:fldChar w:fldCharType="begin"/>
      </w:r>
      <w:r w:rsidR="005E7BED">
        <w:instrText xml:space="preserve"> SEQ Rysunek \* ARABIC </w:instrText>
      </w:r>
      <w:r w:rsidR="00011530">
        <w:fldChar w:fldCharType="separate"/>
      </w:r>
      <w:r w:rsidR="00492A64">
        <w:rPr>
          <w:noProof/>
        </w:rPr>
        <w:t>2</w:t>
      </w:r>
      <w:r w:rsidR="00011530">
        <w:rPr>
          <w:noProof/>
        </w:rPr>
        <w:fldChar w:fldCharType="end"/>
      </w:r>
      <w:r>
        <w:t xml:space="preserve">. Położenie gminy </w:t>
      </w:r>
      <w:r w:rsidR="00C76B1C">
        <w:t xml:space="preserve">Mogielnica </w:t>
      </w:r>
      <w:r>
        <w:t xml:space="preserve">na tle </w:t>
      </w:r>
      <w:r w:rsidR="00464025">
        <w:t>gmin sąsiadujących</w:t>
      </w:r>
      <w:r w:rsidR="00C76B1C">
        <w:t xml:space="preserve"> wraz z ich powierzchnią</w:t>
      </w:r>
      <w:bookmarkEnd w:id="28"/>
    </w:p>
    <w:p w:rsidR="00A8487A" w:rsidRPr="00A8487A" w:rsidRDefault="00A8487A" w:rsidP="00953F58">
      <w:pPr>
        <w:pStyle w:val="rdo"/>
      </w:pPr>
      <w:r>
        <w:t>Źródło: opracowanie własne</w:t>
      </w:r>
    </w:p>
    <w:p w:rsidR="00C76B1C" w:rsidRPr="00C76B1C" w:rsidRDefault="00C76B1C" w:rsidP="00F52825">
      <w:pPr>
        <w:pStyle w:val="Akapity"/>
      </w:pPr>
      <w:r w:rsidRPr="00C76B1C">
        <w:t xml:space="preserve">Gminę </w:t>
      </w:r>
      <w:r w:rsidR="0006499C" w:rsidRPr="00C76B1C">
        <w:t>Mogielnic</w:t>
      </w:r>
      <w:r w:rsidR="0006499C">
        <w:t>a</w:t>
      </w:r>
      <w:r w:rsidR="00262E6D">
        <w:t xml:space="preserve"> c</w:t>
      </w:r>
      <w:r w:rsidRPr="00C76B1C">
        <w:t>harakteryzuje dogodne położenie komunikacyjne. Położona jest</w:t>
      </w:r>
      <w:r w:rsidR="00262E6D">
        <w:t xml:space="preserve"> </w:t>
      </w:r>
      <w:r w:rsidR="00DB0E82">
        <w:t>w </w:t>
      </w:r>
      <w:r w:rsidRPr="00C76B1C">
        <w:t>odległości około 60 km na południe od Warszawy i około 110 km na wschód od Łodzi, przez jej teren przebiega droga wojewódzka nr 728 relacji Grójec – Mogielnica –Jędrzejów.</w:t>
      </w:r>
    </w:p>
    <w:p w:rsidR="00A8487A" w:rsidRDefault="00A8487A" w:rsidP="00390883">
      <w:pPr>
        <w:pStyle w:val="Akapity"/>
        <w:spacing w:after="0"/>
      </w:pPr>
      <w:r>
        <w:t>Pod wzgl</w:t>
      </w:r>
      <w:r>
        <w:rPr>
          <w:rFonts w:ascii="TimesNewRoman" w:eastAsia="TimesNewRoman" w:cs="TimesNewRoman" w:hint="eastAsia"/>
        </w:rPr>
        <w:t>ę</w:t>
      </w:r>
      <w:r>
        <w:t xml:space="preserve">dem fizycznogeograficznym (wg J. Kondrackiego) </w:t>
      </w:r>
      <w:r w:rsidR="00791D03">
        <w:t xml:space="preserve">obszar </w:t>
      </w:r>
      <w:r>
        <w:t xml:space="preserve">gmina </w:t>
      </w:r>
      <w:r w:rsidR="00095A1D">
        <w:t xml:space="preserve">Mogielnica </w:t>
      </w:r>
      <w:r>
        <w:t>le</w:t>
      </w:r>
      <w:r>
        <w:rPr>
          <w:rFonts w:ascii="TimesNewRoman" w:eastAsia="TimesNewRoman" w:cs="TimesNewRoman"/>
        </w:rPr>
        <w:t>ż</w:t>
      </w:r>
      <w:r>
        <w:t>y na</w:t>
      </w:r>
      <w:r w:rsidR="00791D03">
        <w:t xml:space="preserve"> obszarze makroregionu </w:t>
      </w:r>
      <w:r w:rsidR="00262E6D">
        <w:t>Wzniesienie p</w:t>
      </w:r>
      <w:r w:rsidR="00095A1D">
        <w:t>ołudniowomazowieckie</w:t>
      </w:r>
      <w:r w:rsidR="00791D03">
        <w:t>, w</w:t>
      </w:r>
      <w:r w:rsidR="0006499C">
        <w:t> </w:t>
      </w:r>
      <w:r w:rsidR="00791D03">
        <w:t xml:space="preserve">mezoregionie </w:t>
      </w:r>
      <w:r w:rsidR="00095A1D">
        <w:t>–Dolina Białobrzeska i Wysoczyzna Rawska</w:t>
      </w:r>
      <w:r>
        <w:rPr>
          <w:rStyle w:val="Odwoanieprzypisudolnego"/>
        </w:rPr>
        <w:footnoteReference w:id="3"/>
      </w:r>
      <w:r w:rsidR="00791D03">
        <w:t>.</w:t>
      </w:r>
    </w:p>
    <w:p w:rsidR="00E635A4" w:rsidRDefault="00E635A4">
      <w:pPr>
        <w:spacing w:after="200" w:line="276" w:lineRule="auto"/>
        <w:jc w:val="left"/>
        <w:rPr>
          <w:rFonts w:ascii="Calibri" w:eastAsia="Times New Roman" w:hAnsi="Calibri" w:cs="Times New Roman"/>
          <w:b/>
          <w:bCs/>
          <w:color w:val="000000" w:themeColor="text1"/>
          <w:sz w:val="22"/>
          <w:szCs w:val="18"/>
          <w:lang w:eastAsia="pl-PL"/>
        </w:rPr>
      </w:pPr>
      <w:r>
        <w:br w:type="page"/>
      </w:r>
    </w:p>
    <w:p w:rsidR="00053719" w:rsidRDefault="00053719" w:rsidP="005939AD">
      <w:pPr>
        <w:pStyle w:val="Nagwek2"/>
      </w:pPr>
      <w:bookmarkStart w:id="29" w:name="_Toc463330943"/>
      <w:bookmarkStart w:id="30" w:name="_Toc466472614"/>
      <w:bookmarkStart w:id="31" w:name="_Toc470091738"/>
      <w:bookmarkStart w:id="32" w:name="_Toc471986311"/>
      <w:bookmarkStart w:id="33" w:name="_Toc474226305"/>
      <w:bookmarkStart w:id="34" w:name="_Toc482607476"/>
      <w:bookmarkStart w:id="35" w:name="_Toc487550382"/>
      <w:bookmarkStart w:id="36" w:name="_Toc487785680"/>
      <w:bookmarkStart w:id="37" w:name="_Toc488241109"/>
      <w:bookmarkStart w:id="38" w:name="_Toc515362695"/>
      <w:bookmarkStart w:id="39" w:name="_Toc491156074"/>
      <w:r w:rsidRPr="00EE04BD">
        <w:lastRenderedPageBreak/>
        <w:t>Demografia</w:t>
      </w:r>
      <w:bookmarkEnd w:id="29"/>
      <w:bookmarkEnd w:id="30"/>
      <w:bookmarkEnd w:id="31"/>
      <w:bookmarkEnd w:id="32"/>
      <w:bookmarkEnd w:id="33"/>
      <w:bookmarkEnd w:id="34"/>
      <w:bookmarkEnd w:id="35"/>
      <w:bookmarkEnd w:id="36"/>
      <w:bookmarkEnd w:id="37"/>
      <w:bookmarkEnd w:id="38"/>
    </w:p>
    <w:p w:rsidR="00A8487A" w:rsidRDefault="006A2F46" w:rsidP="00234D28">
      <w:pPr>
        <w:pStyle w:val="AKAPITY0"/>
        <w:spacing w:after="0"/>
      </w:pPr>
      <w:r>
        <w:t xml:space="preserve">Pod koniec 2016 roku gminę </w:t>
      </w:r>
      <w:r w:rsidR="00095A1D">
        <w:t>Mogielnic</w:t>
      </w:r>
      <w:r w:rsidR="00C53335">
        <w:t>a</w:t>
      </w:r>
      <w:r>
        <w:t>zamieszkiwało</w:t>
      </w:r>
      <w:r w:rsidR="00095A1D">
        <w:t>8 773</w:t>
      </w:r>
      <w:r w:rsidRPr="00344EDC">
        <w:t xml:space="preserve">osób, z czego </w:t>
      </w:r>
      <w:r w:rsidR="00FC4642">
        <w:t>5</w:t>
      </w:r>
      <w:r w:rsidR="00A8487A">
        <w:t>0,</w:t>
      </w:r>
      <w:r w:rsidR="00095A1D">
        <w:t>2</w:t>
      </w:r>
      <w:r w:rsidRPr="005A17EB">
        <w:t>%(</w:t>
      </w:r>
      <w:r w:rsidR="00137450">
        <w:t>4 </w:t>
      </w:r>
      <w:r w:rsidR="00095A1D">
        <w:t>40</w:t>
      </w:r>
      <w:r w:rsidR="00CD079F">
        <w:t>5</w:t>
      </w:r>
      <w:r w:rsidRPr="005A17EB">
        <w:t>osób)</w:t>
      </w:r>
      <w:r w:rsidRPr="00344EDC">
        <w:t xml:space="preserve"> stanowiły kobiety, a </w:t>
      </w:r>
      <w:r w:rsidR="00095A1D">
        <w:t>49,8</w:t>
      </w:r>
      <w:r w:rsidRPr="005A17EB">
        <w:t>% (</w:t>
      </w:r>
      <w:r w:rsidR="00095A1D">
        <w:t>4 368</w:t>
      </w:r>
      <w:r w:rsidRPr="005A17EB">
        <w:t>)</w:t>
      </w:r>
      <w:r w:rsidRPr="00344EDC">
        <w:t xml:space="preserve"> mężczyźni</w:t>
      </w:r>
      <w:r>
        <w:rPr>
          <w:rStyle w:val="Odwoanieprzypisudolnego"/>
        </w:rPr>
        <w:footnoteReference w:id="4"/>
      </w:r>
      <w:r w:rsidR="0026100E">
        <w:t xml:space="preserve">, przy czym ludność miasta Mogielnica stanowiła </w:t>
      </w:r>
      <w:r w:rsidR="0045393C">
        <w:t>26,1% tej sumy</w:t>
      </w:r>
      <w:r w:rsidRPr="00344EDC">
        <w:t>.</w:t>
      </w:r>
      <w:r w:rsidR="00262E6D">
        <w:t xml:space="preserve"> </w:t>
      </w:r>
      <w:r w:rsidRPr="004B18CC">
        <w:t>Gęstość zaludnie</w:t>
      </w:r>
      <w:r>
        <w:t>nia w gminie</w:t>
      </w:r>
      <w:r w:rsidRPr="004B18CC">
        <w:t xml:space="preserve"> wynosi </w:t>
      </w:r>
      <w:r w:rsidR="00095A1D">
        <w:t>62</w:t>
      </w:r>
      <w:r w:rsidRPr="004B18CC">
        <w:t>os</w:t>
      </w:r>
      <w:r w:rsidR="00095A1D">
        <w:t>oby</w:t>
      </w:r>
      <w:r w:rsidRPr="004B18CC">
        <w:t xml:space="preserve"> na</w:t>
      </w:r>
      <w:r>
        <w:t> 1 </w:t>
      </w:r>
      <w:r w:rsidRPr="004B18CC">
        <w:t>km</w:t>
      </w:r>
      <w:r w:rsidR="000973C5">
        <w:rPr>
          <w:vertAlign w:val="superscript"/>
        </w:rPr>
        <w:t xml:space="preserve">2 </w:t>
      </w:r>
      <w:r w:rsidR="00A8487A">
        <w:t xml:space="preserve">co jest wartością </w:t>
      </w:r>
      <w:r w:rsidR="00A9080B">
        <w:t xml:space="preserve">niższą </w:t>
      </w:r>
      <w:r w:rsidR="00A8487A">
        <w:t xml:space="preserve">w porównaniu do gęstości zaludnienia w powiecie </w:t>
      </w:r>
      <w:r w:rsidR="00095A1D">
        <w:t>grójeckim</w:t>
      </w:r>
      <w:r w:rsidR="00A8487A">
        <w:t>(</w:t>
      </w:r>
      <w:r w:rsidR="00095A1D">
        <w:t xml:space="preserve">78 </w:t>
      </w:r>
      <w:r w:rsidR="00A8487A">
        <w:t>osób/km</w:t>
      </w:r>
      <w:r w:rsidR="00A8487A">
        <w:rPr>
          <w:vertAlign w:val="superscript"/>
        </w:rPr>
        <w:t>2</w:t>
      </w:r>
      <w:r w:rsidR="00A8487A">
        <w:t>).</w:t>
      </w:r>
      <w:r w:rsidR="00A9080B">
        <w:t xml:space="preserve">Na przestrzeni lat 2010 – 2016 zauważalny jest niewielki </w:t>
      </w:r>
      <w:r w:rsidR="0045393C">
        <w:t xml:space="preserve">spadek </w:t>
      </w:r>
      <w:r w:rsidR="00A9080B">
        <w:t>liczby mieszkańców na terenie gminy z niewielką przewagą kobiet.</w:t>
      </w:r>
    </w:p>
    <w:p w:rsidR="00B07EEC" w:rsidRDefault="0045393C" w:rsidP="00234D28">
      <w:pPr>
        <w:pStyle w:val="AKAPITY0"/>
        <w:spacing w:after="0" w:line="240" w:lineRule="auto"/>
        <w:ind w:firstLine="0"/>
      </w:pPr>
      <w:r>
        <w:rPr>
          <w:noProof/>
        </w:rPr>
        <w:drawing>
          <wp:inline distT="0" distB="0" distL="0" distR="0">
            <wp:extent cx="5502910" cy="2671574"/>
            <wp:effectExtent l="0" t="0" r="21590" b="1460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1210" w:rsidRDefault="00A8487A" w:rsidP="00234D28">
      <w:pPr>
        <w:pStyle w:val="Legenda"/>
      </w:pPr>
      <w:bookmarkStart w:id="40" w:name="_Toc515361682"/>
      <w:r>
        <w:t xml:space="preserve">Wykres </w:t>
      </w:r>
      <w:r w:rsidR="00011530" w:rsidRPr="00011530">
        <w:rPr>
          <w:b w:val="0"/>
          <w:bCs w:val="0"/>
        </w:rPr>
        <w:fldChar w:fldCharType="begin"/>
      </w:r>
      <w:r w:rsidR="00633DB5">
        <w:rPr>
          <w:b w:val="0"/>
          <w:bCs w:val="0"/>
        </w:rPr>
        <w:instrText xml:space="preserve"> SEQ Wykres \* ARABIC </w:instrText>
      </w:r>
      <w:r w:rsidR="00011530" w:rsidRPr="00011530">
        <w:rPr>
          <w:b w:val="0"/>
          <w:bCs w:val="0"/>
        </w:rPr>
        <w:fldChar w:fldCharType="separate"/>
      </w:r>
      <w:r w:rsidR="00492A64">
        <w:rPr>
          <w:b w:val="0"/>
          <w:bCs w:val="0"/>
          <w:noProof/>
        </w:rPr>
        <w:t>1</w:t>
      </w:r>
      <w:r w:rsidR="00011530">
        <w:rPr>
          <w:rFonts w:asciiTheme="minorHAnsi" w:eastAsia="Batang" w:hAnsiTheme="minorHAnsi" w:cstheme="minorBidi"/>
          <w:b w:val="0"/>
          <w:bCs w:val="0"/>
          <w:noProof/>
          <w:color w:val="auto"/>
          <w:sz w:val="24"/>
          <w:szCs w:val="22"/>
          <w:lang w:eastAsia="en-US"/>
        </w:rPr>
        <w:fldChar w:fldCharType="end"/>
      </w:r>
      <w:r>
        <w:t xml:space="preserve">. Liczba ludności na terenie gminy </w:t>
      </w:r>
      <w:r w:rsidR="0045393C">
        <w:t xml:space="preserve">Mogielnica </w:t>
      </w:r>
      <w:r>
        <w:t>w latach 2010 - 2016</w:t>
      </w:r>
      <w:bookmarkEnd w:id="40"/>
    </w:p>
    <w:p w:rsidR="00F40A05" w:rsidRDefault="00F40A05" w:rsidP="00F40A05">
      <w:pPr>
        <w:pStyle w:val="rdo"/>
      </w:pPr>
      <w:r>
        <w:t>Źródło: opracowanie własne na podstawie danych GUS</w:t>
      </w:r>
    </w:p>
    <w:p w:rsidR="006F1163" w:rsidRPr="00464025" w:rsidRDefault="00A5601C" w:rsidP="00234D28">
      <w:pPr>
        <w:pStyle w:val="AKAPITY0"/>
      </w:pPr>
      <w:r w:rsidRPr="00464025">
        <w:t>Pod względem struktury wiekowej, w gminie przeważa ludność w wieku produkcyjnym (61,</w:t>
      </w:r>
      <w:r w:rsidR="00684091">
        <w:t>1</w:t>
      </w:r>
      <w:r w:rsidRPr="00464025">
        <w:t>% ludności</w:t>
      </w:r>
      <w:r w:rsidR="006F1163" w:rsidRPr="00464025">
        <w:t>)</w:t>
      </w:r>
      <w:r w:rsidR="005C5AF0" w:rsidRPr="00464025">
        <w:t>. Mieszkańcy</w:t>
      </w:r>
      <w:r w:rsidR="006F1163" w:rsidRPr="00464025">
        <w:t xml:space="preserve"> w</w:t>
      </w:r>
      <w:r w:rsidR="007E2E32" w:rsidRPr="00464025">
        <w:t xml:space="preserve"> wieku </w:t>
      </w:r>
      <w:r w:rsidRPr="00464025">
        <w:t xml:space="preserve">przedprodukcyjnym </w:t>
      </w:r>
      <w:r w:rsidR="006F1163" w:rsidRPr="00464025">
        <w:t xml:space="preserve">stanowią </w:t>
      </w:r>
      <w:r w:rsidR="00684091">
        <w:t>16,9</w:t>
      </w:r>
      <w:r w:rsidR="007E2E32" w:rsidRPr="00464025">
        <w:t>%</w:t>
      </w:r>
      <w:r w:rsidR="006F1163" w:rsidRPr="00464025">
        <w:t>, natomiast w wieku poprodukcyjnym</w:t>
      </w:r>
      <w:r w:rsidR="00684091">
        <w:t>30</w:t>
      </w:r>
      <w:r w:rsidR="006F1163" w:rsidRPr="00464025">
        <w:t>% ogółu ludności.</w:t>
      </w:r>
    </w:p>
    <w:p w:rsidR="009B155E" w:rsidRPr="00464025" w:rsidRDefault="006F1163" w:rsidP="00234D28">
      <w:pPr>
        <w:pStyle w:val="AKAPITY0"/>
      </w:pPr>
      <w:r w:rsidRPr="00234D28">
        <w:t>Współczynnik obciążenia demograficznego, czyli liczba osób w wieku nieprodukcyjnym przypadająca na 100 osób w wieku produkcyjnym wynosił w 2016 roku 6</w:t>
      </w:r>
      <w:r w:rsidR="00684091">
        <w:t>3</w:t>
      </w:r>
      <w:r w:rsidRPr="00234D28">
        <w:t>,</w:t>
      </w:r>
      <w:r w:rsidR="00684091">
        <w:t>6</w:t>
      </w:r>
      <w:r w:rsidRPr="00234D28">
        <w:t xml:space="preserve"> i był porównywalny z współczynnikiem powiatu </w:t>
      </w:r>
      <w:r w:rsidR="00684091" w:rsidRPr="00234D28">
        <w:t>g</w:t>
      </w:r>
      <w:r w:rsidR="00684091">
        <w:t>rójeckiego</w:t>
      </w:r>
      <w:r w:rsidR="00262E6D">
        <w:t xml:space="preserve"> </w:t>
      </w:r>
      <w:r w:rsidR="005C5AF0" w:rsidRPr="00234D28">
        <w:t>wynoszącym 6</w:t>
      </w:r>
      <w:r w:rsidR="00684091">
        <w:t>3,2</w:t>
      </w:r>
      <w:r w:rsidR="005C5AF0" w:rsidRPr="00234D28">
        <w:t xml:space="preserve"> osób</w:t>
      </w:r>
      <w:r w:rsidRPr="00234D28">
        <w:t xml:space="preserve">. </w:t>
      </w:r>
    </w:p>
    <w:p w:rsidR="005C5AF0" w:rsidRDefault="00CD079F" w:rsidP="00BB6924">
      <w:pPr>
        <w:pStyle w:val="AKAPITY0"/>
        <w:keepNext/>
        <w:spacing w:after="0" w:line="240" w:lineRule="auto"/>
        <w:ind w:firstLine="0"/>
        <w:jc w:val="left"/>
      </w:pPr>
      <w:r>
        <w:rPr>
          <w:noProof/>
        </w:rPr>
        <w:lastRenderedPageBreak/>
        <w:drawing>
          <wp:inline distT="0" distB="0" distL="0" distR="0">
            <wp:extent cx="5510151" cy="4073236"/>
            <wp:effectExtent l="0" t="0" r="0" b="381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080B" w:rsidRDefault="00464025" w:rsidP="00234D28">
      <w:pPr>
        <w:pStyle w:val="Legenda"/>
      </w:pPr>
      <w:bookmarkStart w:id="41" w:name="_Toc515361683"/>
      <w:r>
        <w:t xml:space="preserve">Wykres </w:t>
      </w:r>
      <w:r w:rsidR="00011530">
        <w:fldChar w:fldCharType="begin"/>
      </w:r>
      <w:r w:rsidR="005E7BED">
        <w:instrText xml:space="preserve"> SEQ Wykres \* ARABIC </w:instrText>
      </w:r>
      <w:r w:rsidR="00011530">
        <w:fldChar w:fldCharType="separate"/>
      </w:r>
      <w:r w:rsidR="00492A64">
        <w:rPr>
          <w:noProof/>
        </w:rPr>
        <w:t>2</w:t>
      </w:r>
      <w:r w:rsidR="00011530">
        <w:rPr>
          <w:noProof/>
        </w:rPr>
        <w:fldChar w:fldCharType="end"/>
      </w:r>
      <w:r>
        <w:t xml:space="preserve">. </w:t>
      </w:r>
      <w:r w:rsidR="005C5AF0">
        <w:t xml:space="preserve">Struktura wieku mieszkańców gminy </w:t>
      </w:r>
      <w:r w:rsidR="00CD079F">
        <w:t xml:space="preserve">Mogielnica </w:t>
      </w:r>
      <w:r w:rsidR="005C5AF0">
        <w:t>w 2016 roku.</w:t>
      </w:r>
      <w:bookmarkEnd w:id="41"/>
    </w:p>
    <w:p w:rsidR="005C5AF0" w:rsidRPr="005C5AF0" w:rsidRDefault="005C5AF0" w:rsidP="00234D28">
      <w:pPr>
        <w:pStyle w:val="rdo"/>
      </w:pPr>
      <w:r>
        <w:t>Źródło: opracowanie własne na podstawie danych GUS</w:t>
      </w:r>
    </w:p>
    <w:p w:rsidR="00816DBA" w:rsidRDefault="00816DBA" w:rsidP="00362047">
      <w:pPr>
        <w:pStyle w:val="Nagwek2"/>
        <w:spacing w:before="0" w:after="0"/>
      </w:pPr>
      <w:bookmarkStart w:id="42" w:name="_Toc487785681"/>
      <w:bookmarkStart w:id="43" w:name="_Toc488241110"/>
      <w:bookmarkStart w:id="44" w:name="_Toc490037266"/>
      <w:bookmarkStart w:id="45" w:name="_Toc515362696"/>
      <w:r>
        <w:rPr>
          <w:rFonts w:eastAsia="Times New Roman"/>
          <w:lang w:eastAsia="pl-PL"/>
        </w:rPr>
        <w:t>G</w:t>
      </w:r>
      <w:r w:rsidRPr="007E2F6B">
        <w:t>ospodar</w:t>
      </w:r>
      <w:r>
        <w:t>ka</w:t>
      </w:r>
      <w:bookmarkEnd w:id="42"/>
      <w:bookmarkEnd w:id="43"/>
      <w:bookmarkEnd w:id="44"/>
      <w:bookmarkEnd w:id="45"/>
    </w:p>
    <w:p w:rsidR="00A8487A" w:rsidRPr="00A8487A" w:rsidRDefault="00A8487A" w:rsidP="00953F58">
      <w:pPr>
        <w:pStyle w:val="Nagwek3"/>
      </w:pPr>
      <w:bookmarkStart w:id="46" w:name="_Toc515362697"/>
      <w:r>
        <w:t>Przemysł</w:t>
      </w:r>
      <w:bookmarkEnd w:id="46"/>
    </w:p>
    <w:p w:rsidR="000E5769" w:rsidRDefault="00A8487A" w:rsidP="00234026">
      <w:pPr>
        <w:pStyle w:val="Akapity"/>
      </w:pPr>
      <w:r>
        <w:t xml:space="preserve">W gminie </w:t>
      </w:r>
      <w:r w:rsidR="00E82B37">
        <w:t xml:space="preserve">Mogielnica </w:t>
      </w:r>
      <w:r>
        <w:t>zarejestrowan</w:t>
      </w:r>
      <w:r w:rsidR="00312498">
        <w:t>ych jest</w:t>
      </w:r>
      <w:r w:rsidR="00E82B37">
        <w:t xml:space="preserve">546 </w:t>
      </w:r>
      <w:r w:rsidR="00312498">
        <w:t>podmiotów</w:t>
      </w:r>
      <w:r>
        <w:t xml:space="preserve"> gospodarki narodowej.</w:t>
      </w:r>
      <w:r w:rsidR="005D2FDB">
        <w:t xml:space="preserve"> P</w:t>
      </w:r>
      <w:r w:rsidR="00464025">
        <w:t>rzeważają przedsiębiorstwa</w:t>
      </w:r>
      <w:r w:rsidR="005D2FDB">
        <w:t xml:space="preserve"> sektora prywatnego (</w:t>
      </w:r>
      <w:r w:rsidR="00E82B37">
        <w:t xml:space="preserve">526 </w:t>
      </w:r>
      <w:r w:rsidR="005D2FDB">
        <w:t>firm) – do sektora p</w:t>
      </w:r>
      <w:r w:rsidR="00A32245">
        <w:t xml:space="preserve">ublicznego przynależy jedynie </w:t>
      </w:r>
      <w:r w:rsidR="00E82B37">
        <w:t xml:space="preserve">20 </w:t>
      </w:r>
      <w:r w:rsidR="005D2FDB">
        <w:t>przedsiębiorstw.</w:t>
      </w:r>
    </w:p>
    <w:p w:rsidR="00A8487A" w:rsidRDefault="00A8487A" w:rsidP="00953F58">
      <w:pPr>
        <w:pStyle w:val="PodpisRysunki"/>
      </w:pPr>
      <w:bookmarkStart w:id="47" w:name="_Toc518466539"/>
      <w:r>
        <w:t xml:space="preserve">Tabela </w:t>
      </w:r>
      <w:r w:rsidR="00011530">
        <w:fldChar w:fldCharType="begin"/>
      </w:r>
      <w:r w:rsidR="005E7BED">
        <w:instrText xml:space="preserve"> SEQ Tabela \* ARABIC </w:instrText>
      </w:r>
      <w:r w:rsidR="00011530">
        <w:fldChar w:fldCharType="separate"/>
      </w:r>
      <w:r w:rsidR="00492A64">
        <w:rPr>
          <w:noProof/>
        </w:rPr>
        <w:t>1</w:t>
      </w:r>
      <w:r w:rsidR="00011530">
        <w:rPr>
          <w:noProof/>
        </w:rPr>
        <w:fldChar w:fldCharType="end"/>
      </w:r>
      <w:r>
        <w:t xml:space="preserve">. </w:t>
      </w:r>
      <w:r w:rsidRPr="00DB6E0D">
        <w:t>Podmioty gospodarki narodowej zarejestrowane w rejestrze REGON wg sekcji PKD</w:t>
      </w:r>
      <w:bookmarkEnd w:id="47"/>
    </w:p>
    <w:tbl>
      <w:tblPr>
        <w:tblW w:w="5000" w:type="pct"/>
        <w:tblCellMar>
          <w:left w:w="70" w:type="dxa"/>
          <w:right w:w="70" w:type="dxa"/>
        </w:tblCellMar>
        <w:tblLook w:val="04A0"/>
      </w:tblPr>
      <w:tblGrid>
        <w:gridCol w:w="1854"/>
        <w:gridCol w:w="3855"/>
        <w:gridCol w:w="1788"/>
        <w:gridCol w:w="1788"/>
      </w:tblGrid>
      <w:tr w:rsidR="00A8487A" w:rsidRPr="00464025" w:rsidTr="00234D28">
        <w:trPr>
          <w:trHeight w:val="233"/>
          <w:tblHeader/>
        </w:trPr>
        <w:tc>
          <w:tcPr>
            <w:tcW w:w="3074" w:type="pct"/>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8487A" w:rsidRPr="00234D28" w:rsidRDefault="00A8487A" w:rsidP="00464025">
            <w:pPr>
              <w:spacing w:after="0" w:line="240" w:lineRule="auto"/>
              <w:jc w:val="center"/>
              <w:rPr>
                <w:rFonts w:eastAsia="Times New Roman" w:cstheme="minorHAnsi"/>
                <w:b/>
                <w:bCs/>
                <w:color w:val="000000"/>
                <w:lang w:eastAsia="pl-PL"/>
              </w:rPr>
            </w:pPr>
            <w:r w:rsidRPr="00234D28">
              <w:rPr>
                <w:rFonts w:eastAsia="Times New Roman" w:cstheme="minorHAnsi"/>
                <w:b/>
                <w:bCs/>
                <w:color w:val="000000"/>
                <w:sz w:val="22"/>
                <w:lang w:eastAsia="pl-PL"/>
              </w:rPr>
              <w:t>Podmioty gospodarki narodowej wg sekcji PKD</w:t>
            </w:r>
          </w:p>
        </w:tc>
        <w:tc>
          <w:tcPr>
            <w:tcW w:w="1926"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8487A" w:rsidRPr="00234D28" w:rsidRDefault="00A8487A">
            <w:pPr>
              <w:spacing w:after="0" w:line="240" w:lineRule="auto"/>
              <w:jc w:val="center"/>
              <w:rPr>
                <w:rFonts w:eastAsia="Times New Roman" w:cstheme="minorHAnsi"/>
                <w:b/>
                <w:bCs/>
                <w:color w:val="000000"/>
                <w:lang w:eastAsia="pl-PL"/>
              </w:rPr>
            </w:pPr>
            <w:r w:rsidRPr="00234D28">
              <w:rPr>
                <w:rFonts w:eastAsia="Times New Roman" w:cstheme="minorHAnsi"/>
                <w:b/>
                <w:bCs/>
                <w:color w:val="000000"/>
                <w:sz w:val="22"/>
                <w:lang w:eastAsia="pl-PL"/>
              </w:rPr>
              <w:t>Liczba jednostek gospodarczych na rok 2016</w:t>
            </w:r>
          </w:p>
        </w:tc>
      </w:tr>
      <w:tr w:rsidR="00A8487A" w:rsidRPr="00464025" w:rsidTr="00234D28">
        <w:trPr>
          <w:trHeight w:val="405"/>
          <w:tblHeader/>
        </w:trPr>
        <w:tc>
          <w:tcPr>
            <w:tcW w:w="3074" w:type="pct"/>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8487A" w:rsidRPr="00234D28" w:rsidRDefault="00A8487A">
            <w:pPr>
              <w:spacing w:after="0" w:line="240" w:lineRule="auto"/>
              <w:jc w:val="center"/>
              <w:rPr>
                <w:rFonts w:eastAsia="Times New Roman" w:cstheme="minorHAnsi"/>
                <w:b/>
                <w:bCs/>
                <w:color w:val="000000"/>
                <w:lang w:eastAsia="pl-PL"/>
              </w:rPr>
            </w:pP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rsidR="00A8487A" w:rsidRPr="00234D28" w:rsidRDefault="00A8487A">
            <w:pPr>
              <w:spacing w:after="0" w:line="240" w:lineRule="auto"/>
              <w:jc w:val="center"/>
              <w:rPr>
                <w:rFonts w:eastAsia="Times New Roman" w:cstheme="minorHAnsi"/>
                <w:b/>
                <w:bCs/>
                <w:color w:val="000000"/>
                <w:lang w:eastAsia="pl-PL"/>
              </w:rPr>
            </w:pPr>
            <w:r w:rsidRPr="00234D28">
              <w:rPr>
                <w:rFonts w:eastAsia="Times New Roman" w:cstheme="minorHAnsi"/>
                <w:b/>
                <w:bCs/>
                <w:color w:val="000000"/>
                <w:sz w:val="22"/>
                <w:lang w:eastAsia="pl-PL"/>
              </w:rPr>
              <w:t>sektor prywatny</w:t>
            </w: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rsidR="00A8487A" w:rsidRPr="00234D28" w:rsidRDefault="00A8487A">
            <w:pPr>
              <w:spacing w:after="0" w:line="240" w:lineRule="auto"/>
              <w:jc w:val="center"/>
              <w:rPr>
                <w:rFonts w:eastAsia="Times New Roman" w:cstheme="minorHAnsi"/>
                <w:b/>
                <w:bCs/>
                <w:color w:val="000000"/>
                <w:lang w:eastAsia="pl-PL"/>
              </w:rPr>
            </w:pPr>
            <w:r w:rsidRPr="00234D28">
              <w:rPr>
                <w:rFonts w:eastAsia="Times New Roman" w:cstheme="minorHAnsi"/>
                <w:b/>
                <w:bCs/>
                <w:color w:val="000000"/>
                <w:sz w:val="22"/>
                <w:lang w:eastAsia="pl-PL"/>
              </w:rPr>
              <w:t>sektor publiczny</w:t>
            </w:r>
          </w:p>
        </w:tc>
      </w:tr>
      <w:tr w:rsidR="00A8487A" w:rsidRPr="00464025" w:rsidTr="00234D28">
        <w:trPr>
          <w:trHeight w:val="132"/>
        </w:trPr>
        <w:tc>
          <w:tcPr>
            <w:tcW w:w="307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8487A" w:rsidRPr="00234D28" w:rsidRDefault="00A8487A" w:rsidP="00464025">
            <w:pPr>
              <w:spacing w:after="0" w:line="240" w:lineRule="auto"/>
              <w:jc w:val="center"/>
              <w:rPr>
                <w:rFonts w:eastAsia="Times New Roman" w:cstheme="minorHAnsi"/>
                <w:b/>
                <w:bCs/>
                <w:color w:val="000000"/>
                <w:lang w:eastAsia="pl-PL"/>
              </w:rPr>
            </w:pPr>
            <w:r w:rsidRPr="00234D28">
              <w:rPr>
                <w:rFonts w:eastAsia="Times New Roman" w:cstheme="minorHAnsi"/>
                <w:b/>
                <w:bCs/>
                <w:color w:val="000000"/>
                <w:sz w:val="22"/>
                <w:lang w:eastAsia="pl-PL"/>
              </w:rPr>
              <w:t>Ogółem</w:t>
            </w: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rsidR="00A8487A" w:rsidRPr="00234D28" w:rsidRDefault="00E82B37" w:rsidP="00464025">
            <w:pPr>
              <w:spacing w:after="0" w:line="240" w:lineRule="auto"/>
              <w:jc w:val="center"/>
              <w:rPr>
                <w:rFonts w:eastAsia="Times New Roman" w:cstheme="minorHAnsi"/>
                <w:b/>
                <w:bCs/>
                <w:color w:val="000000"/>
                <w:lang w:eastAsia="pl-PL"/>
              </w:rPr>
            </w:pPr>
            <w:r>
              <w:rPr>
                <w:rFonts w:eastAsia="Times New Roman" w:cstheme="minorHAnsi"/>
                <w:b/>
                <w:bCs/>
                <w:color w:val="000000"/>
                <w:sz w:val="22"/>
                <w:lang w:eastAsia="pl-PL"/>
              </w:rPr>
              <w:t>526</w:t>
            </w:r>
          </w:p>
        </w:tc>
        <w:tc>
          <w:tcPr>
            <w:tcW w:w="963" w:type="pct"/>
            <w:tcBorders>
              <w:top w:val="nil"/>
              <w:left w:val="nil"/>
              <w:bottom w:val="single" w:sz="4" w:space="0" w:color="auto"/>
              <w:right w:val="single" w:sz="4" w:space="0" w:color="auto"/>
            </w:tcBorders>
            <w:shd w:val="clear" w:color="auto" w:fill="DBE5F1" w:themeFill="accent1" w:themeFillTint="33"/>
            <w:vAlign w:val="center"/>
            <w:hideMark/>
          </w:tcPr>
          <w:p w:rsidR="00A8487A" w:rsidRPr="00234D28" w:rsidRDefault="00E82B37" w:rsidP="00464025">
            <w:pPr>
              <w:spacing w:after="0" w:line="240" w:lineRule="auto"/>
              <w:jc w:val="center"/>
              <w:rPr>
                <w:rFonts w:eastAsia="Times New Roman" w:cstheme="minorHAnsi"/>
                <w:b/>
                <w:bCs/>
                <w:color w:val="000000"/>
                <w:lang w:eastAsia="pl-PL"/>
              </w:rPr>
            </w:pPr>
            <w:r>
              <w:rPr>
                <w:rFonts w:eastAsia="Times New Roman" w:cstheme="minorHAnsi"/>
                <w:b/>
                <w:bCs/>
                <w:color w:val="000000"/>
                <w:sz w:val="22"/>
                <w:lang w:eastAsia="pl-PL"/>
              </w:rPr>
              <w:t>20</w:t>
            </w:r>
          </w:p>
        </w:tc>
      </w:tr>
      <w:tr w:rsidR="00A8487A" w:rsidRPr="00464025" w:rsidTr="00234D28">
        <w:trPr>
          <w:trHeight w:val="450"/>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A</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Rolnictwo, łowiectwo, leśnictwo i rybactwo</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19</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C</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Przetwórstwo przemysłowe</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65</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312498">
        <w:trPr>
          <w:trHeight w:val="467"/>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E</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Dostawa wody; gospodarowanie ciekami i odpadami oraz działalność związana z rekultywacją</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rsidP="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w:t>
            </w:r>
          </w:p>
        </w:tc>
      </w:tr>
      <w:tr w:rsidR="00A8487A" w:rsidRPr="00464025"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F</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Budownictwo</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57</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383"/>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G</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 xml:space="preserve">Handel hurtowy i detaliczny; naprawa pojazdów samochodowych włączając </w:t>
            </w:r>
            <w:r w:rsidRPr="00234D28">
              <w:rPr>
                <w:rFonts w:eastAsia="Times New Roman" w:cstheme="minorHAnsi"/>
                <w:color w:val="000000"/>
                <w:sz w:val="22"/>
                <w:lang w:eastAsia="pl-PL"/>
              </w:rPr>
              <w:lastRenderedPageBreak/>
              <w:t>motocykle</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lastRenderedPageBreak/>
              <w:t>190</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lastRenderedPageBreak/>
              <w:t>Sekcja H</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Transport i działalność magazynowa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27</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705"/>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I</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Działalność związana z zakwaterowaniem i usługami gastronomicznymi</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11</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3224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J</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Informacja i komunikacja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11</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106"/>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K</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Działalność finansowa i ubezpieczeniowa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14</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113"/>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L</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Działalność związana z obsługą rynku nieruchomości</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2</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135"/>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M</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Działalność profesjonalna, naukowa i techniczna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29</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w:t>
            </w:r>
          </w:p>
        </w:tc>
      </w:tr>
      <w:tr w:rsidR="00A8487A" w:rsidRPr="00464025" w:rsidTr="00234D28">
        <w:trPr>
          <w:trHeight w:val="630"/>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N</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Działalność w zakresie usług administrowania i działalność wspierająca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18</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r w:rsidR="00A8487A" w:rsidRPr="00464025" w:rsidTr="00234D28">
        <w:trPr>
          <w:trHeight w:val="600"/>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O</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Administracja publiczna i obrona narodowa, obowiązkowe zabezpieczenia społeczne</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14</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rsidP="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2</w:t>
            </w:r>
          </w:p>
        </w:tc>
      </w:tr>
      <w:tr w:rsidR="00A8487A" w:rsidRPr="00464025"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P</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Edukacja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12</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E82B37">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12</w:t>
            </w:r>
          </w:p>
        </w:tc>
      </w:tr>
      <w:tr w:rsidR="00A8487A" w:rsidRPr="00464025" w:rsidTr="00234D28">
        <w:trPr>
          <w:trHeight w:val="100"/>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Q</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Opieka zdrowotna i pomoc społeczna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14</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E82B37">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3</w:t>
            </w:r>
          </w:p>
        </w:tc>
      </w:tr>
      <w:tr w:rsidR="00A8487A" w:rsidRPr="00464025" w:rsidTr="00234D28">
        <w:trPr>
          <w:trHeight w:val="231"/>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R</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Działalność związana z kulturą, rozrywką i rekreacją</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3</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E82B37">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2</w:t>
            </w:r>
          </w:p>
        </w:tc>
      </w:tr>
      <w:tr w:rsidR="00A8487A" w:rsidRPr="00464025" w:rsidTr="00234D28">
        <w:trPr>
          <w:trHeight w:val="77"/>
        </w:trPr>
        <w:tc>
          <w:tcPr>
            <w:tcW w:w="998" w:type="pct"/>
            <w:tcBorders>
              <w:top w:val="nil"/>
              <w:left w:val="single" w:sz="4" w:space="0" w:color="auto"/>
              <w:bottom w:val="single" w:sz="4" w:space="0" w:color="auto"/>
              <w:right w:val="single" w:sz="4" w:space="0" w:color="auto"/>
            </w:tcBorders>
            <w:shd w:val="clear" w:color="auto" w:fill="auto"/>
            <w:vAlign w:val="center"/>
            <w:hideMark/>
          </w:tcPr>
          <w:p w:rsidR="00A8487A" w:rsidRPr="00234D28" w:rsidRDefault="00A8487A" w:rsidP="00464025">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Sekcja S i T</w:t>
            </w:r>
          </w:p>
        </w:tc>
        <w:tc>
          <w:tcPr>
            <w:tcW w:w="2076"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Pozostała działalność usługowa</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684091">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39</w:t>
            </w:r>
          </w:p>
        </w:tc>
        <w:tc>
          <w:tcPr>
            <w:tcW w:w="963" w:type="pct"/>
            <w:tcBorders>
              <w:top w:val="nil"/>
              <w:left w:val="nil"/>
              <w:bottom w:val="single" w:sz="4" w:space="0" w:color="auto"/>
              <w:right w:val="single" w:sz="4" w:space="0" w:color="auto"/>
            </w:tcBorders>
            <w:shd w:val="clear" w:color="auto" w:fill="auto"/>
            <w:vAlign w:val="center"/>
            <w:hideMark/>
          </w:tcPr>
          <w:p w:rsidR="00A8487A" w:rsidRPr="00234D28" w:rsidRDefault="00A8487A">
            <w:pPr>
              <w:spacing w:after="0" w:line="240" w:lineRule="auto"/>
              <w:jc w:val="center"/>
              <w:rPr>
                <w:rFonts w:eastAsia="Times New Roman" w:cstheme="minorHAnsi"/>
                <w:color w:val="000000"/>
                <w:lang w:eastAsia="pl-PL"/>
              </w:rPr>
            </w:pPr>
            <w:r w:rsidRPr="00234D28">
              <w:rPr>
                <w:rFonts w:eastAsia="Times New Roman" w:cstheme="minorHAnsi"/>
                <w:color w:val="000000"/>
                <w:sz w:val="22"/>
                <w:lang w:eastAsia="pl-PL"/>
              </w:rPr>
              <w:t>-</w:t>
            </w:r>
          </w:p>
        </w:tc>
      </w:tr>
    </w:tbl>
    <w:p w:rsidR="00A8487A" w:rsidRDefault="00A8487A" w:rsidP="00953F58">
      <w:pPr>
        <w:pStyle w:val="rdo"/>
      </w:pPr>
      <w:r>
        <w:t>Źródło: opracowanie własne na podstawie danych GUS, 2016</w:t>
      </w:r>
    </w:p>
    <w:p w:rsidR="00464025" w:rsidRDefault="00A8487A" w:rsidP="00234D28">
      <w:pPr>
        <w:pStyle w:val="Akapity"/>
        <w:ind w:firstLine="708"/>
      </w:pPr>
      <w:r w:rsidRPr="00233046">
        <w:t xml:space="preserve">Zgodnie z danymi Głównego Urzędu Statystycznego, na tle wszystkich </w:t>
      </w:r>
      <w:r>
        <w:t>działalności wyraźnie zdecydowanie wyróżnia</w:t>
      </w:r>
      <w:r w:rsidRPr="00233046">
        <w:t xml:space="preserve"> się sekcj</w:t>
      </w:r>
      <w:r>
        <w:t xml:space="preserve">a G- </w:t>
      </w:r>
      <w:r w:rsidRPr="00233046">
        <w:t>handel hurtowy i detaliczny</w:t>
      </w:r>
      <w:r>
        <w:t>.</w:t>
      </w:r>
      <w:r w:rsidR="00D75BDA">
        <w:t xml:space="preserve"> Udział tej sekcji w ogólnej liczbie podmiotów gospodarczych na terenie gminy wynosi </w:t>
      </w:r>
      <w:r w:rsidR="00E82B37">
        <w:t>34,8</w:t>
      </w:r>
      <w:r w:rsidR="00D75BDA">
        <w:t>%.</w:t>
      </w:r>
      <w:r>
        <w:t xml:space="preserve"> Duży udział obserwuje się także w sekcjach:</w:t>
      </w:r>
      <w:r w:rsidR="00262E6D">
        <w:t xml:space="preserve"> </w:t>
      </w:r>
      <w:r w:rsidR="00E82B37">
        <w:t>przetwórstwo przemysłowe</w:t>
      </w:r>
      <w:r w:rsidR="00D75BDA">
        <w:t>(</w:t>
      </w:r>
      <w:r w:rsidR="00E82B37">
        <w:t>C</w:t>
      </w:r>
      <w:r w:rsidR="00D75BDA">
        <w:t>) oraz</w:t>
      </w:r>
      <w:r>
        <w:t xml:space="preserve"> budownictwa (F)</w:t>
      </w:r>
      <w:r w:rsidR="00D75BDA">
        <w:t xml:space="preserve">. </w:t>
      </w:r>
      <w:r w:rsidRPr="00233046">
        <w:t xml:space="preserve">Liczba </w:t>
      </w:r>
      <w:r>
        <w:t>podmiotów gospodarczych w </w:t>
      </w:r>
      <w:r w:rsidR="00E43D03">
        <w:t>tych sekcjach w</w:t>
      </w:r>
      <w:r w:rsidRPr="00233046">
        <w:t>201</w:t>
      </w:r>
      <w:r>
        <w:t>6</w:t>
      </w:r>
      <w:r w:rsidRPr="00233046">
        <w:t xml:space="preserve"> roku wynosiła odpowiednio </w:t>
      </w:r>
      <w:r w:rsidR="00E82B37">
        <w:t>65</w:t>
      </w:r>
      <w:r w:rsidR="00D75BDA">
        <w:t xml:space="preserve"> i 5</w:t>
      </w:r>
      <w:r w:rsidR="00E82B37">
        <w:t>7</w:t>
      </w:r>
      <w:r w:rsidRPr="00233046">
        <w:t>.</w:t>
      </w:r>
    </w:p>
    <w:p w:rsidR="00D75BDA" w:rsidRPr="00D37472" w:rsidRDefault="00E60503" w:rsidP="00633DB5">
      <w:pPr>
        <w:pStyle w:val="Akapity"/>
      </w:pPr>
      <w:r w:rsidRPr="00464025">
        <w:t>Analizuj</w:t>
      </w:r>
      <w:r w:rsidRPr="00234D28">
        <w:rPr>
          <w:rFonts w:hint="eastAsia"/>
        </w:rPr>
        <w:t>ą</w:t>
      </w:r>
      <w:r w:rsidRPr="00464025">
        <w:t>c podmio</w:t>
      </w:r>
      <w:r w:rsidR="00BF4C05">
        <w:t xml:space="preserve">ty gospodarcze w gminie </w:t>
      </w:r>
      <w:r w:rsidR="00E82B37">
        <w:t>Mogielnica</w:t>
      </w:r>
      <w:r w:rsidR="00262E6D">
        <w:t xml:space="preserve"> </w:t>
      </w:r>
      <w:r w:rsidRPr="00464025">
        <w:t>pod wzgl</w:t>
      </w:r>
      <w:r w:rsidRPr="00234D28">
        <w:rPr>
          <w:rFonts w:hint="eastAsia"/>
        </w:rPr>
        <w:t>ę</w:t>
      </w:r>
      <w:r w:rsidRPr="00464025">
        <w:t>dem klas wielko</w:t>
      </w:r>
      <w:r w:rsidRPr="00234D28">
        <w:rPr>
          <w:rFonts w:hint="eastAsia"/>
        </w:rPr>
        <w:t>ś</w:t>
      </w:r>
      <w:r w:rsidRPr="00464025">
        <w:t>ci, łatwo zauwa</w:t>
      </w:r>
      <w:r w:rsidRPr="00234D28">
        <w:rPr>
          <w:rFonts w:hint="eastAsia"/>
        </w:rPr>
        <w:t>ż</w:t>
      </w:r>
      <w:r w:rsidRPr="00464025">
        <w:t>y</w:t>
      </w:r>
      <w:r w:rsidRPr="00234D28">
        <w:rPr>
          <w:rFonts w:hint="eastAsia"/>
        </w:rPr>
        <w:t>ć</w:t>
      </w:r>
      <w:r w:rsidRPr="00464025">
        <w:t xml:space="preserve">, </w:t>
      </w:r>
      <w:r w:rsidRPr="00234D28">
        <w:rPr>
          <w:rFonts w:hint="eastAsia"/>
        </w:rPr>
        <w:t>ż</w:t>
      </w:r>
      <w:r w:rsidRPr="00464025">
        <w:t>e przewa</w:t>
      </w:r>
      <w:r w:rsidRPr="00234D28">
        <w:rPr>
          <w:rFonts w:hint="eastAsia"/>
        </w:rPr>
        <w:t>ż</w:t>
      </w:r>
      <w:r w:rsidRPr="00464025">
        <w:t>aj</w:t>
      </w:r>
      <w:r w:rsidRPr="00234D28">
        <w:rPr>
          <w:rFonts w:hint="eastAsia"/>
        </w:rPr>
        <w:t>ą</w:t>
      </w:r>
      <w:r w:rsidR="00262E6D">
        <w:t xml:space="preserve"> </w:t>
      </w:r>
      <w:r w:rsidRPr="00464025">
        <w:t>przedsi</w:t>
      </w:r>
      <w:r w:rsidRPr="00234D28">
        <w:rPr>
          <w:rFonts w:hint="eastAsia"/>
        </w:rPr>
        <w:t>ę</w:t>
      </w:r>
      <w:r w:rsidRPr="00464025">
        <w:t>biorstwa najni</w:t>
      </w:r>
      <w:r w:rsidRPr="00234D28">
        <w:rPr>
          <w:rFonts w:hint="eastAsia"/>
        </w:rPr>
        <w:t>ż</w:t>
      </w:r>
      <w:r w:rsidRPr="00464025">
        <w:t>szej klasy, tj. zatrudniaj</w:t>
      </w:r>
      <w:r w:rsidRPr="00234D28">
        <w:rPr>
          <w:rFonts w:hint="eastAsia"/>
        </w:rPr>
        <w:t>ą</w:t>
      </w:r>
      <w:r w:rsidRPr="00464025">
        <w:t>ce do 9 osób. P</w:t>
      </w:r>
      <w:r w:rsidRPr="00633DB5">
        <w:t>rzedsi</w:t>
      </w:r>
      <w:r w:rsidRPr="00234D28">
        <w:rPr>
          <w:rFonts w:hint="eastAsia"/>
        </w:rPr>
        <w:t>ę</w:t>
      </w:r>
      <w:r w:rsidRPr="00464025">
        <w:t>biorstwa</w:t>
      </w:r>
      <w:r w:rsidRPr="00633DB5">
        <w:t xml:space="preserve"> w klasie 10 – 49 pracowników stanowią 4,</w:t>
      </w:r>
      <w:r w:rsidR="00E82B37">
        <w:t>2</w:t>
      </w:r>
      <w:r w:rsidRPr="00633DB5">
        <w:t xml:space="preserve">%. W </w:t>
      </w:r>
      <w:r w:rsidRPr="00234D28">
        <w:t xml:space="preserve">gminie znajduję się także </w:t>
      </w:r>
      <w:r w:rsidR="00E82B37">
        <w:t>cztery</w:t>
      </w:r>
      <w:r w:rsidR="00262E6D">
        <w:t xml:space="preserve"> </w:t>
      </w:r>
      <w:r w:rsidRPr="00234D28">
        <w:t>przedsiębiorstw</w:t>
      </w:r>
      <w:r w:rsidR="005E7BED">
        <w:t>a</w:t>
      </w:r>
      <w:r w:rsidRPr="00234D28">
        <w:t xml:space="preserve"> o liczbie pracowników powy</w:t>
      </w:r>
      <w:r w:rsidRPr="00234D28">
        <w:rPr>
          <w:rFonts w:hint="eastAsia"/>
        </w:rPr>
        <w:t>ż</w:t>
      </w:r>
      <w:r w:rsidRPr="00464025">
        <w:t xml:space="preserve">ej </w:t>
      </w:r>
      <w:r w:rsidRPr="00633DB5">
        <w:t>49.</w:t>
      </w:r>
    </w:p>
    <w:p w:rsidR="00E60503" w:rsidRDefault="00E60503" w:rsidP="00234D28">
      <w:pPr>
        <w:pStyle w:val="Legenda"/>
        <w:keepNext/>
      </w:pPr>
      <w:bookmarkStart w:id="48" w:name="_Toc518466540"/>
      <w:r>
        <w:t xml:space="preserve">Tabela </w:t>
      </w:r>
      <w:r w:rsidR="00011530">
        <w:fldChar w:fldCharType="begin"/>
      </w:r>
      <w:r w:rsidR="005E7BED">
        <w:instrText xml:space="preserve"> SEQ Tabela \* ARABIC </w:instrText>
      </w:r>
      <w:r w:rsidR="00011530">
        <w:fldChar w:fldCharType="separate"/>
      </w:r>
      <w:r w:rsidR="00492A64">
        <w:rPr>
          <w:noProof/>
        </w:rPr>
        <w:t>2</w:t>
      </w:r>
      <w:r w:rsidR="00011530">
        <w:rPr>
          <w:noProof/>
        </w:rPr>
        <w:fldChar w:fldCharType="end"/>
      </w:r>
      <w:r>
        <w:t>. Podmioty gospodarki narodowej wpisane do rejestru REGON według klas wielkości</w:t>
      </w:r>
      <w:bookmarkEnd w:id="48"/>
    </w:p>
    <w:tbl>
      <w:tblPr>
        <w:tblStyle w:val="Tabela-Siatka"/>
        <w:tblW w:w="0" w:type="auto"/>
        <w:tblLook w:val="04A0"/>
      </w:tblPr>
      <w:tblGrid>
        <w:gridCol w:w="1761"/>
        <w:gridCol w:w="1761"/>
        <w:gridCol w:w="1761"/>
        <w:gridCol w:w="1761"/>
        <w:gridCol w:w="1762"/>
      </w:tblGrid>
      <w:tr w:rsidR="00234026" w:rsidTr="00137450">
        <w:tc>
          <w:tcPr>
            <w:tcW w:w="1761" w:type="dxa"/>
            <w:vMerge w:val="restart"/>
            <w:shd w:val="clear" w:color="auto" w:fill="DBE5F1" w:themeFill="accent1" w:themeFillTint="33"/>
            <w:vAlign w:val="center"/>
          </w:tcPr>
          <w:p w:rsidR="00234026" w:rsidRPr="00234D28" w:rsidRDefault="00234026" w:rsidP="00234D28">
            <w:pPr>
              <w:pStyle w:val="Akapity"/>
              <w:spacing w:after="0" w:line="276" w:lineRule="auto"/>
              <w:ind w:firstLine="0"/>
              <w:jc w:val="center"/>
              <w:rPr>
                <w:b/>
              </w:rPr>
            </w:pPr>
            <w:r w:rsidRPr="00234D28">
              <w:rPr>
                <w:b/>
              </w:rPr>
              <w:t>Jednostka terytorialna</w:t>
            </w:r>
          </w:p>
        </w:tc>
        <w:tc>
          <w:tcPr>
            <w:tcW w:w="7045" w:type="dxa"/>
            <w:gridSpan w:val="4"/>
            <w:shd w:val="clear" w:color="auto" w:fill="DBE5F1" w:themeFill="accent1" w:themeFillTint="33"/>
            <w:vAlign w:val="center"/>
          </w:tcPr>
          <w:p w:rsidR="00234026" w:rsidRPr="00234D28" w:rsidRDefault="00234026" w:rsidP="00234D28">
            <w:pPr>
              <w:pStyle w:val="Akapity"/>
              <w:spacing w:after="0" w:line="276" w:lineRule="auto"/>
              <w:ind w:firstLine="0"/>
              <w:jc w:val="center"/>
              <w:rPr>
                <w:b/>
              </w:rPr>
            </w:pPr>
            <w:r w:rsidRPr="00234D28">
              <w:rPr>
                <w:b/>
              </w:rPr>
              <w:t>Podmioty wg klas wielkości</w:t>
            </w:r>
          </w:p>
        </w:tc>
      </w:tr>
      <w:tr w:rsidR="00234026" w:rsidTr="00137450">
        <w:tc>
          <w:tcPr>
            <w:tcW w:w="1761" w:type="dxa"/>
            <w:vMerge/>
            <w:shd w:val="clear" w:color="auto" w:fill="DBE5F1" w:themeFill="accent1" w:themeFillTint="33"/>
            <w:vAlign w:val="center"/>
          </w:tcPr>
          <w:p w:rsidR="00234026" w:rsidRPr="00E60503" w:rsidRDefault="00234026" w:rsidP="00234D28">
            <w:pPr>
              <w:pStyle w:val="Akapity"/>
              <w:spacing w:after="0" w:line="276" w:lineRule="auto"/>
              <w:ind w:firstLine="0"/>
              <w:jc w:val="center"/>
              <w:rPr>
                <w:b/>
              </w:rPr>
            </w:pPr>
          </w:p>
        </w:tc>
        <w:tc>
          <w:tcPr>
            <w:tcW w:w="1761" w:type="dxa"/>
            <w:shd w:val="clear" w:color="auto" w:fill="DBE5F1" w:themeFill="accent1" w:themeFillTint="33"/>
            <w:vAlign w:val="center"/>
          </w:tcPr>
          <w:p w:rsidR="00234026" w:rsidRPr="00E60503" w:rsidRDefault="00234026" w:rsidP="00234D28">
            <w:pPr>
              <w:pStyle w:val="Akapity"/>
              <w:spacing w:after="0" w:line="276" w:lineRule="auto"/>
              <w:ind w:firstLine="0"/>
              <w:jc w:val="center"/>
              <w:rPr>
                <w:b/>
              </w:rPr>
            </w:pPr>
            <w:r w:rsidRPr="00E60503">
              <w:rPr>
                <w:b/>
              </w:rPr>
              <w:t>0 - 9</w:t>
            </w:r>
          </w:p>
        </w:tc>
        <w:tc>
          <w:tcPr>
            <w:tcW w:w="1761" w:type="dxa"/>
            <w:shd w:val="clear" w:color="auto" w:fill="DBE5F1" w:themeFill="accent1" w:themeFillTint="33"/>
            <w:vAlign w:val="center"/>
          </w:tcPr>
          <w:p w:rsidR="00234026" w:rsidRPr="00E60503" w:rsidRDefault="00234026" w:rsidP="00234D28">
            <w:pPr>
              <w:pStyle w:val="Akapity"/>
              <w:spacing w:after="0" w:line="276" w:lineRule="auto"/>
              <w:ind w:firstLine="0"/>
              <w:jc w:val="center"/>
              <w:rPr>
                <w:b/>
              </w:rPr>
            </w:pPr>
            <w:r w:rsidRPr="00E60503">
              <w:rPr>
                <w:b/>
              </w:rPr>
              <w:t>10 - 49</w:t>
            </w:r>
          </w:p>
        </w:tc>
        <w:tc>
          <w:tcPr>
            <w:tcW w:w="1761" w:type="dxa"/>
            <w:shd w:val="clear" w:color="auto" w:fill="DBE5F1" w:themeFill="accent1" w:themeFillTint="33"/>
            <w:vAlign w:val="center"/>
          </w:tcPr>
          <w:p w:rsidR="00234026" w:rsidRPr="00E60503" w:rsidRDefault="00234026" w:rsidP="00234D28">
            <w:pPr>
              <w:pStyle w:val="Akapity"/>
              <w:spacing w:after="0" w:line="276" w:lineRule="auto"/>
              <w:ind w:firstLine="0"/>
              <w:jc w:val="center"/>
              <w:rPr>
                <w:b/>
              </w:rPr>
            </w:pPr>
            <w:r w:rsidRPr="00E60503">
              <w:rPr>
                <w:b/>
              </w:rPr>
              <w:t>50 - 249</w:t>
            </w:r>
          </w:p>
        </w:tc>
        <w:tc>
          <w:tcPr>
            <w:tcW w:w="1762" w:type="dxa"/>
            <w:shd w:val="clear" w:color="auto" w:fill="DBE5F1" w:themeFill="accent1" w:themeFillTint="33"/>
            <w:vAlign w:val="center"/>
          </w:tcPr>
          <w:p w:rsidR="00234026" w:rsidRPr="00E60503" w:rsidRDefault="00234026" w:rsidP="00234D28">
            <w:pPr>
              <w:pStyle w:val="Akapity"/>
              <w:spacing w:after="0" w:line="276" w:lineRule="auto"/>
              <w:ind w:firstLine="0"/>
              <w:jc w:val="center"/>
              <w:rPr>
                <w:b/>
              </w:rPr>
            </w:pPr>
            <w:r w:rsidRPr="00E60503">
              <w:rPr>
                <w:b/>
              </w:rPr>
              <w:t>Razem</w:t>
            </w:r>
          </w:p>
        </w:tc>
      </w:tr>
      <w:tr w:rsidR="00234026" w:rsidTr="00137450">
        <w:tc>
          <w:tcPr>
            <w:tcW w:w="1761" w:type="dxa"/>
            <w:vAlign w:val="center"/>
          </w:tcPr>
          <w:p w:rsidR="00234026" w:rsidRDefault="00234026" w:rsidP="00E82B37">
            <w:pPr>
              <w:pStyle w:val="Akapity"/>
              <w:spacing w:after="0" w:line="276" w:lineRule="auto"/>
              <w:ind w:firstLine="0"/>
              <w:jc w:val="center"/>
            </w:pPr>
            <w:r>
              <w:t xml:space="preserve">Gmina </w:t>
            </w:r>
            <w:r w:rsidR="00E82B37">
              <w:t>Mogielnica</w:t>
            </w:r>
          </w:p>
        </w:tc>
        <w:tc>
          <w:tcPr>
            <w:tcW w:w="1761" w:type="dxa"/>
            <w:vAlign w:val="center"/>
          </w:tcPr>
          <w:p w:rsidR="00234026" w:rsidRDefault="00E82B37" w:rsidP="00E82B37">
            <w:pPr>
              <w:pStyle w:val="Akapity"/>
              <w:spacing w:after="0" w:line="276" w:lineRule="auto"/>
              <w:ind w:firstLine="0"/>
              <w:jc w:val="center"/>
            </w:pPr>
            <w:r>
              <w:t>519</w:t>
            </w:r>
          </w:p>
        </w:tc>
        <w:tc>
          <w:tcPr>
            <w:tcW w:w="1761" w:type="dxa"/>
            <w:vAlign w:val="center"/>
          </w:tcPr>
          <w:p w:rsidR="00234026" w:rsidRDefault="00E82B37" w:rsidP="00234D28">
            <w:pPr>
              <w:pStyle w:val="Akapity"/>
              <w:spacing w:after="0" w:line="276" w:lineRule="auto"/>
              <w:ind w:left="720" w:firstLine="0"/>
            </w:pPr>
            <w:r>
              <w:t>23</w:t>
            </w:r>
          </w:p>
        </w:tc>
        <w:tc>
          <w:tcPr>
            <w:tcW w:w="1761" w:type="dxa"/>
            <w:vAlign w:val="center"/>
          </w:tcPr>
          <w:p w:rsidR="00234026" w:rsidRDefault="00E82B37" w:rsidP="00234D28">
            <w:pPr>
              <w:pStyle w:val="Akapity"/>
              <w:spacing w:after="0" w:line="276" w:lineRule="auto"/>
              <w:ind w:firstLine="0"/>
              <w:jc w:val="center"/>
            </w:pPr>
            <w:r>
              <w:t>4</w:t>
            </w:r>
          </w:p>
        </w:tc>
        <w:tc>
          <w:tcPr>
            <w:tcW w:w="1762" w:type="dxa"/>
            <w:vAlign w:val="center"/>
          </w:tcPr>
          <w:p w:rsidR="00234026" w:rsidRDefault="00E82B37" w:rsidP="00234D28">
            <w:pPr>
              <w:pStyle w:val="Akapity"/>
              <w:spacing w:after="0" w:line="276" w:lineRule="auto"/>
              <w:ind w:firstLine="0"/>
              <w:jc w:val="center"/>
            </w:pPr>
            <w:r>
              <w:t>546</w:t>
            </w:r>
          </w:p>
        </w:tc>
      </w:tr>
    </w:tbl>
    <w:p w:rsidR="00234026" w:rsidRDefault="00E60503" w:rsidP="00234D28">
      <w:pPr>
        <w:pStyle w:val="rdo"/>
      </w:pPr>
      <w:r>
        <w:t>Źródło: opracowanie własne na podstawie danych GUS, 2016</w:t>
      </w:r>
    </w:p>
    <w:p w:rsidR="00A1089C" w:rsidRDefault="00A1089C" w:rsidP="00F52825">
      <w:pPr>
        <w:pStyle w:val="Akapity"/>
      </w:pPr>
      <w:r>
        <w:lastRenderedPageBreak/>
        <w:t>W ramach działalności gospodarczej dominuje przetwórstwo owocowo-warzywne, produkcja pieczarek, usługi branży skórzanej. Mogielnica kontynuuje swoje tradyc</w:t>
      </w:r>
      <w:r w:rsidR="005E7BED">
        <w:t xml:space="preserve">je w zakresie takich branż jak </w:t>
      </w:r>
      <w:r>
        <w:t>garbarstwo.</w:t>
      </w:r>
    </w:p>
    <w:p w:rsidR="00E82B37" w:rsidRPr="00E82B37" w:rsidRDefault="00E82B37" w:rsidP="006C45D6">
      <w:pPr>
        <w:pStyle w:val="Akapity"/>
        <w:spacing w:after="0"/>
      </w:pPr>
      <w:r w:rsidRPr="00E82B37">
        <w:t>Do większych zakładów produkcyjnych na terenie miasta i gminy Mogielnica należą</w:t>
      </w:r>
      <w:r w:rsidR="00A1089C">
        <w:rPr>
          <w:rStyle w:val="Odwoanieprzypisudolnego"/>
        </w:rPr>
        <w:footnoteReference w:id="5"/>
      </w:r>
      <w:r w:rsidRPr="00E82B37">
        <w:t xml:space="preserve">: </w:t>
      </w:r>
    </w:p>
    <w:p w:rsidR="00E82B37" w:rsidRPr="00F52825" w:rsidRDefault="00E82B37" w:rsidP="006C45D6">
      <w:pPr>
        <w:pStyle w:val="Akapity"/>
        <w:numPr>
          <w:ilvl w:val="0"/>
          <w:numId w:val="91"/>
        </w:numPr>
        <w:spacing w:after="0"/>
      </w:pPr>
      <w:r w:rsidRPr="00F52825">
        <w:t>Zakład Przemysłu Cukierniczego IGA w Mogielnicy - produkcja wyrobów cukierniczych</w:t>
      </w:r>
      <w:r w:rsidR="000E5769">
        <w:t>,</w:t>
      </w:r>
    </w:p>
    <w:p w:rsidR="00E82B37" w:rsidRPr="00F52825" w:rsidRDefault="00E82B37" w:rsidP="006C45D6">
      <w:pPr>
        <w:pStyle w:val="Akapity"/>
        <w:numPr>
          <w:ilvl w:val="0"/>
          <w:numId w:val="90"/>
        </w:numPr>
        <w:spacing w:after="0"/>
      </w:pPr>
      <w:r w:rsidRPr="00F52825">
        <w:t>Dinter Polska sp</w:t>
      </w:r>
      <w:r w:rsidR="00D96DE6">
        <w:t>.</w:t>
      </w:r>
      <w:r w:rsidRPr="00F52825">
        <w:t xml:space="preserve"> z o.o. Zakład w Kozietułach Nowych - przetwórstwo owoców</w:t>
      </w:r>
      <w:r w:rsidR="0011224C">
        <w:t>,</w:t>
      </w:r>
    </w:p>
    <w:p w:rsidR="00E82B37" w:rsidRPr="00F52825" w:rsidRDefault="00E82B37" w:rsidP="006C45D6">
      <w:pPr>
        <w:pStyle w:val="Akapity"/>
        <w:numPr>
          <w:ilvl w:val="0"/>
          <w:numId w:val="90"/>
        </w:numPr>
        <w:spacing w:after="0"/>
      </w:pPr>
      <w:r w:rsidRPr="00F52825">
        <w:t>ZPOW ARED w Mogielnicy - przetwórstwo owoców i warzyw</w:t>
      </w:r>
      <w:r w:rsidR="0011224C">
        <w:t>,</w:t>
      </w:r>
    </w:p>
    <w:p w:rsidR="00E82B37" w:rsidRPr="00F52825" w:rsidRDefault="00E82B37" w:rsidP="006C45D6">
      <w:pPr>
        <w:pStyle w:val="Akapity"/>
        <w:numPr>
          <w:ilvl w:val="0"/>
          <w:numId w:val="90"/>
        </w:numPr>
        <w:spacing w:after="0"/>
      </w:pPr>
      <w:r w:rsidRPr="00F52825">
        <w:t>Peter - branża chemiczna, sprzedaż śr. ochrony roślin</w:t>
      </w:r>
      <w:r w:rsidR="0011224C">
        <w:t>,</w:t>
      </w:r>
    </w:p>
    <w:p w:rsidR="00E82B37" w:rsidRPr="00F52825" w:rsidRDefault="00E82B37" w:rsidP="00575DE2">
      <w:pPr>
        <w:pStyle w:val="Akapity"/>
        <w:numPr>
          <w:ilvl w:val="0"/>
          <w:numId w:val="90"/>
        </w:numPr>
        <w:spacing w:after="0"/>
      </w:pPr>
      <w:r w:rsidRPr="00F52825">
        <w:t>Transkopar - firma transportowo-budowlana</w:t>
      </w:r>
      <w:r w:rsidR="0011224C">
        <w:t>,</w:t>
      </w:r>
    </w:p>
    <w:p w:rsidR="00E82B37" w:rsidRPr="00E82B37" w:rsidRDefault="00925E9B" w:rsidP="006C45D6">
      <w:pPr>
        <w:pStyle w:val="Akapity"/>
        <w:numPr>
          <w:ilvl w:val="0"/>
          <w:numId w:val="90"/>
        </w:numPr>
        <w:spacing w:after="0"/>
      </w:pPr>
      <w:r>
        <w:t>Refresco</w:t>
      </w:r>
      <w:r w:rsidR="00262E6D">
        <w:t xml:space="preserve"> </w:t>
      </w:r>
      <w:r w:rsidR="00E82B37" w:rsidRPr="00E82B37">
        <w:t>sp. z o.o. Zakład w Kozietułach Nowych - wytwórnia soków i</w:t>
      </w:r>
      <w:r w:rsidR="0011224C">
        <w:t> </w:t>
      </w:r>
      <w:r w:rsidR="00E82B37" w:rsidRPr="00E82B37">
        <w:t>napojów</w:t>
      </w:r>
      <w:r w:rsidR="0011224C">
        <w:t>,</w:t>
      </w:r>
    </w:p>
    <w:p w:rsidR="00E82B37" w:rsidRDefault="00E82B37" w:rsidP="00575DE2">
      <w:pPr>
        <w:pStyle w:val="Akapity"/>
        <w:numPr>
          <w:ilvl w:val="0"/>
          <w:numId w:val="90"/>
        </w:numPr>
        <w:spacing w:after="0"/>
        <w:ind w:hanging="357"/>
      </w:pPr>
      <w:r w:rsidRPr="00E82B37">
        <w:t>PPUH OLA w Mogielnicy - produkcja wyrobów cukierniczych</w:t>
      </w:r>
      <w:r w:rsidR="005E7BED">
        <w:t>,</w:t>
      </w:r>
    </w:p>
    <w:p w:rsidR="005E7BED" w:rsidRDefault="00E06B77" w:rsidP="00575DE2">
      <w:pPr>
        <w:pStyle w:val="Akapity"/>
        <w:numPr>
          <w:ilvl w:val="0"/>
          <w:numId w:val="90"/>
        </w:numPr>
        <w:spacing w:after="0"/>
        <w:ind w:hanging="357"/>
      </w:pPr>
      <w:r>
        <w:t>Centr</w:t>
      </w:r>
      <w:r w:rsidR="00262E6D">
        <w:t>um</w:t>
      </w:r>
      <w:r>
        <w:t xml:space="preserve"> ogrod</w:t>
      </w:r>
      <w:r w:rsidR="00575DE2">
        <w:t>nicze</w:t>
      </w:r>
      <w:r w:rsidR="00262E6D">
        <w:t xml:space="preserve"> Wodziczna</w:t>
      </w:r>
    </w:p>
    <w:p w:rsidR="00E06B77" w:rsidRPr="00E82B37" w:rsidRDefault="00E06B77" w:rsidP="00F52825">
      <w:pPr>
        <w:pStyle w:val="Akapity"/>
        <w:numPr>
          <w:ilvl w:val="0"/>
          <w:numId w:val="90"/>
        </w:numPr>
      </w:pPr>
      <w:r>
        <w:t>Garbarnie.</w:t>
      </w:r>
    </w:p>
    <w:p w:rsidR="00087F56" w:rsidRDefault="00087F56" w:rsidP="00234D28">
      <w:pPr>
        <w:pStyle w:val="Nagwek2"/>
      </w:pPr>
      <w:bookmarkStart w:id="49" w:name="_Toc488241111"/>
      <w:bookmarkStart w:id="50" w:name="_Toc489354866"/>
      <w:bookmarkStart w:id="51" w:name="_Toc490037267"/>
      <w:bookmarkStart w:id="52" w:name="_Toc515362698"/>
      <w:r>
        <w:t>Turystyka</w:t>
      </w:r>
      <w:bookmarkEnd w:id="49"/>
      <w:bookmarkEnd w:id="50"/>
      <w:bookmarkEnd w:id="51"/>
      <w:bookmarkEnd w:id="52"/>
    </w:p>
    <w:p w:rsidR="00A1089C" w:rsidRPr="00F52825" w:rsidRDefault="00A1089C" w:rsidP="000B1C0B">
      <w:pPr>
        <w:pStyle w:val="Akapity"/>
      </w:pPr>
      <w:r w:rsidRPr="00F52825">
        <w:t>Mogielnica należy do jednych z najstarszych miast na Mazowszu. Prawa miejskie otrzymała w roku 1317, a pierwsza wzmianka historyczna o tej miejscowości pochodzi z</w:t>
      </w:r>
      <w:r w:rsidR="000849F8">
        <w:t> </w:t>
      </w:r>
      <w:r w:rsidRPr="00F52825">
        <w:t>roku 1249.</w:t>
      </w:r>
    </w:p>
    <w:p w:rsidR="00087F56" w:rsidRDefault="00087F56" w:rsidP="00087F56">
      <w:pPr>
        <w:pStyle w:val="AKAPITY0"/>
      </w:pPr>
      <w:r w:rsidRPr="00701305">
        <w:t>Poniżej przedstawiono spis budynków, które zostały wpisane do rejestru zabytków prowadzonego przez Narodowy Instytut Dziedzictwa</w:t>
      </w:r>
      <w:r w:rsidRPr="00F5170A">
        <w:rPr>
          <w:rStyle w:val="Odwoanieprzypisudolnego"/>
        </w:rPr>
        <w:footnoteReference w:id="6"/>
      </w:r>
      <w:r w:rsidRPr="00701305">
        <w:t>:</w:t>
      </w:r>
    </w:p>
    <w:p w:rsidR="00631B11" w:rsidRPr="00F52825" w:rsidRDefault="00631B11" w:rsidP="00F52825">
      <w:pPr>
        <w:pStyle w:val="Akapity"/>
        <w:spacing w:after="0"/>
        <w:rPr>
          <w:b/>
        </w:rPr>
      </w:pPr>
      <w:r w:rsidRPr="00F52825">
        <w:rPr>
          <w:b/>
        </w:rPr>
        <w:t>Brzostowiec</w:t>
      </w:r>
    </w:p>
    <w:p w:rsidR="00631B11" w:rsidRDefault="00631B11" w:rsidP="00F52825">
      <w:pPr>
        <w:pStyle w:val="Akapity"/>
        <w:numPr>
          <w:ilvl w:val="0"/>
          <w:numId w:val="93"/>
        </w:numPr>
        <w:spacing w:after="0"/>
      </w:pPr>
      <w:r w:rsidRPr="00F52825">
        <w:t>dworzec kolejowy, nr rej.: 549/A/94 z 30.05.1994, dec.</w:t>
      </w:r>
      <w:r w:rsidR="00B26BFA">
        <w:t xml:space="preserve"> -&gt;</w:t>
      </w:r>
      <w:r w:rsidRPr="00F52825">
        <w:t>Grójecka Kolej Dojazdowa</w:t>
      </w:r>
      <w:r w:rsidR="00867A2F">
        <w:t>;</w:t>
      </w:r>
    </w:p>
    <w:p w:rsidR="00631B11" w:rsidRPr="00F52825" w:rsidRDefault="00631B11" w:rsidP="00F52825">
      <w:pPr>
        <w:pStyle w:val="Akapity"/>
        <w:spacing w:after="0"/>
        <w:rPr>
          <w:b/>
        </w:rPr>
      </w:pPr>
      <w:r w:rsidRPr="00F52825">
        <w:rPr>
          <w:b/>
        </w:rPr>
        <w:t>Dylew</w:t>
      </w:r>
    </w:p>
    <w:p w:rsidR="00631B11" w:rsidRPr="00F52825" w:rsidRDefault="00631B11" w:rsidP="00F52825">
      <w:pPr>
        <w:pStyle w:val="Akapity"/>
        <w:numPr>
          <w:ilvl w:val="0"/>
          <w:numId w:val="94"/>
        </w:numPr>
        <w:spacing w:after="0"/>
      </w:pPr>
      <w:r w:rsidRPr="00F52825">
        <w:t>zespół dworski, XIX/XX:</w:t>
      </w:r>
    </w:p>
    <w:p w:rsidR="00631B11" w:rsidRPr="00F52825" w:rsidRDefault="00631B11" w:rsidP="00F52825">
      <w:pPr>
        <w:pStyle w:val="Akapity"/>
        <w:numPr>
          <w:ilvl w:val="1"/>
          <w:numId w:val="94"/>
        </w:numPr>
        <w:spacing w:after="0"/>
      </w:pPr>
      <w:r w:rsidRPr="00F52825">
        <w:t>dwór, nr rej.: 1123/A/75 z 22.05.1975 oraz 43/A z 7.05.1980</w:t>
      </w:r>
      <w:r w:rsidR="00867A2F">
        <w:t>,</w:t>
      </w:r>
    </w:p>
    <w:p w:rsidR="00631B11" w:rsidRPr="00F52825" w:rsidRDefault="00631B11" w:rsidP="00F52825">
      <w:pPr>
        <w:pStyle w:val="Akapity"/>
        <w:numPr>
          <w:ilvl w:val="1"/>
          <w:numId w:val="94"/>
        </w:numPr>
        <w:spacing w:after="0"/>
      </w:pPr>
      <w:r w:rsidRPr="00F52825">
        <w:t>park, nr rej.: 412/A z 21.09.1989</w:t>
      </w:r>
      <w:r w:rsidR="00867A2F">
        <w:t>;</w:t>
      </w:r>
    </w:p>
    <w:p w:rsidR="002E5214" w:rsidRDefault="002E5214">
      <w:pPr>
        <w:spacing w:after="200" w:line="276" w:lineRule="auto"/>
        <w:jc w:val="left"/>
        <w:rPr>
          <w:rFonts w:eastAsiaTheme="minorHAnsi"/>
          <w:b/>
          <w:szCs w:val="24"/>
        </w:rPr>
      </w:pPr>
      <w:r>
        <w:rPr>
          <w:b/>
        </w:rPr>
        <w:br w:type="page"/>
      </w:r>
    </w:p>
    <w:p w:rsidR="00631B11" w:rsidRPr="00F52825" w:rsidRDefault="00631B11" w:rsidP="00F52825">
      <w:pPr>
        <w:pStyle w:val="Akapity"/>
        <w:spacing w:after="0"/>
        <w:rPr>
          <w:b/>
        </w:rPr>
      </w:pPr>
      <w:r w:rsidRPr="00F52825">
        <w:rPr>
          <w:b/>
        </w:rPr>
        <w:lastRenderedPageBreak/>
        <w:t>Jastrzębia Stara</w:t>
      </w:r>
    </w:p>
    <w:p w:rsidR="00631B11" w:rsidRPr="00F52825" w:rsidRDefault="00631B11" w:rsidP="00F52825">
      <w:pPr>
        <w:pStyle w:val="Akapity"/>
        <w:numPr>
          <w:ilvl w:val="0"/>
          <w:numId w:val="94"/>
        </w:numPr>
        <w:spacing w:after="0"/>
      </w:pPr>
      <w:r w:rsidRPr="00F52825">
        <w:t>zespół dworski, 1 poł. XIX, nr rej.: 60/A z 15.11.1980:</w:t>
      </w:r>
    </w:p>
    <w:p w:rsidR="00631B11" w:rsidRPr="00F52825" w:rsidRDefault="00631B11" w:rsidP="00F52825">
      <w:pPr>
        <w:pStyle w:val="Akapity"/>
        <w:numPr>
          <w:ilvl w:val="1"/>
          <w:numId w:val="94"/>
        </w:numPr>
        <w:spacing w:after="0"/>
      </w:pPr>
      <w:r w:rsidRPr="00F52825">
        <w:t>dwór</w:t>
      </w:r>
      <w:r w:rsidR="00867A2F">
        <w:t>,</w:t>
      </w:r>
    </w:p>
    <w:p w:rsidR="00631B11" w:rsidRPr="00F52825" w:rsidRDefault="00631B11" w:rsidP="00F52825">
      <w:pPr>
        <w:pStyle w:val="Akapity"/>
        <w:numPr>
          <w:ilvl w:val="1"/>
          <w:numId w:val="94"/>
        </w:numPr>
        <w:spacing w:after="0"/>
      </w:pPr>
      <w:r w:rsidRPr="00F52825">
        <w:t>budynki gospodarcze (</w:t>
      </w:r>
      <w:r w:rsidR="00B26BFA" w:rsidRPr="00B26BFA">
        <w:t>pozostałości</w:t>
      </w:r>
      <w:r w:rsidRPr="00F52825">
        <w:t>)</w:t>
      </w:r>
      <w:r w:rsidR="00867A2F">
        <w:t>,</w:t>
      </w:r>
    </w:p>
    <w:p w:rsidR="00631B11" w:rsidRPr="00F52825" w:rsidRDefault="00631B11" w:rsidP="00F52825">
      <w:pPr>
        <w:pStyle w:val="Akapity"/>
        <w:numPr>
          <w:ilvl w:val="1"/>
          <w:numId w:val="94"/>
        </w:numPr>
        <w:spacing w:after="0"/>
      </w:pPr>
      <w:r w:rsidRPr="00F52825">
        <w:t>park, nr rej.: 697 z 19.12.1957 i dec. 730/2016 z 24.05.2016</w:t>
      </w:r>
      <w:r w:rsidR="00867A2F">
        <w:t>;</w:t>
      </w:r>
    </w:p>
    <w:p w:rsidR="00631B11" w:rsidRPr="00F52825" w:rsidRDefault="00631B11" w:rsidP="00F52825">
      <w:pPr>
        <w:pStyle w:val="Akapity"/>
        <w:spacing w:after="0"/>
        <w:rPr>
          <w:b/>
        </w:rPr>
      </w:pPr>
      <w:r w:rsidRPr="00F52825">
        <w:rPr>
          <w:b/>
        </w:rPr>
        <w:t>Kozietuły</w:t>
      </w:r>
    </w:p>
    <w:p w:rsidR="00631B11" w:rsidRPr="00F52825" w:rsidRDefault="00631B11" w:rsidP="00F52825">
      <w:pPr>
        <w:pStyle w:val="Akapity"/>
        <w:numPr>
          <w:ilvl w:val="0"/>
          <w:numId w:val="94"/>
        </w:numPr>
        <w:spacing w:after="0"/>
      </w:pPr>
      <w:r w:rsidRPr="00F52825">
        <w:t>zespół pałacowy, 2 poł. XIX, nr rej.: 548/A/97 z 17.01.1997:</w:t>
      </w:r>
    </w:p>
    <w:p w:rsidR="00631B11" w:rsidRPr="00F52825" w:rsidRDefault="00631B11" w:rsidP="00F52825">
      <w:pPr>
        <w:pStyle w:val="Akapity"/>
        <w:numPr>
          <w:ilvl w:val="1"/>
          <w:numId w:val="94"/>
        </w:numPr>
        <w:spacing w:after="0"/>
      </w:pPr>
      <w:r w:rsidRPr="00F52825">
        <w:t>pałac</w:t>
      </w:r>
      <w:r w:rsidR="00867A2F">
        <w:t>,</w:t>
      </w:r>
    </w:p>
    <w:p w:rsidR="00631B11" w:rsidRPr="00F52825" w:rsidRDefault="00631B11" w:rsidP="00F52825">
      <w:pPr>
        <w:pStyle w:val="Akapity"/>
        <w:numPr>
          <w:ilvl w:val="1"/>
          <w:numId w:val="94"/>
        </w:numPr>
        <w:spacing w:after="0"/>
      </w:pPr>
      <w:r w:rsidRPr="00F52825">
        <w:t>park</w:t>
      </w:r>
      <w:r w:rsidR="00867A2F">
        <w:t>,</w:t>
      </w:r>
    </w:p>
    <w:p w:rsidR="00631B11" w:rsidRPr="00F52825" w:rsidRDefault="00631B11" w:rsidP="00F52825">
      <w:pPr>
        <w:pStyle w:val="Akapity"/>
        <w:numPr>
          <w:ilvl w:val="0"/>
          <w:numId w:val="94"/>
        </w:numPr>
        <w:spacing w:after="0"/>
      </w:pPr>
      <w:r w:rsidRPr="00F52825">
        <w:t>dworzec kolejowy, nr rej.: 549/A/94 z 30.05.1994, dec.</w:t>
      </w:r>
      <w:r w:rsidR="00B26BFA">
        <w:t xml:space="preserve"> -&gt;</w:t>
      </w:r>
      <w:r w:rsidRPr="00F52825">
        <w:t xml:space="preserve"> Grójecka Kolej Dojazdowa</w:t>
      </w:r>
      <w:r w:rsidR="00867A2F">
        <w:t>;</w:t>
      </w:r>
    </w:p>
    <w:p w:rsidR="00631B11" w:rsidRPr="00F52825" w:rsidRDefault="00631B11" w:rsidP="00F52825">
      <w:pPr>
        <w:pStyle w:val="Akapity"/>
        <w:spacing w:after="0"/>
        <w:rPr>
          <w:b/>
        </w:rPr>
      </w:pPr>
      <w:r w:rsidRPr="00F52825">
        <w:rPr>
          <w:b/>
        </w:rPr>
        <w:t>Michałowice</w:t>
      </w:r>
    </w:p>
    <w:p w:rsidR="00631B11" w:rsidRPr="00F52825" w:rsidRDefault="00B26BFA" w:rsidP="00F52825">
      <w:pPr>
        <w:pStyle w:val="Akapity"/>
        <w:numPr>
          <w:ilvl w:val="0"/>
          <w:numId w:val="95"/>
        </w:numPr>
        <w:spacing w:after="0"/>
      </w:pPr>
      <w:r w:rsidRPr="00B26BFA">
        <w:t>kościół</w:t>
      </w:r>
      <w:r w:rsidR="00631B11" w:rsidRPr="00F52825">
        <w:t xml:space="preserve"> par. pw. Wszystkich </w:t>
      </w:r>
      <w:r w:rsidRPr="00B26BFA">
        <w:t>Świętych</w:t>
      </w:r>
      <w:r w:rsidR="00631B11" w:rsidRPr="00F52825">
        <w:t>, XVIII/XIX, nr rej.: 483 z 23.03.1962 oraz88/A z 15.03.1981</w:t>
      </w:r>
      <w:r w:rsidR="00867A2F">
        <w:t>,</w:t>
      </w:r>
    </w:p>
    <w:p w:rsidR="00631B11" w:rsidRPr="00F52825" w:rsidRDefault="00631B11" w:rsidP="00F52825">
      <w:pPr>
        <w:pStyle w:val="Akapity"/>
        <w:numPr>
          <w:ilvl w:val="0"/>
          <w:numId w:val="95"/>
        </w:numPr>
        <w:spacing w:after="0"/>
      </w:pPr>
      <w:r w:rsidRPr="00F52825">
        <w:t>cmentarz rzym</w:t>
      </w:r>
      <w:r w:rsidR="00E01956">
        <w:t>sko-katolicki</w:t>
      </w:r>
      <w:r w:rsidRPr="00F52825">
        <w:t xml:space="preserve"> z zespołem nagrobków i płyt nagrobnych, ul.</w:t>
      </w:r>
      <w:r w:rsidR="00867A2F">
        <w:t> </w:t>
      </w:r>
      <w:r w:rsidRPr="00F52825">
        <w:t>Warszawska, 1 poł. XIX,nr rej.: dec.1657/2016 z 14.12.2016</w:t>
      </w:r>
      <w:r w:rsidR="00867A2F">
        <w:t>,</w:t>
      </w:r>
    </w:p>
    <w:p w:rsidR="00631B11" w:rsidRPr="00F52825" w:rsidRDefault="00631B11" w:rsidP="00F52825">
      <w:pPr>
        <w:pStyle w:val="Akapity"/>
        <w:numPr>
          <w:ilvl w:val="0"/>
          <w:numId w:val="95"/>
        </w:numPr>
        <w:spacing w:after="0"/>
      </w:pPr>
      <w:r w:rsidRPr="00F52825">
        <w:t xml:space="preserve">kaplica grobowa rodziny Bonieckich, 1 </w:t>
      </w:r>
      <w:r w:rsidRPr="00631B11">
        <w:t>ćw.</w:t>
      </w:r>
      <w:r w:rsidRPr="00F52825">
        <w:t xml:space="preserve"> XX , nr rej.: j.w.</w:t>
      </w:r>
      <w:r w:rsidR="00867A2F">
        <w:t>;</w:t>
      </w:r>
    </w:p>
    <w:p w:rsidR="00631B11" w:rsidRPr="00F52825" w:rsidRDefault="00631B11" w:rsidP="00F52825">
      <w:pPr>
        <w:pStyle w:val="Akapity"/>
        <w:spacing w:after="0"/>
        <w:rPr>
          <w:b/>
        </w:rPr>
      </w:pPr>
      <w:r w:rsidRPr="00F52825">
        <w:rPr>
          <w:b/>
        </w:rPr>
        <w:t>Mogielnica</w:t>
      </w:r>
    </w:p>
    <w:p w:rsidR="00631B11" w:rsidRPr="00F52825" w:rsidRDefault="00631B11" w:rsidP="00F52825">
      <w:pPr>
        <w:pStyle w:val="Akapity"/>
        <w:numPr>
          <w:ilvl w:val="0"/>
          <w:numId w:val="96"/>
        </w:numPr>
        <w:spacing w:after="0"/>
      </w:pPr>
      <w:r w:rsidRPr="00F52825">
        <w:t>układ urbanistyczny, XV – XIX, nr rej.: 860 z 6.07.1970</w:t>
      </w:r>
      <w:r w:rsidR="00867A2F">
        <w:t>,</w:t>
      </w:r>
    </w:p>
    <w:p w:rsidR="00631B11" w:rsidRPr="00F52825" w:rsidRDefault="00631B11" w:rsidP="00F52825">
      <w:pPr>
        <w:pStyle w:val="Akapity"/>
        <w:numPr>
          <w:ilvl w:val="0"/>
          <w:numId w:val="96"/>
        </w:numPr>
        <w:spacing w:after="0"/>
      </w:pPr>
      <w:r w:rsidRPr="00631B11">
        <w:t>kościół</w:t>
      </w:r>
      <w:r w:rsidR="002E5214">
        <w:t xml:space="preserve"> par. pw. ś</w:t>
      </w:r>
      <w:r w:rsidRPr="00F52825">
        <w:t>w. Floriana, XIX, nr rej.: 90/A z 13.03.1981</w:t>
      </w:r>
      <w:r w:rsidR="00867A2F">
        <w:t>,</w:t>
      </w:r>
    </w:p>
    <w:p w:rsidR="00631B11" w:rsidRPr="00F52825" w:rsidRDefault="00631B11" w:rsidP="00F52825">
      <w:pPr>
        <w:pStyle w:val="Akapity"/>
        <w:numPr>
          <w:ilvl w:val="0"/>
          <w:numId w:val="96"/>
        </w:numPr>
        <w:spacing w:after="0"/>
      </w:pPr>
      <w:r w:rsidRPr="00631B11">
        <w:t>kościół</w:t>
      </w:r>
      <w:r w:rsidRPr="00F52825">
        <w:t xml:space="preserve"> cmentarny pw. </w:t>
      </w:r>
      <w:r w:rsidR="00B26BFA" w:rsidRPr="00B26BFA">
        <w:t>Świętej</w:t>
      </w:r>
      <w:r w:rsidRPr="00F52825">
        <w:t xml:space="preserve"> Trójcy, drewn</w:t>
      </w:r>
      <w:r w:rsidR="00E01956">
        <w:t>iany</w:t>
      </w:r>
      <w:r w:rsidRPr="00F52825">
        <w:t>, ul. Zaga</w:t>
      </w:r>
      <w:r w:rsidR="00B26BFA">
        <w:t>ń</w:t>
      </w:r>
      <w:r w:rsidRPr="00F52825">
        <w:t>czyka, XVIII, nr rej.: 89/A z 15.03.1981</w:t>
      </w:r>
      <w:r w:rsidR="00867A2F">
        <w:t>,</w:t>
      </w:r>
    </w:p>
    <w:p w:rsidR="00631B11" w:rsidRPr="00F52825" w:rsidRDefault="00631B11" w:rsidP="00F52825">
      <w:pPr>
        <w:pStyle w:val="Akapity"/>
        <w:numPr>
          <w:ilvl w:val="0"/>
          <w:numId w:val="96"/>
        </w:numPr>
        <w:spacing w:after="0"/>
      </w:pPr>
      <w:r w:rsidRPr="00F52825">
        <w:t>cmentarz rzym</w:t>
      </w:r>
      <w:r w:rsidR="00E01956">
        <w:t>sko-</w:t>
      </w:r>
      <w:r w:rsidRPr="00F52825">
        <w:t>kat</w:t>
      </w:r>
      <w:r w:rsidR="00E01956">
        <w:t>olicki</w:t>
      </w:r>
      <w:r w:rsidRPr="00F52825">
        <w:t xml:space="preserve"> (cz. południowa) z zespołem nagrobków, ul.</w:t>
      </w:r>
      <w:r w:rsidR="00867A2F">
        <w:t> </w:t>
      </w:r>
      <w:r w:rsidRPr="00F52825">
        <w:t>Warszawska, k. XVIII,nr rej.: dec.1657/2016 z 14.12.2016</w:t>
      </w:r>
      <w:r w:rsidR="00867A2F">
        <w:t>,</w:t>
      </w:r>
    </w:p>
    <w:p w:rsidR="00631B11" w:rsidRPr="00F52825" w:rsidRDefault="00631B11" w:rsidP="00F52825">
      <w:pPr>
        <w:pStyle w:val="Akapity"/>
        <w:numPr>
          <w:ilvl w:val="0"/>
          <w:numId w:val="96"/>
        </w:numPr>
        <w:spacing w:after="0"/>
      </w:pPr>
      <w:r w:rsidRPr="00F52825">
        <w:t xml:space="preserve">cmentarz </w:t>
      </w:r>
      <w:r w:rsidR="00B26BFA">
        <w:t>ż</w:t>
      </w:r>
      <w:r w:rsidRPr="00F52825">
        <w:t xml:space="preserve">ydowski, ul. </w:t>
      </w:r>
      <w:r w:rsidR="00D65AF4" w:rsidRPr="00F52825">
        <w:t>P</w:t>
      </w:r>
      <w:r w:rsidR="00D65AF4">
        <w:t>rzy</w:t>
      </w:r>
      <w:r w:rsidR="00D65AF4" w:rsidRPr="00F52825">
        <w:t>lesie</w:t>
      </w:r>
      <w:r w:rsidRPr="00F52825">
        <w:t>, XIX-XX, nr rej.: 526/A/92 z 8.04.1992</w:t>
      </w:r>
      <w:r w:rsidR="00867A2F">
        <w:t>,</w:t>
      </w:r>
    </w:p>
    <w:p w:rsidR="00631B11" w:rsidRPr="00F52825" w:rsidRDefault="00631B11" w:rsidP="00F52825">
      <w:pPr>
        <w:pStyle w:val="Akapity"/>
        <w:numPr>
          <w:ilvl w:val="0"/>
          <w:numId w:val="96"/>
        </w:numPr>
        <w:spacing w:after="0"/>
      </w:pPr>
      <w:r w:rsidRPr="00F52825">
        <w:t>ratusz, k. XVIII, nr rej.: 118/A z 7.07.1981, 484/A/62 z 23.03.1962</w:t>
      </w:r>
      <w:r w:rsidR="00867A2F">
        <w:t>,</w:t>
      </w:r>
    </w:p>
    <w:p w:rsidR="00631B11" w:rsidRPr="00F52825" w:rsidRDefault="00631B11" w:rsidP="00F52825">
      <w:pPr>
        <w:pStyle w:val="Akapity"/>
        <w:numPr>
          <w:ilvl w:val="0"/>
          <w:numId w:val="96"/>
        </w:numPr>
        <w:spacing w:after="0"/>
      </w:pPr>
      <w:r w:rsidRPr="00F52825">
        <w:t>remiza stra</w:t>
      </w:r>
      <w:r w:rsidR="00B26BFA">
        <w:t>ż</w:t>
      </w:r>
      <w:r w:rsidRPr="00F52825">
        <w:t xml:space="preserve">acka, ul. </w:t>
      </w:r>
      <w:r w:rsidR="00B26BFA" w:rsidRPr="00B26BFA">
        <w:t>Po</w:t>
      </w:r>
      <w:r w:rsidR="00B26BFA">
        <w:t>ś</w:t>
      </w:r>
      <w:r w:rsidR="00B26BFA" w:rsidRPr="00B26BFA">
        <w:t>więtne</w:t>
      </w:r>
      <w:r w:rsidRPr="00F52825">
        <w:t xml:space="preserve"> 13, po 1920, nr rej.: 424/A z 14.02.1990</w:t>
      </w:r>
      <w:r w:rsidR="00867A2F">
        <w:t>,</w:t>
      </w:r>
    </w:p>
    <w:p w:rsidR="00631B11" w:rsidRPr="00F52825" w:rsidRDefault="00631B11" w:rsidP="00F52825">
      <w:pPr>
        <w:pStyle w:val="Akapity"/>
        <w:numPr>
          <w:ilvl w:val="0"/>
          <w:numId w:val="96"/>
        </w:numPr>
        <w:spacing w:after="0"/>
      </w:pPr>
      <w:r w:rsidRPr="00F52825">
        <w:t xml:space="preserve">dworzec kolejowy, 1918, nr rej.: 549/A/94 z 30.05.1994, dec. </w:t>
      </w:r>
      <w:r w:rsidR="00B26BFA">
        <w:t>-&gt;</w:t>
      </w:r>
      <w:r w:rsidRPr="00F52825">
        <w:t xml:space="preserve"> Grójecka Kolej Dojazdowa</w:t>
      </w:r>
      <w:r w:rsidR="00867A2F">
        <w:t>;</w:t>
      </w:r>
    </w:p>
    <w:p w:rsidR="00631B11" w:rsidRPr="00F52825" w:rsidRDefault="00631B11" w:rsidP="00F52825">
      <w:pPr>
        <w:pStyle w:val="Akapity"/>
        <w:spacing w:after="0"/>
        <w:rPr>
          <w:b/>
        </w:rPr>
      </w:pPr>
      <w:r w:rsidRPr="00F52825">
        <w:rPr>
          <w:b/>
        </w:rPr>
        <w:t>Stryków</w:t>
      </w:r>
    </w:p>
    <w:p w:rsidR="00631B11" w:rsidRPr="00F52825" w:rsidRDefault="00631B11" w:rsidP="00F52825">
      <w:pPr>
        <w:pStyle w:val="Akapity"/>
        <w:numPr>
          <w:ilvl w:val="0"/>
          <w:numId w:val="97"/>
        </w:numPr>
        <w:spacing w:after="0"/>
      </w:pPr>
      <w:r w:rsidRPr="00F52825">
        <w:t>dworzec kolejowy, nr rej.: 549/A/94 z 30.05.1994, dec.</w:t>
      </w:r>
      <w:r w:rsidR="00B26BFA">
        <w:t xml:space="preserve"> -&gt;</w:t>
      </w:r>
      <w:r w:rsidRPr="00F52825">
        <w:t>Grójecka Kolej Dojazdowa</w:t>
      </w:r>
      <w:r w:rsidR="00867A2F">
        <w:t>;</w:t>
      </w:r>
    </w:p>
    <w:p w:rsidR="00631B11" w:rsidRPr="00F52825" w:rsidRDefault="00B26BFA" w:rsidP="00F52825">
      <w:pPr>
        <w:pStyle w:val="Akapity"/>
        <w:spacing w:after="0"/>
        <w:rPr>
          <w:b/>
        </w:rPr>
      </w:pPr>
      <w:r w:rsidRPr="00B26BFA">
        <w:rPr>
          <w:b/>
        </w:rPr>
        <w:lastRenderedPageBreak/>
        <w:t>Ślepowola</w:t>
      </w:r>
    </w:p>
    <w:p w:rsidR="00631B11" w:rsidRPr="00F52825" w:rsidRDefault="00631B11" w:rsidP="00F52825">
      <w:pPr>
        <w:pStyle w:val="Akapity"/>
        <w:numPr>
          <w:ilvl w:val="0"/>
          <w:numId w:val="97"/>
        </w:numPr>
        <w:spacing w:after="0"/>
      </w:pPr>
      <w:r w:rsidRPr="00F52825">
        <w:t>zespół dworski, poł. XVIII, nr rej.: 1173/A/75 z 22.05.1975 oraz 219/A z 6.07.1983:</w:t>
      </w:r>
    </w:p>
    <w:p w:rsidR="00631B11" w:rsidRDefault="00631B11" w:rsidP="00F52825">
      <w:pPr>
        <w:pStyle w:val="Akapity"/>
        <w:numPr>
          <w:ilvl w:val="1"/>
          <w:numId w:val="97"/>
        </w:numPr>
        <w:spacing w:after="0"/>
      </w:pPr>
      <w:r w:rsidRPr="00F52825">
        <w:t>dwór</w:t>
      </w:r>
      <w:r w:rsidR="00867A2F">
        <w:t>;</w:t>
      </w:r>
    </w:p>
    <w:p w:rsidR="00B26BFA" w:rsidRPr="00F52825" w:rsidRDefault="00B26BFA" w:rsidP="00F52825">
      <w:pPr>
        <w:pStyle w:val="Akapity"/>
        <w:spacing w:after="0"/>
        <w:rPr>
          <w:b/>
        </w:rPr>
      </w:pPr>
      <w:r w:rsidRPr="00F52825">
        <w:rPr>
          <w:b/>
        </w:rPr>
        <w:t>Świdno</w:t>
      </w:r>
    </w:p>
    <w:p w:rsidR="00B26BFA" w:rsidRPr="00F52825" w:rsidRDefault="00B26BFA" w:rsidP="00F52825">
      <w:pPr>
        <w:pStyle w:val="Akapity"/>
        <w:numPr>
          <w:ilvl w:val="0"/>
          <w:numId w:val="97"/>
        </w:numPr>
        <w:spacing w:after="0"/>
      </w:pPr>
      <w:r w:rsidRPr="00F52825">
        <w:t>zespół pałacowy, XIX, nr rej.: 486/A/62 z 23.10.1962 oraz 157/A z</w:t>
      </w:r>
      <w:r w:rsidR="00867A2F">
        <w:t> </w:t>
      </w:r>
      <w:r w:rsidRPr="00F52825">
        <w:t>16.03.1982:</w:t>
      </w:r>
    </w:p>
    <w:p w:rsidR="00B26BFA" w:rsidRPr="00F52825" w:rsidRDefault="00B26BFA" w:rsidP="00F52825">
      <w:pPr>
        <w:pStyle w:val="Akapity"/>
        <w:numPr>
          <w:ilvl w:val="1"/>
          <w:numId w:val="97"/>
        </w:numPr>
        <w:spacing w:after="0"/>
      </w:pPr>
      <w:r w:rsidRPr="00F52825">
        <w:t>pałac</w:t>
      </w:r>
      <w:r w:rsidR="00867A2F">
        <w:t>,</w:t>
      </w:r>
    </w:p>
    <w:p w:rsidR="00B26BFA" w:rsidRPr="00F52825" w:rsidRDefault="00B26BFA" w:rsidP="00F52825">
      <w:pPr>
        <w:pStyle w:val="Akapity"/>
        <w:numPr>
          <w:ilvl w:val="1"/>
          <w:numId w:val="97"/>
        </w:numPr>
        <w:spacing w:after="0"/>
      </w:pPr>
      <w:r w:rsidRPr="00F52825">
        <w:t>spichrz</w:t>
      </w:r>
      <w:r w:rsidR="00867A2F">
        <w:t>,</w:t>
      </w:r>
    </w:p>
    <w:p w:rsidR="00B26BFA" w:rsidRPr="00F52825" w:rsidRDefault="00B26BFA" w:rsidP="00F52825">
      <w:pPr>
        <w:pStyle w:val="Akapity"/>
        <w:numPr>
          <w:ilvl w:val="1"/>
          <w:numId w:val="97"/>
        </w:numPr>
        <w:spacing w:after="0"/>
      </w:pPr>
      <w:r w:rsidRPr="00F52825">
        <w:t>stró</w:t>
      </w:r>
      <w:r>
        <w:t>ż</w:t>
      </w:r>
      <w:r w:rsidRPr="00F52825">
        <w:t>ówka</w:t>
      </w:r>
      <w:r w:rsidR="00867A2F">
        <w:t>,</w:t>
      </w:r>
    </w:p>
    <w:p w:rsidR="00B26BFA" w:rsidRPr="00F52825" w:rsidRDefault="00B26BFA" w:rsidP="00F52825">
      <w:pPr>
        <w:pStyle w:val="Akapity"/>
        <w:numPr>
          <w:ilvl w:val="1"/>
          <w:numId w:val="97"/>
        </w:numPr>
        <w:spacing w:after="0"/>
      </w:pPr>
      <w:r w:rsidRPr="00F52825">
        <w:t>park</w:t>
      </w:r>
      <w:r w:rsidR="00867A2F">
        <w:t>;</w:t>
      </w:r>
    </w:p>
    <w:p w:rsidR="00B26BFA" w:rsidRPr="00F52825" w:rsidRDefault="00B26BFA" w:rsidP="00F52825">
      <w:pPr>
        <w:pStyle w:val="Akapity"/>
        <w:spacing w:after="0"/>
        <w:rPr>
          <w:b/>
        </w:rPr>
      </w:pPr>
      <w:r w:rsidRPr="00F52825">
        <w:rPr>
          <w:b/>
        </w:rPr>
        <w:t>Tomczyce</w:t>
      </w:r>
    </w:p>
    <w:p w:rsidR="00B26BFA" w:rsidRPr="00F52825" w:rsidRDefault="00B26BFA" w:rsidP="00F52825">
      <w:pPr>
        <w:pStyle w:val="Akapity"/>
        <w:numPr>
          <w:ilvl w:val="0"/>
          <w:numId w:val="97"/>
        </w:numPr>
        <w:spacing w:after="0"/>
      </w:pPr>
      <w:r w:rsidRPr="00F52825">
        <w:t>zespół pałacowy, XIX, nr rej.: 480/62 z 23.03.1962:</w:t>
      </w:r>
    </w:p>
    <w:p w:rsidR="00B26BFA" w:rsidRPr="00F52825" w:rsidRDefault="00B26BFA" w:rsidP="00F52825">
      <w:pPr>
        <w:pStyle w:val="Akapity"/>
        <w:numPr>
          <w:ilvl w:val="1"/>
          <w:numId w:val="97"/>
        </w:numPr>
        <w:spacing w:after="0"/>
      </w:pPr>
      <w:r w:rsidRPr="00F52825">
        <w:t>pałac</w:t>
      </w:r>
      <w:r w:rsidR="00867A2F">
        <w:t>,</w:t>
      </w:r>
    </w:p>
    <w:p w:rsidR="00B26BFA" w:rsidRPr="00F52825" w:rsidRDefault="00B26BFA" w:rsidP="00F52825">
      <w:pPr>
        <w:pStyle w:val="Akapity"/>
        <w:numPr>
          <w:ilvl w:val="1"/>
          <w:numId w:val="97"/>
        </w:numPr>
        <w:spacing w:after="0"/>
      </w:pPr>
      <w:r w:rsidRPr="00F52825">
        <w:t>stajnia</w:t>
      </w:r>
      <w:r w:rsidR="00867A2F">
        <w:t>,</w:t>
      </w:r>
    </w:p>
    <w:p w:rsidR="00B26BFA" w:rsidRPr="00F52825" w:rsidRDefault="00B26BFA" w:rsidP="00F52825">
      <w:pPr>
        <w:pStyle w:val="Akapity"/>
        <w:numPr>
          <w:ilvl w:val="1"/>
          <w:numId w:val="97"/>
        </w:numPr>
        <w:spacing w:after="0"/>
      </w:pPr>
      <w:r w:rsidRPr="00F52825">
        <w:t>park, nr rej.: 355/86 z 4.11.1986</w:t>
      </w:r>
      <w:r w:rsidR="00867A2F">
        <w:t>;</w:t>
      </w:r>
    </w:p>
    <w:p w:rsidR="00B26BFA" w:rsidRPr="00F52825" w:rsidRDefault="00B26BFA" w:rsidP="00F52825">
      <w:pPr>
        <w:pStyle w:val="Akapity"/>
        <w:spacing w:after="0"/>
        <w:rPr>
          <w:b/>
        </w:rPr>
      </w:pPr>
      <w:r w:rsidRPr="00F52825">
        <w:rPr>
          <w:b/>
        </w:rPr>
        <w:t>Wodziczna</w:t>
      </w:r>
    </w:p>
    <w:p w:rsidR="00B26BFA" w:rsidRDefault="00B26BFA" w:rsidP="006C45D6">
      <w:pPr>
        <w:pStyle w:val="Akapity"/>
        <w:numPr>
          <w:ilvl w:val="0"/>
          <w:numId w:val="97"/>
        </w:numPr>
        <w:ind w:hanging="357"/>
      </w:pPr>
      <w:r w:rsidRPr="00F52825">
        <w:t xml:space="preserve">dwór, 2 </w:t>
      </w:r>
      <w:r w:rsidRPr="00F52825">
        <w:rPr>
          <w:rFonts w:hint="eastAsia"/>
        </w:rPr>
        <w:t>poł.</w:t>
      </w:r>
      <w:r w:rsidRPr="00F52825">
        <w:t xml:space="preserve"> XIX, nr rej.: 326/A z 7.11.1985</w:t>
      </w:r>
      <w:r w:rsidR="00867A2F">
        <w:t>.</w:t>
      </w:r>
    </w:p>
    <w:p w:rsidR="00867A2F" w:rsidRPr="00F52825" w:rsidRDefault="00867A2F" w:rsidP="006C45D6">
      <w:pPr>
        <w:pStyle w:val="AKAPITY0"/>
      </w:pPr>
      <w:r w:rsidRPr="00F52825">
        <w:t>Interesujące obiekty przyrodnicze i wysokie walory krajobrazowe doliny Pilicy, Mogielanki i innych fragmentów gminy zachęcają do zwiedzania przez turystów zainteresowanych nie tylko kulturą i zabytkami</w:t>
      </w:r>
      <w:r>
        <w:rPr>
          <w:rStyle w:val="Odwoanieprzypisudolnego"/>
        </w:rPr>
        <w:footnoteReference w:id="7"/>
      </w:r>
      <w:r w:rsidRPr="00F52825">
        <w:t>.</w:t>
      </w:r>
    </w:p>
    <w:p w:rsidR="000F1065" w:rsidRDefault="000F1065">
      <w:pPr>
        <w:spacing w:after="200" w:line="276" w:lineRule="auto"/>
        <w:jc w:val="left"/>
        <w:rPr>
          <w:rFonts w:eastAsiaTheme="minorHAnsi" w:cstheme="minorHAnsi"/>
          <w:szCs w:val="24"/>
        </w:rPr>
      </w:pPr>
      <w:r>
        <w:rPr>
          <w:rFonts w:cstheme="minorHAnsi"/>
        </w:rPr>
        <w:br w:type="page"/>
      </w:r>
    </w:p>
    <w:p w:rsidR="004E2802" w:rsidRDefault="00630E73" w:rsidP="00850778">
      <w:pPr>
        <w:pStyle w:val="Nagwek1"/>
      </w:pPr>
      <w:bookmarkStart w:id="53" w:name="_Toc515362699"/>
      <w:r w:rsidRPr="00996321">
        <w:lastRenderedPageBreak/>
        <w:t>O</w:t>
      </w:r>
      <w:r>
        <w:t xml:space="preserve">cena </w:t>
      </w:r>
      <w:r w:rsidRPr="00D15A82">
        <w:t>aktualnego</w:t>
      </w:r>
      <w:r>
        <w:t xml:space="preserve"> stanu środowiska </w:t>
      </w:r>
      <w:r w:rsidR="00921033">
        <w:t>g</w:t>
      </w:r>
      <w:r w:rsidRPr="00A33A39">
        <w:t xml:space="preserve">miny </w:t>
      </w:r>
      <w:bookmarkEnd w:id="21"/>
      <w:bookmarkEnd w:id="22"/>
      <w:bookmarkEnd w:id="23"/>
      <w:r w:rsidR="000E5769">
        <w:t>Mogielnica</w:t>
      </w:r>
      <w:r w:rsidRPr="00A33A39">
        <w:t>–</w:t>
      </w:r>
      <w:r w:rsidRPr="00996321">
        <w:t xml:space="preserve"> obszary </w:t>
      </w:r>
      <w:r w:rsidRPr="00116282">
        <w:t>interwencji</w:t>
      </w:r>
      <w:bookmarkEnd w:id="24"/>
      <w:bookmarkEnd w:id="25"/>
      <w:bookmarkEnd w:id="26"/>
      <w:bookmarkEnd w:id="27"/>
      <w:bookmarkEnd w:id="39"/>
      <w:bookmarkEnd w:id="53"/>
    </w:p>
    <w:p w:rsidR="00A25F87" w:rsidRDefault="00D12065" w:rsidP="00315FA5">
      <w:pPr>
        <w:pStyle w:val="Nagwek2"/>
      </w:pPr>
      <w:bookmarkStart w:id="54" w:name="_Toc461098835"/>
      <w:bookmarkStart w:id="55" w:name="_Toc462832236"/>
      <w:bookmarkStart w:id="56" w:name="_Toc470091743"/>
      <w:bookmarkStart w:id="57" w:name="_Toc470624066"/>
      <w:bookmarkStart w:id="58" w:name="_Toc482607479"/>
      <w:bookmarkStart w:id="59" w:name="_Toc487785684"/>
      <w:bookmarkStart w:id="60" w:name="_Toc488241113"/>
      <w:bookmarkStart w:id="61" w:name="_Toc491156075"/>
      <w:bookmarkStart w:id="62" w:name="_Toc515362700"/>
      <w:bookmarkStart w:id="63" w:name="_Toc487785705"/>
      <w:bookmarkStart w:id="64" w:name="_Toc465946286"/>
      <w:bookmarkStart w:id="65" w:name="_Toc466461276"/>
      <w:bookmarkStart w:id="66" w:name="_Toc464197770"/>
      <w:r>
        <w:t>Ochrona klimatu i jakości powietrza</w:t>
      </w:r>
      <w:bookmarkEnd w:id="54"/>
      <w:bookmarkEnd w:id="55"/>
      <w:bookmarkEnd w:id="56"/>
      <w:bookmarkEnd w:id="57"/>
      <w:bookmarkEnd w:id="58"/>
      <w:bookmarkEnd w:id="59"/>
      <w:bookmarkEnd w:id="60"/>
      <w:bookmarkEnd w:id="61"/>
      <w:bookmarkEnd w:id="62"/>
    </w:p>
    <w:p w:rsidR="005B61C2" w:rsidRDefault="00D12065" w:rsidP="00D12065">
      <w:pPr>
        <w:pStyle w:val="Nagwek3"/>
      </w:pPr>
      <w:bookmarkStart w:id="67" w:name="_Toc462832237"/>
      <w:bookmarkStart w:id="68" w:name="_Toc467242670"/>
      <w:bookmarkStart w:id="69" w:name="_Toc470091744"/>
      <w:bookmarkStart w:id="70" w:name="_Toc470624067"/>
      <w:bookmarkStart w:id="71" w:name="_Toc472670671"/>
      <w:bookmarkStart w:id="72" w:name="_Toc474226310"/>
      <w:bookmarkStart w:id="73" w:name="_Toc482607480"/>
      <w:bookmarkStart w:id="74" w:name="_Toc487785685"/>
      <w:bookmarkStart w:id="75" w:name="_Toc488241114"/>
      <w:bookmarkStart w:id="76" w:name="_Toc491156076"/>
      <w:bookmarkStart w:id="77" w:name="_Toc515362701"/>
      <w:r w:rsidRPr="00DE767F">
        <w:t>Warunki</w:t>
      </w:r>
      <w:r w:rsidR="004F7634">
        <w:t xml:space="preserve"> </w:t>
      </w:r>
      <w:r w:rsidRPr="00D15A82">
        <w:t>klimat</w:t>
      </w:r>
      <w:bookmarkEnd w:id="67"/>
      <w:r w:rsidRPr="00D15A82">
        <w:t>yczne</w:t>
      </w:r>
      <w:bookmarkEnd w:id="68"/>
      <w:bookmarkEnd w:id="69"/>
      <w:bookmarkEnd w:id="70"/>
      <w:bookmarkEnd w:id="71"/>
      <w:bookmarkEnd w:id="72"/>
      <w:bookmarkEnd w:id="73"/>
      <w:bookmarkEnd w:id="74"/>
      <w:bookmarkEnd w:id="75"/>
      <w:bookmarkEnd w:id="76"/>
      <w:bookmarkEnd w:id="77"/>
    </w:p>
    <w:p w:rsidR="0006631C" w:rsidRPr="0006631C" w:rsidRDefault="0006631C" w:rsidP="00F52825">
      <w:pPr>
        <w:pStyle w:val="Akapity"/>
      </w:pPr>
      <w:r w:rsidRPr="0006631C">
        <w:t>Warunki klimatyczne na terenie gminy Mogielnica są typowe dla Dzielnicy Środkowej wyznaczonej przez R. Gumińskiego. Typowe cechy tej dzielnicy to niskie opady (poniżej 550 mm), od 30 do 80 dni mroźnych w roku, czas zalegania pokrywy śnieżnej 38 do 60 dni. Średnia roczna temperatura powietrza wynosi 7,</w:t>
      </w:r>
      <w:r w:rsidR="001A5D86" w:rsidRPr="0006631C">
        <w:t>5</w:t>
      </w:r>
      <w:r w:rsidR="001A5D86">
        <w:rPr>
          <w:vertAlign w:val="superscript"/>
        </w:rPr>
        <w:t>o</w:t>
      </w:r>
      <w:r w:rsidR="001A5D86" w:rsidRPr="0006631C">
        <w:t>C</w:t>
      </w:r>
      <w:r w:rsidRPr="0006631C">
        <w:t>, średnia temperatura lipca +18,</w:t>
      </w:r>
      <w:r w:rsidR="001A5D86" w:rsidRPr="0006631C">
        <w:t>2</w:t>
      </w:r>
      <w:r w:rsidR="001A5D86">
        <w:rPr>
          <w:vertAlign w:val="superscript"/>
        </w:rPr>
        <w:t>o</w:t>
      </w:r>
      <w:r w:rsidR="001A5D86" w:rsidRPr="0006631C">
        <w:t>C</w:t>
      </w:r>
      <w:r w:rsidRPr="0006631C">
        <w:t>, zaś stycznia i lutego –3,</w:t>
      </w:r>
      <w:r w:rsidR="001A5D86" w:rsidRPr="0006631C">
        <w:t>4</w:t>
      </w:r>
      <w:r w:rsidR="001A5D86">
        <w:rPr>
          <w:vertAlign w:val="superscript"/>
        </w:rPr>
        <w:t>o</w:t>
      </w:r>
      <w:r w:rsidR="001A5D86" w:rsidRPr="0006631C">
        <w:t>C</w:t>
      </w:r>
      <w:r w:rsidRPr="0006631C">
        <w:t xml:space="preserve">. Okres wegetacyjny trwa 210-220 dni. Podane wartości wskazują, że obszar gminy Mogielnica posiada korzystne warunki termiczne i długi okres wegetacyjny, co sprzyja rozwojowi rolnictwa i sadownictwa. </w:t>
      </w:r>
    </w:p>
    <w:p w:rsidR="0006631C" w:rsidRPr="0006631C" w:rsidRDefault="0006631C" w:rsidP="00F52825">
      <w:pPr>
        <w:pStyle w:val="Akapity"/>
      </w:pPr>
      <w:r w:rsidRPr="0006631C">
        <w:t>Na terenie gminy przeważają wiatry zachodnie (14,5%) i południowo-zachodnie (12,4%). Najrzadsze są wiatry północno-wschodnie (4,9%) oraz północne (6,3%). Wiatry silne, o prędkości ponad 10 m/sek. występują w czasie 16-18 dni w roku, najczęściej w</w:t>
      </w:r>
      <w:r w:rsidR="001A5D86">
        <w:t> </w:t>
      </w:r>
      <w:r w:rsidRPr="0006631C">
        <w:t>styczniu</w:t>
      </w:r>
      <w:r w:rsidR="00137450">
        <w:t xml:space="preserve"> i </w:t>
      </w:r>
      <w:r w:rsidRPr="00913B3F">
        <w:t>lutym. Wiatry bardzo silne (ponad 15 m/sek.) notowane są tylko w czasie 4-5 dni w roku</w:t>
      </w:r>
      <w:r>
        <w:rPr>
          <w:rStyle w:val="Odwoanieprzypisudolnego"/>
        </w:rPr>
        <w:footnoteReference w:id="8"/>
      </w:r>
      <w:r w:rsidRPr="0006631C">
        <w:t>.</w:t>
      </w:r>
    </w:p>
    <w:p w:rsidR="00C85428" w:rsidRPr="00FB3B48" w:rsidRDefault="00C85428" w:rsidP="00C85428">
      <w:pPr>
        <w:pStyle w:val="Nagwek3"/>
        <w:rPr>
          <w:szCs w:val="26"/>
        </w:rPr>
      </w:pPr>
      <w:bookmarkStart w:id="78" w:name="_Toc487550388"/>
      <w:bookmarkStart w:id="79" w:name="_Toc488241115"/>
      <w:bookmarkStart w:id="80" w:name="_Toc490037271"/>
      <w:bookmarkStart w:id="81" w:name="_Toc515362702"/>
      <w:r>
        <w:t xml:space="preserve">Jakość powietrza </w:t>
      </w:r>
      <w:r w:rsidRPr="00F715F3">
        <w:t>atmosferycznego</w:t>
      </w:r>
      <w:bookmarkEnd w:id="78"/>
      <w:bookmarkEnd w:id="79"/>
      <w:bookmarkEnd w:id="80"/>
      <w:bookmarkEnd w:id="81"/>
    </w:p>
    <w:p w:rsidR="00C85428" w:rsidRDefault="00C85428" w:rsidP="00C85428">
      <w:pPr>
        <w:pStyle w:val="AKAPITY0"/>
        <w:spacing w:after="0"/>
      </w:pPr>
      <w:r>
        <w:t>Wojewódzki Inspektorat Ochrony Środowiska w Warszawie w roku 201</w:t>
      </w:r>
      <w:r w:rsidR="0006631C">
        <w:t>8</w:t>
      </w:r>
      <w:r>
        <w:t xml:space="preserve"> dla obszaru województwa mazowieckiego przeprowadził roczną ocenę jakości powietrza atmosferycznego dotyczącą roku 201</w:t>
      </w:r>
      <w:r w:rsidR="0006631C">
        <w:t>7</w:t>
      </w:r>
      <w:r>
        <w:t xml:space="preserve">. </w:t>
      </w:r>
      <w:r w:rsidRPr="00DE18E8">
        <w:t>Obowiązujący układ stref określa rozporządzenie Ministra Środowiska z dnia 2</w:t>
      </w:r>
      <w:r>
        <w:t> </w:t>
      </w:r>
      <w:r w:rsidRPr="00DE18E8">
        <w:t>si</w:t>
      </w:r>
      <w:r>
        <w:t xml:space="preserve">erpnia 2012 r. </w:t>
      </w:r>
      <w:r w:rsidRPr="00594C42">
        <w:rPr>
          <w:i/>
        </w:rPr>
        <w:t>w sprawie stref, w których dokonuje się oceny jakości powietrza</w:t>
      </w:r>
      <w:r w:rsidRPr="00DE18E8">
        <w:t xml:space="preserve"> (Dz.</w:t>
      </w:r>
      <w:r>
        <w:t> </w:t>
      </w:r>
      <w:r w:rsidRPr="00DE18E8">
        <w:t>U.</w:t>
      </w:r>
      <w:r>
        <w:t xml:space="preserve"> z </w:t>
      </w:r>
      <w:r w:rsidRPr="00DE18E8">
        <w:t xml:space="preserve">2012 </w:t>
      </w:r>
      <w:r>
        <w:t xml:space="preserve">r. </w:t>
      </w:r>
      <w:r w:rsidRPr="00DE18E8">
        <w:t>poz. 914</w:t>
      </w:r>
      <w:r>
        <w:t xml:space="preserve">), zgodnie z którym woj. mazowieckie podzielone zostało na następujące </w:t>
      </w:r>
      <w:r w:rsidRPr="00A721C4">
        <w:t>strefy:</w:t>
      </w:r>
    </w:p>
    <w:p w:rsidR="00C85428" w:rsidRPr="00A721C4" w:rsidRDefault="00C85428" w:rsidP="002B0134">
      <w:pPr>
        <w:pStyle w:val="Akapity"/>
        <w:numPr>
          <w:ilvl w:val="0"/>
          <w:numId w:val="17"/>
        </w:numPr>
        <w:spacing w:after="0"/>
      </w:pPr>
      <w:r w:rsidRPr="00A721C4">
        <w:t>PL</w:t>
      </w:r>
      <w:r>
        <w:t>1401 a</w:t>
      </w:r>
      <w:r w:rsidRPr="00A721C4">
        <w:t xml:space="preserve">glomeracja </w:t>
      </w:r>
      <w:r>
        <w:t>warszawska,</w:t>
      </w:r>
    </w:p>
    <w:p w:rsidR="00C85428" w:rsidRDefault="00C85428" w:rsidP="002B0134">
      <w:pPr>
        <w:pStyle w:val="Default"/>
        <w:numPr>
          <w:ilvl w:val="0"/>
          <w:numId w:val="16"/>
        </w:numPr>
        <w:spacing w:line="360" w:lineRule="auto"/>
        <w:ind w:left="1429" w:hanging="357"/>
        <w:jc w:val="both"/>
        <w:rPr>
          <w:rFonts w:asciiTheme="minorHAnsi" w:hAnsiTheme="minorHAnsi"/>
        </w:rPr>
      </w:pPr>
      <w:r w:rsidRPr="00A721C4">
        <w:rPr>
          <w:rFonts w:asciiTheme="minorHAnsi" w:hAnsiTheme="minorHAnsi"/>
        </w:rPr>
        <w:t>PL</w:t>
      </w:r>
      <w:r>
        <w:rPr>
          <w:rFonts w:asciiTheme="minorHAnsi" w:hAnsiTheme="minorHAnsi"/>
        </w:rPr>
        <w:t>14</w:t>
      </w:r>
      <w:r w:rsidRPr="00A721C4">
        <w:rPr>
          <w:rFonts w:asciiTheme="minorHAnsi" w:hAnsiTheme="minorHAnsi"/>
        </w:rPr>
        <w:t xml:space="preserve">02 </w:t>
      </w:r>
      <w:r>
        <w:rPr>
          <w:rFonts w:asciiTheme="minorHAnsi" w:hAnsiTheme="minorHAnsi"/>
        </w:rPr>
        <w:t>miasto Płock,</w:t>
      </w:r>
    </w:p>
    <w:p w:rsidR="00C85428" w:rsidRDefault="00C85428" w:rsidP="002B0134">
      <w:pPr>
        <w:pStyle w:val="Default"/>
        <w:numPr>
          <w:ilvl w:val="0"/>
          <w:numId w:val="16"/>
        </w:numPr>
        <w:spacing w:line="360" w:lineRule="auto"/>
        <w:ind w:left="1429" w:hanging="357"/>
        <w:jc w:val="both"/>
        <w:rPr>
          <w:rFonts w:asciiTheme="minorHAnsi" w:hAnsiTheme="minorHAnsi"/>
        </w:rPr>
      </w:pPr>
      <w:r>
        <w:rPr>
          <w:rFonts w:asciiTheme="minorHAnsi" w:hAnsiTheme="minorHAnsi"/>
        </w:rPr>
        <w:t>PL1403 miasto Radom,</w:t>
      </w:r>
    </w:p>
    <w:p w:rsidR="00C85428" w:rsidRPr="00234D28" w:rsidRDefault="00C85428" w:rsidP="003C086A">
      <w:pPr>
        <w:pStyle w:val="AKAPITY0"/>
        <w:numPr>
          <w:ilvl w:val="0"/>
          <w:numId w:val="15"/>
        </w:numPr>
        <w:spacing w:after="0"/>
        <w:ind w:hanging="357"/>
      </w:pPr>
      <w:r>
        <w:rPr>
          <w:rFonts w:asciiTheme="minorHAnsi" w:hAnsiTheme="minorHAnsi"/>
        </w:rPr>
        <w:t>PL1404 strefa mazowiecka.</w:t>
      </w:r>
    </w:p>
    <w:p w:rsidR="00876615" w:rsidRPr="00953F58" w:rsidRDefault="0006631C" w:rsidP="00234D28">
      <w:pPr>
        <w:pStyle w:val="AKAPITY0"/>
        <w:spacing w:after="0" w:line="240" w:lineRule="auto"/>
        <w:ind w:firstLine="0"/>
      </w:pPr>
      <w:r>
        <w:rPr>
          <w:noProof/>
        </w:rPr>
        <w:lastRenderedPageBreak/>
        <w:drawing>
          <wp:inline distT="0" distB="0" distL="0" distR="0">
            <wp:extent cx="4901610" cy="5223779"/>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476" cy="5227899"/>
                    </a:xfrm>
                    <a:prstGeom prst="rect">
                      <a:avLst/>
                    </a:prstGeom>
                    <a:noFill/>
                    <a:ln>
                      <a:noFill/>
                    </a:ln>
                  </pic:spPr>
                </pic:pic>
              </a:graphicData>
            </a:graphic>
          </wp:inline>
        </w:drawing>
      </w:r>
    </w:p>
    <w:p w:rsidR="00146A5C" w:rsidRPr="00876615" w:rsidRDefault="00146A5C" w:rsidP="00876615">
      <w:pPr>
        <w:pStyle w:val="PodpisRysunki"/>
      </w:pPr>
      <w:bookmarkStart w:id="82" w:name="_Toc515361689"/>
      <w:r w:rsidRPr="00876615">
        <w:t xml:space="preserve">Rysunek </w:t>
      </w:r>
      <w:r w:rsidR="00011530">
        <w:fldChar w:fldCharType="begin"/>
      </w:r>
      <w:r w:rsidR="005E7BED">
        <w:instrText xml:space="preserve"> SEQ Rysunek \* ARABIC </w:instrText>
      </w:r>
      <w:r w:rsidR="00011530">
        <w:fldChar w:fldCharType="separate"/>
      </w:r>
      <w:r w:rsidR="00492A64">
        <w:rPr>
          <w:noProof/>
        </w:rPr>
        <w:t>3</w:t>
      </w:r>
      <w:r w:rsidR="00011530">
        <w:rPr>
          <w:noProof/>
        </w:rPr>
        <w:fldChar w:fldCharType="end"/>
      </w:r>
      <w:r w:rsidRPr="00876615">
        <w:t>. Podział województwa mazowieckiego na strefy.</w:t>
      </w:r>
      <w:bookmarkEnd w:id="82"/>
    </w:p>
    <w:p w:rsidR="003C09D7" w:rsidRPr="00876615" w:rsidRDefault="003C09D7" w:rsidP="00876615">
      <w:pPr>
        <w:pStyle w:val="rdo"/>
      </w:pPr>
      <w:r w:rsidRPr="00876615">
        <w:t>Źródło: opracowanie własne</w:t>
      </w:r>
    </w:p>
    <w:p w:rsidR="00C85428" w:rsidRDefault="00C85428" w:rsidP="00C85428">
      <w:pPr>
        <w:pStyle w:val="AKAPITY0"/>
        <w:spacing w:after="0"/>
      </w:pPr>
      <w:r>
        <w:t>Gmina</w:t>
      </w:r>
      <w:r w:rsidR="004F7634">
        <w:t xml:space="preserve"> </w:t>
      </w:r>
      <w:r w:rsidR="00FD030C">
        <w:t xml:space="preserve">Mogielnica </w:t>
      </w:r>
      <w:r w:rsidRPr="00771484">
        <w:t xml:space="preserve">należy do strefy </w:t>
      </w:r>
      <w:r>
        <w:t xml:space="preserve">mazowieckiej. </w:t>
      </w:r>
      <w:r w:rsidRPr="00C73D62">
        <w:t>Ocenę wykonano według kryteriów dotyczących ochrony zdrowia</w:t>
      </w:r>
      <w:r>
        <w:t xml:space="preserve"> dla 12 substancji:</w:t>
      </w:r>
    </w:p>
    <w:p w:rsidR="00C85428" w:rsidRDefault="00C85428" w:rsidP="002B0134">
      <w:pPr>
        <w:pStyle w:val="AKAPITY0"/>
        <w:numPr>
          <w:ilvl w:val="0"/>
          <w:numId w:val="15"/>
        </w:numPr>
        <w:spacing w:after="0"/>
      </w:pPr>
      <w:r w:rsidRPr="00C73D62">
        <w:t>dwutlenku siarki - SO</w:t>
      </w:r>
      <w:r w:rsidRPr="003524B9">
        <w:rPr>
          <w:vertAlign w:val="subscript"/>
        </w:rPr>
        <w:t>2</w:t>
      </w:r>
      <w:r w:rsidRPr="00C73D62">
        <w:t xml:space="preserve">, </w:t>
      </w:r>
    </w:p>
    <w:p w:rsidR="00C85428" w:rsidRDefault="00C85428" w:rsidP="002B0134">
      <w:pPr>
        <w:pStyle w:val="AKAPITY0"/>
        <w:numPr>
          <w:ilvl w:val="0"/>
          <w:numId w:val="15"/>
        </w:numPr>
        <w:spacing w:after="0"/>
      </w:pPr>
      <w:r w:rsidRPr="00C73D62">
        <w:t>dwutlenku azotu - NO</w:t>
      </w:r>
      <w:r w:rsidRPr="003524B9">
        <w:rPr>
          <w:vertAlign w:val="subscript"/>
        </w:rPr>
        <w:t>2</w:t>
      </w:r>
      <w:r w:rsidRPr="00C73D62">
        <w:t xml:space="preserve">, </w:t>
      </w:r>
    </w:p>
    <w:p w:rsidR="00C85428" w:rsidRDefault="00C85428" w:rsidP="002B0134">
      <w:pPr>
        <w:pStyle w:val="AKAPITY0"/>
        <w:numPr>
          <w:ilvl w:val="0"/>
          <w:numId w:val="15"/>
        </w:numPr>
        <w:spacing w:after="0"/>
      </w:pPr>
      <w:r w:rsidRPr="00C73D62">
        <w:t xml:space="preserve">tlenku węgla - CO, </w:t>
      </w:r>
    </w:p>
    <w:p w:rsidR="00C85428" w:rsidRDefault="00C85428" w:rsidP="002B0134">
      <w:pPr>
        <w:pStyle w:val="AKAPITY0"/>
        <w:numPr>
          <w:ilvl w:val="0"/>
          <w:numId w:val="15"/>
        </w:numPr>
        <w:spacing w:after="0"/>
      </w:pPr>
      <w:r w:rsidRPr="00C73D62">
        <w:t>benzenu - C</w:t>
      </w:r>
      <w:r w:rsidRPr="003524B9">
        <w:rPr>
          <w:vertAlign w:val="subscript"/>
        </w:rPr>
        <w:t>6</w:t>
      </w:r>
      <w:r w:rsidRPr="00C73D62">
        <w:t>H</w:t>
      </w:r>
      <w:r w:rsidRPr="003524B9">
        <w:rPr>
          <w:vertAlign w:val="subscript"/>
        </w:rPr>
        <w:t>6</w:t>
      </w:r>
      <w:r w:rsidRPr="00C73D62">
        <w:t xml:space="preserve">, </w:t>
      </w:r>
    </w:p>
    <w:p w:rsidR="00C85428" w:rsidRDefault="00C85428" w:rsidP="002B0134">
      <w:pPr>
        <w:pStyle w:val="AKAPITY0"/>
        <w:numPr>
          <w:ilvl w:val="0"/>
          <w:numId w:val="15"/>
        </w:numPr>
        <w:spacing w:after="0"/>
      </w:pPr>
      <w:r w:rsidRPr="00C73D62">
        <w:t xml:space="preserve">pyłu zawieszonego PM10, </w:t>
      </w:r>
    </w:p>
    <w:p w:rsidR="00C85428" w:rsidRDefault="00C85428" w:rsidP="002B0134">
      <w:pPr>
        <w:pStyle w:val="AKAPITY0"/>
        <w:numPr>
          <w:ilvl w:val="0"/>
          <w:numId w:val="15"/>
        </w:numPr>
        <w:spacing w:after="0"/>
      </w:pPr>
      <w:r w:rsidRPr="00C73D62">
        <w:t xml:space="preserve">pyłu zawieszonego PM2,5, </w:t>
      </w:r>
    </w:p>
    <w:p w:rsidR="00C85428" w:rsidRDefault="00C85428" w:rsidP="002B0134">
      <w:pPr>
        <w:pStyle w:val="AKAPITY0"/>
        <w:numPr>
          <w:ilvl w:val="0"/>
          <w:numId w:val="15"/>
        </w:numPr>
        <w:spacing w:after="0"/>
      </w:pPr>
      <w:r w:rsidRPr="00C73D62">
        <w:t xml:space="preserve">ołowiu w pyle - Pb(PM10), </w:t>
      </w:r>
    </w:p>
    <w:p w:rsidR="00C85428" w:rsidRDefault="00C85428" w:rsidP="002B0134">
      <w:pPr>
        <w:pStyle w:val="AKAPITY0"/>
        <w:numPr>
          <w:ilvl w:val="0"/>
          <w:numId w:val="15"/>
        </w:numPr>
        <w:spacing w:after="0"/>
      </w:pPr>
      <w:r w:rsidRPr="00C73D62">
        <w:t xml:space="preserve">arsenu w pyle - As(PM10), </w:t>
      </w:r>
    </w:p>
    <w:p w:rsidR="00C85428" w:rsidRDefault="00C85428" w:rsidP="002B0134">
      <w:pPr>
        <w:pStyle w:val="AKAPITY0"/>
        <w:numPr>
          <w:ilvl w:val="0"/>
          <w:numId w:val="15"/>
        </w:numPr>
        <w:spacing w:after="0"/>
      </w:pPr>
      <w:r w:rsidRPr="00C73D62">
        <w:t xml:space="preserve">kadmu w pyle - Cd(PM10), </w:t>
      </w:r>
    </w:p>
    <w:p w:rsidR="00C85428" w:rsidRDefault="00C85428" w:rsidP="002B0134">
      <w:pPr>
        <w:pStyle w:val="AKAPITY0"/>
        <w:numPr>
          <w:ilvl w:val="0"/>
          <w:numId w:val="15"/>
        </w:numPr>
        <w:spacing w:after="0"/>
      </w:pPr>
      <w:r w:rsidRPr="00C73D62">
        <w:lastRenderedPageBreak/>
        <w:t>niklu w pyle - Ni(PM10),</w:t>
      </w:r>
    </w:p>
    <w:p w:rsidR="00C85428" w:rsidRDefault="00C85428" w:rsidP="002B0134">
      <w:pPr>
        <w:pStyle w:val="AKAPITY0"/>
        <w:numPr>
          <w:ilvl w:val="0"/>
          <w:numId w:val="15"/>
        </w:numPr>
        <w:spacing w:after="0"/>
      </w:pPr>
      <w:r w:rsidRPr="00C73D62">
        <w:t>benzo(a)pirenu w pyle - B(a)P(PM10),</w:t>
      </w:r>
    </w:p>
    <w:p w:rsidR="00C85428" w:rsidRDefault="00C85428" w:rsidP="002B0134">
      <w:pPr>
        <w:pStyle w:val="AKAPITY0"/>
        <w:numPr>
          <w:ilvl w:val="0"/>
          <w:numId w:val="15"/>
        </w:numPr>
        <w:spacing w:after="0"/>
        <w:ind w:hanging="357"/>
      </w:pPr>
      <w:r w:rsidRPr="00C73D62">
        <w:t>ozonu - O</w:t>
      </w:r>
      <w:r w:rsidRPr="003524B9">
        <w:rPr>
          <w:vertAlign w:val="subscript"/>
        </w:rPr>
        <w:t>3</w:t>
      </w:r>
      <w:r w:rsidRPr="00C73D62">
        <w:t>,</w:t>
      </w:r>
    </w:p>
    <w:p w:rsidR="00C85428" w:rsidRDefault="00C85428" w:rsidP="00C85428">
      <w:pPr>
        <w:pStyle w:val="AKAPITY0"/>
        <w:spacing w:after="0"/>
        <w:ind w:firstLine="0"/>
      </w:pPr>
      <w:r w:rsidRPr="00C73D62">
        <w:t xml:space="preserve">oraz kryteriów określonych w celu ochrony roślin dla 3 substancji: </w:t>
      </w:r>
    </w:p>
    <w:p w:rsidR="00C85428" w:rsidRDefault="00C85428" w:rsidP="002B0134">
      <w:pPr>
        <w:pStyle w:val="AKAPITY0"/>
        <w:numPr>
          <w:ilvl w:val="0"/>
          <w:numId w:val="15"/>
        </w:numPr>
        <w:spacing w:after="0"/>
      </w:pPr>
      <w:r w:rsidRPr="00C73D62">
        <w:t>dwutlenku siarki - SO</w:t>
      </w:r>
      <w:r w:rsidRPr="003524B9">
        <w:rPr>
          <w:vertAlign w:val="subscript"/>
        </w:rPr>
        <w:t>2</w:t>
      </w:r>
      <w:r w:rsidRPr="00C73D62">
        <w:t>,</w:t>
      </w:r>
    </w:p>
    <w:p w:rsidR="00C85428" w:rsidRDefault="00C85428" w:rsidP="002B0134">
      <w:pPr>
        <w:pStyle w:val="AKAPITY0"/>
        <w:numPr>
          <w:ilvl w:val="0"/>
          <w:numId w:val="15"/>
        </w:numPr>
        <w:spacing w:after="0"/>
      </w:pPr>
      <w:r w:rsidRPr="00C73D62">
        <w:t>tlenków azotu - NO</w:t>
      </w:r>
      <w:r w:rsidRPr="003524B9">
        <w:rPr>
          <w:vertAlign w:val="subscript"/>
        </w:rPr>
        <w:t>x</w:t>
      </w:r>
      <w:r w:rsidRPr="00C73D62">
        <w:t>,</w:t>
      </w:r>
    </w:p>
    <w:p w:rsidR="00C85428" w:rsidRDefault="00C85428" w:rsidP="002B0134">
      <w:pPr>
        <w:pStyle w:val="AKAPITY0"/>
        <w:numPr>
          <w:ilvl w:val="0"/>
          <w:numId w:val="15"/>
        </w:numPr>
      </w:pPr>
      <w:r w:rsidRPr="00C73D62">
        <w:t>ozonu - O</w:t>
      </w:r>
      <w:r w:rsidRPr="003524B9">
        <w:rPr>
          <w:vertAlign w:val="subscript"/>
        </w:rPr>
        <w:t>3</w:t>
      </w:r>
      <w:r w:rsidRPr="00C73D62">
        <w:t xml:space="preserve"> określonego współczynnikiem AOT40.</w:t>
      </w:r>
    </w:p>
    <w:p w:rsidR="005B61C2" w:rsidRDefault="00717D6F" w:rsidP="00C85428">
      <w:pPr>
        <w:pStyle w:val="AKAPITY0"/>
      </w:pPr>
      <w:r>
        <w:t xml:space="preserve">Dwutlenek siarki, tlenek </w:t>
      </w:r>
      <w:r w:rsidRPr="00B025DD">
        <w:t>węgla</w:t>
      </w:r>
      <w:r>
        <w:t xml:space="preserve">, </w:t>
      </w:r>
      <w:r w:rsidRPr="00010035">
        <w:t>dwutlenek</w:t>
      </w:r>
      <w:r>
        <w:t xml:space="preserve"> azotu, </w:t>
      </w:r>
      <w:r w:rsidRPr="001C5C36">
        <w:t>wielopierścieniowe</w:t>
      </w:r>
      <w:r>
        <w:t xml:space="preserve"> węglowodory aromatyczne, a także metale ciężkie i pyły zawieszone </w:t>
      </w:r>
      <w:r w:rsidR="00C85428">
        <w:t>należą do produktów spalania wpływających</w:t>
      </w:r>
      <w:r>
        <w:t xml:space="preserve"> na występowanie niskiej emisji. </w:t>
      </w:r>
      <w:r w:rsidRPr="003E1C78">
        <w:t xml:space="preserve">Ozon </w:t>
      </w:r>
      <w:r>
        <w:t xml:space="preserve">z </w:t>
      </w:r>
      <w:r w:rsidRPr="00B025DD">
        <w:t>kolei</w:t>
      </w:r>
      <w:r>
        <w:t xml:space="preserve"> jest</w:t>
      </w:r>
      <w:r w:rsidRPr="003E1C78">
        <w:t xml:space="preserve"> zagrożeniem dla człowi</w:t>
      </w:r>
      <w:r>
        <w:t>eka i </w:t>
      </w:r>
      <w:r w:rsidRPr="003E1C78">
        <w:t xml:space="preserve">środowiska naturalnego w sytuacji, gdy </w:t>
      </w:r>
      <w:r w:rsidRPr="00D341BF">
        <w:t>pojawi</w:t>
      </w:r>
      <w:r w:rsidR="003C086A">
        <w:t xml:space="preserve"> się w </w:t>
      </w:r>
      <w:r w:rsidRPr="003E1C78">
        <w:t>powietrzu przy powierzchni ziemi.</w:t>
      </w:r>
      <w:r>
        <w:t xml:space="preserve"> P</w:t>
      </w:r>
      <w:r w:rsidRPr="004148CD">
        <w:t>owstaje on w gorące, słoneczne, letnie dni, w</w:t>
      </w:r>
      <w:r w:rsidR="00E10466">
        <w:t> </w:t>
      </w:r>
      <w:r w:rsidRPr="004148CD">
        <w:t>wyniku rea</w:t>
      </w:r>
      <w:r w:rsidR="001F1A86">
        <w:t>kcji chemicznych zachodzących w </w:t>
      </w:r>
      <w:r w:rsidRPr="004148CD">
        <w:t>przyziemnej warstwie atmosfery, gdy jest ona zanieczyszczona dwutlenkiem azotu. Dzieje się tak najczęściej w centrach miast lub przy ruchliwych trasach komunikacyjnych.</w:t>
      </w:r>
    </w:p>
    <w:p w:rsidR="007125F0" w:rsidRDefault="007125F0" w:rsidP="007125F0">
      <w:pPr>
        <w:pStyle w:val="AKAPITY0"/>
        <w:spacing w:after="0"/>
      </w:pPr>
      <w:r>
        <w:t>Wynikiem oceny, zarówno pod kątem kryt</w:t>
      </w:r>
      <w:r w:rsidR="003C086A">
        <w:t>eriów dla ochrony zdrowia jak i </w:t>
      </w:r>
      <w:r>
        <w:t>kryteriów dla ochrony roślin, dla wszystkich substancji podlegających ocenie, jest zaliczenie do jednej z poniższych klas</w:t>
      </w:r>
      <w:r>
        <w:rPr>
          <w:rStyle w:val="Odwoanieprzypisudolnego"/>
        </w:rPr>
        <w:footnoteReference w:id="9"/>
      </w:r>
      <w:r>
        <w:t>:</w:t>
      </w:r>
    </w:p>
    <w:p w:rsidR="007125F0" w:rsidRDefault="007125F0" w:rsidP="002B0134">
      <w:pPr>
        <w:pStyle w:val="AKAPITY0"/>
        <w:numPr>
          <w:ilvl w:val="0"/>
          <w:numId w:val="18"/>
        </w:numPr>
        <w:spacing w:after="0"/>
      </w:pPr>
      <w:r>
        <w:t>w klasyfikacji podstawowej:</w:t>
      </w:r>
    </w:p>
    <w:p w:rsidR="007125F0" w:rsidRDefault="007125F0" w:rsidP="002B0134">
      <w:pPr>
        <w:pStyle w:val="AKAPITY0"/>
        <w:numPr>
          <w:ilvl w:val="1"/>
          <w:numId w:val="18"/>
        </w:numPr>
        <w:spacing w:after="0"/>
        <w:jc w:val="left"/>
      </w:pPr>
      <w:r>
        <w:t>do klasy A – jeżeli stężenia zanieczyszczenia na terenie strefy nie przekraczają odpowiednio poziomów dopuszczalnych lub docelowych,</w:t>
      </w:r>
    </w:p>
    <w:p w:rsidR="007125F0" w:rsidRDefault="007125F0" w:rsidP="002B0134">
      <w:pPr>
        <w:pStyle w:val="AKAPITY0"/>
        <w:numPr>
          <w:ilvl w:val="1"/>
          <w:numId w:val="18"/>
        </w:numPr>
        <w:ind w:hanging="357"/>
        <w:jc w:val="left"/>
      </w:pPr>
      <w:r>
        <w:t>do klasy C – jeżeli stężenia zanieczyszczeń na terenie strefy przekraczają poziomy dopuszczalne lub poziomy docelowe.</w:t>
      </w:r>
    </w:p>
    <w:p w:rsidR="007125F0" w:rsidRDefault="007125F0" w:rsidP="002B0134">
      <w:pPr>
        <w:pStyle w:val="AKAPITY0"/>
        <w:numPr>
          <w:ilvl w:val="0"/>
          <w:numId w:val="18"/>
        </w:numPr>
        <w:spacing w:after="0"/>
      </w:pPr>
      <w:r>
        <w:t>w klasyfikacji dodatkowej:</w:t>
      </w:r>
    </w:p>
    <w:p w:rsidR="007125F0" w:rsidRDefault="007125F0" w:rsidP="002B0134">
      <w:pPr>
        <w:pStyle w:val="AKAPITY0"/>
        <w:numPr>
          <w:ilvl w:val="1"/>
          <w:numId w:val="18"/>
        </w:numPr>
        <w:spacing w:after="0"/>
        <w:jc w:val="left"/>
      </w:pPr>
      <w:r>
        <w:t>do klasy A1 – brak przekroczenia poziomu dopuszczalnego dla pyłu PM2,5 – dla fazy II tj. 20 µg/m</w:t>
      </w:r>
      <w:r w:rsidRPr="00006585">
        <w:rPr>
          <w:vertAlign w:val="superscript"/>
        </w:rPr>
        <w:t>3</w:t>
      </w:r>
      <w:r>
        <w:t>,</w:t>
      </w:r>
    </w:p>
    <w:p w:rsidR="007125F0" w:rsidRDefault="007125F0" w:rsidP="002B0134">
      <w:pPr>
        <w:pStyle w:val="AKAPITY0"/>
        <w:numPr>
          <w:ilvl w:val="1"/>
          <w:numId w:val="18"/>
        </w:numPr>
        <w:spacing w:after="0"/>
        <w:jc w:val="left"/>
      </w:pPr>
      <w:r>
        <w:t>do klasy C1 – przekroczenie poziomu dopuszczalnego dla pyłu PM2,5 – dla fazy II tj. 20 µg/m</w:t>
      </w:r>
      <w:r w:rsidRPr="00006585">
        <w:rPr>
          <w:vertAlign w:val="superscript"/>
        </w:rPr>
        <w:t>3</w:t>
      </w:r>
      <w:r>
        <w:t>,</w:t>
      </w:r>
    </w:p>
    <w:p w:rsidR="007125F0" w:rsidRDefault="007125F0" w:rsidP="002B0134">
      <w:pPr>
        <w:pStyle w:val="AKAPITY0"/>
        <w:numPr>
          <w:ilvl w:val="1"/>
          <w:numId w:val="18"/>
        </w:numPr>
        <w:spacing w:after="0"/>
        <w:ind w:hanging="357"/>
      </w:pPr>
      <w:r>
        <w:t>do klasy D1 – jeżeli poziom stężeń ozonu nie przekracza poziomu celu długoterminowego,</w:t>
      </w:r>
    </w:p>
    <w:p w:rsidR="00146A5C" w:rsidRPr="003C09D7" w:rsidRDefault="007125F0" w:rsidP="002B0134">
      <w:pPr>
        <w:pStyle w:val="AKAPITY0"/>
        <w:numPr>
          <w:ilvl w:val="1"/>
          <w:numId w:val="18"/>
        </w:numPr>
        <w:rPr>
          <w:szCs w:val="22"/>
        </w:rPr>
      </w:pPr>
      <w:r>
        <w:lastRenderedPageBreak/>
        <w:t>do klasy D2 – jeżeli poziom stężeń ozonu przekracza poziom celu długoterminowego.</w:t>
      </w:r>
      <w:bookmarkStart w:id="83" w:name="_Toc455558145"/>
      <w:bookmarkStart w:id="84" w:name="_Toc459629066"/>
      <w:bookmarkStart w:id="85" w:name="_Toc465422326"/>
      <w:bookmarkStart w:id="86" w:name="_Toc470163786"/>
      <w:bookmarkStart w:id="87" w:name="_Toc470615683"/>
      <w:bookmarkStart w:id="88" w:name="_Toc472670611"/>
      <w:bookmarkStart w:id="89" w:name="_Toc474226012"/>
      <w:bookmarkStart w:id="90" w:name="_Toc480287104"/>
      <w:bookmarkStart w:id="91" w:name="_Toc481759159"/>
      <w:bookmarkStart w:id="92" w:name="_Toc483215556"/>
      <w:bookmarkStart w:id="93" w:name="_Toc485198180"/>
      <w:bookmarkStart w:id="94" w:name="_Toc487550238"/>
      <w:bookmarkStart w:id="95" w:name="_Toc488238170"/>
      <w:bookmarkStart w:id="96" w:name="_Toc489424722"/>
      <w:bookmarkStart w:id="97" w:name="_Toc490036623"/>
    </w:p>
    <w:p w:rsidR="007125F0" w:rsidRPr="00594C42" w:rsidRDefault="007125F0" w:rsidP="007125F0">
      <w:pPr>
        <w:pStyle w:val="Legenda"/>
        <w:rPr>
          <w:b w:val="0"/>
          <w:szCs w:val="22"/>
        </w:rPr>
      </w:pPr>
      <w:bookmarkStart w:id="98" w:name="_Toc518466541"/>
      <w:r w:rsidRPr="00594C42">
        <w:rPr>
          <w:szCs w:val="22"/>
        </w:rPr>
        <w:t xml:space="preserve">Tabela </w:t>
      </w:r>
      <w:r w:rsidR="00011530">
        <w:rPr>
          <w:szCs w:val="22"/>
        </w:rPr>
        <w:fldChar w:fldCharType="begin"/>
      </w:r>
      <w:r w:rsidR="00E67F93">
        <w:rPr>
          <w:szCs w:val="22"/>
        </w:rPr>
        <w:instrText xml:space="preserve"> SEQ Tabela \* ARABIC </w:instrText>
      </w:r>
      <w:r w:rsidR="00011530">
        <w:rPr>
          <w:szCs w:val="22"/>
        </w:rPr>
        <w:fldChar w:fldCharType="separate"/>
      </w:r>
      <w:r w:rsidR="00492A64">
        <w:rPr>
          <w:noProof/>
          <w:szCs w:val="22"/>
        </w:rPr>
        <w:t>3</w:t>
      </w:r>
      <w:r w:rsidR="00011530">
        <w:rPr>
          <w:szCs w:val="22"/>
        </w:rPr>
        <w:fldChar w:fldCharType="end"/>
      </w:r>
      <w:r>
        <w:rPr>
          <w:noProof/>
          <w:szCs w:val="22"/>
        </w:rPr>
        <w:t>.</w:t>
      </w:r>
      <w:bookmarkEnd w:id="83"/>
      <w:bookmarkEnd w:id="84"/>
      <w:bookmarkEnd w:id="85"/>
      <w:r>
        <w:t>Klasyfikacja strefy z uwzględnieniem kryteriów określonych w celu ochrony zdrowia</w:t>
      </w:r>
      <w:bookmarkEnd w:id="86"/>
      <w:bookmarkEnd w:id="87"/>
      <w:bookmarkEnd w:id="88"/>
      <w:bookmarkEnd w:id="89"/>
      <w:bookmarkEnd w:id="90"/>
      <w:bookmarkEnd w:id="91"/>
      <w:bookmarkEnd w:id="92"/>
      <w:bookmarkEnd w:id="93"/>
      <w:bookmarkEnd w:id="94"/>
      <w:bookmarkEnd w:id="95"/>
      <w:bookmarkEnd w:id="96"/>
      <w:bookmarkEnd w:id="97"/>
      <w:bookmarkEnd w:id="98"/>
    </w:p>
    <w:tbl>
      <w:tblPr>
        <w:tblW w:w="0" w:type="auto"/>
        <w:jc w:val="center"/>
        <w:tblCellMar>
          <w:left w:w="70" w:type="dxa"/>
          <w:right w:w="70" w:type="dxa"/>
        </w:tblCellMar>
        <w:tblLook w:val="04A0"/>
      </w:tblPr>
      <w:tblGrid>
        <w:gridCol w:w="1507"/>
        <w:gridCol w:w="893"/>
        <w:gridCol w:w="460"/>
        <w:gridCol w:w="422"/>
        <w:gridCol w:w="457"/>
        <w:gridCol w:w="457"/>
        <w:gridCol w:w="457"/>
        <w:gridCol w:w="457"/>
        <w:gridCol w:w="457"/>
        <w:gridCol w:w="457"/>
        <w:gridCol w:w="457"/>
        <w:gridCol w:w="457"/>
        <w:gridCol w:w="457"/>
        <w:gridCol w:w="454"/>
        <w:gridCol w:w="454"/>
        <w:gridCol w:w="472"/>
      </w:tblGrid>
      <w:tr w:rsidR="007125F0" w:rsidRPr="00373488" w:rsidTr="00653985">
        <w:trPr>
          <w:cantSplit/>
          <w:trHeight w:val="300"/>
          <w:jc w:val="center"/>
        </w:trPr>
        <w:tc>
          <w:tcPr>
            <w:tcW w:w="1507"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Nazwa strefy</w:t>
            </w:r>
          </w:p>
        </w:tc>
        <w:tc>
          <w:tcPr>
            <w:tcW w:w="893"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Kod strefy</w:t>
            </w:r>
          </w:p>
        </w:tc>
        <w:tc>
          <w:tcPr>
            <w:tcW w:w="6375" w:type="dxa"/>
            <w:gridSpan w:val="14"/>
            <w:tcBorders>
              <w:top w:val="single" w:sz="4" w:space="0" w:color="auto"/>
              <w:left w:val="nil"/>
              <w:bottom w:val="single" w:sz="4" w:space="0" w:color="auto"/>
              <w:right w:val="single" w:sz="4" w:space="0" w:color="auto"/>
            </w:tcBorders>
            <w:shd w:val="clear" w:color="000000" w:fill="DBE5F1"/>
          </w:tcPr>
          <w:p w:rsidR="007125F0" w:rsidRPr="00373488" w:rsidRDefault="007125F0" w:rsidP="00653985">
            <w:pPr>
              <w:spacing w:after="0" w:line="240" w:lineRule="auto"/>
              <w:jc w:val="center"/>
              <w:rPr>
                <w:rFonts w:eastAsia="Times New Roman"/>
                <w:b/>
                <w:bCs/>
                <w:color w:val="000000"/>
                <w:sz w:val="20"/>
                <w:szCs w:val="20"/>
                <w:lang w:eastAsia="pl-PL"/>
              </w:rPr>
            </w:pPr>
            <w:r w:rsidRPr="00A53B48">
              <w:rPr>
                <w:rFonts w:ascii="Calibri" w:eastAsia="Times New Roman" w:hAnsi="Calibri" w:cs="Times New Roman"/>
                <w:b/>
                <w:bCs/>
                <w:color w:val="000000"/>
                <w:sz w:val="22"/>
                <w:szCs w:val="20"/>
                <w:lang w:eastAsia="pl-PL"/>
              </w:rPr>
              <w:t>Symbol klasy wynikowej dla poszczególnych zanieczyszczeń dla obszaru całej strefy</w:t>
            </w:r>
          </w:p>
        </w:tc>
      </w:tr>
      <w:tr w:rsidR="007125F0" w:rsidRPr="00373488" w:rsidTr="00653985">
        <w:trPr>
          <w:trHeight w:val="901"/>
          <w:jc w:val="center"/>
        </w:trPr>
        <w:tc>
          <w:tcPr>
            <w:tcW w:w="1507" w:type="dxa"/>
            <w:vMerge/>
            <w:tcBorders>
              <w:top w:val="single" w:sz="4" w:space="0" w:color="auto"/>
              <w:left w:val="single" w:sz="4" w:space="0" w:color="auto"/>
              <w:bottom w:val="single" w:sz="4" w:space="0" w:color="000000"/>
              <w:right w:val="single" w:sz="4" w:space="0" w:color="auto"/>
            </w:tcBorders>
            <w:vAlign w:val="center"/>
            <w:hideMark/>
          </w:tcPr>
          <w:p w:rsidR="007125F0" w:rsidRPr="00373488" w:rsidRDefault="007125F0" w:rsidP="00653985">
            <w:pPr>
              <w:spacing w:after="0" w:line="240" w:lineRule="auto"/>
              <w:rPr>
                <w:rFonts w:eastAsia="Times New Roman"/>
                <w:b/>
                <w:bCs/>
                <w:color w:val="000000"/>
                <w:sz w:val="20"/>
                <w:szCs w:val="20"/>
                <w:lang w:eastAsia="pl-PL"/>
              </w:rPr>
            </w:pPr>
          </w:p>
        </w:tc>
        <w:tc>
          <w:tcPr>
            <w:tcW w:w="893" w:type="dxa"/>
            <w:vMerge/>
            <w:tcBorders>
              <w:top w:val="single" w:sz="4" w:space="0" w:color="auto"/>
              <w:left w:val="single" w:sz="4" w:space="0" w:color="auto"/>
              <w:bottom w:val="single" w:sz="4" w:space="0" w:color="000000"/>
              <w:right w:val="single" w:sz="4" w:space="0" w:color="auto"/>
            </w:tcBorders>
            <w:vAlign w:val="center"/>
            <w:hideMark/>
          </w:tcPr>
          <w:p w:rsidR="007125F0" w:rsidRPr="00373488" w:rsidRDefault="007125F0" w:rsidP="00653985">
            <w:pPr>
              <w:spacing w:after="0" w:line="240" w:lineRule="auto"/>
              <w:rPr>
                <w:rFonts w:eastAsia="Times New Roman"/>
                <w:b/>
                <w:bCs/>
                <w:color w:val="000000"/>
                <w:sz w:val="20"/>
                <w:szCs w:val="20"/>
                <w:lang w:eastAsia="pl-PL"/>
              </w:rPr>
            </w:pPr>
          </w:p>
        </w:tc>
        <w:tc>
          <w:tcPr>
            <w:tcW w:w="460"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SO</w:t>
            </w:r>
            <w:r w:rsidRPr="00A53B48">
              <w:rPr>
                <w:rFonts w:eastAsia="Times New Roman"/>
                <w:b/>
                <w:bCs/>
                <w:color w:val="000000"/>
                <w:sz w:val="22"/>
                <w:szCs w:val="20"/>
                <w:vertAlign w:val="subscript"/>
                <w:lang w:eastAsia="pl-PL"/>
              </w:rPr>
              <w:t>2</w:t>
            </w:r>
          </w:p>
        </w:tc>
        <w:tc>
          <w:tcPr>
            <w:tcW w:w="422"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CO</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NO</w:t>
            </w:r>
            <w:r w:rsidRPr="00A53B48">
              <w:rPr>
                <w:rFonts w:eastAsia="Times New Roman"/>
                <w:b/>
                <w:bCs/>
                <w:color w:val="000000"/>
                <w:sz w:val="22"/>
                <w:szCs w:val="20"/>
                <w:vertAlign w:val="subscript"/>
                <w:lang w:eastAsia="pl-PL"/>
              </w:rPr>
              <w:t>2</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C</w:t>
            </w:r>
            <w:r w:rsidRPr="00A53B48">
              <w:rPr>
                <w:rFonts w:eastAsia="Times New Roman"/>
                <w:b/>
                <w:bCs/>
                <w:color w:val="000000"/>
                <w:sz w:val="22"/>
                <w:szCs w:val="20"/>
                <w:vertAlign w:val="subscript"/>
                <w:lang w:eastAsia="pl-PL"/>
              </w:rPr>
              <w:t>6</w:t>
            </w:r>
            <w:r w:rsidRPr="00A53B48">
              <w:rPr>
                <w:rFonts w:eastAsia="Times New Roman"/>
                <w:b/>
                <w:bCs/>
                <w:color w:val="000000"/>
                <w:sz w:val="22"/>
                <w:szCs w:val="20"/>
                <w:lang w:eastAsia="pl-PL"/>
              </w:rPr>
              <w:t>H</w:t>
            </w:r>
            <w:r w:rsidRPr="00A53B48">
              <w:rPr>
                <w:rFonts w:eastAsia="Times New Roman"/>
                <w:b/>
                <w:bCs/>
                <w:color w:val="000000"/>
                <w:sz w:val="22"/>
                <w:szCs w:val="20"/>
                <w:vertAlign w:val="subscript"/>
                <w:lang w:eastAsia="pl-PL"/>
              </w:rPr>
              <w:t>6</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PM10</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7125F0" w:rsidRPr="00A53B48" w:rsidRDefault="007125F0" w:rsidP="00653985">
            <w:pPr>
              <w:spacing w:after="0" w:line="240" w:lineRule="auto"/>
              <w:jc w:val="center"/>
              <w:rPr>
                <w:rFonts w:eastAsia="Times New Roman"/>
                <w:b/>
                <w:bCs/>
                <w:color w:val="000000"/>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vertAlign w:val="superscript"/>
                <w:lang w:eastAsia="pl-PL"/>
              </w:rPr>
              <w:t>(</w:t>
            </w:r>
            <w:r>
              <w:rPr>
                <w:rStyle w:val="Odwoanieprzypisudolnego"/>
                <w:rFonts w:eastAsia="Times New Roman"/>
                <w:b/>
                <w:bCs/>
                <w:color w:val="000000"/>
                <w:sz w:val="22"/>
                <w:szCs w:val="20"/>
                <w:lang w:eastAsia="pl-PL"/>
              </w:rPr>
              <w:footnoteReference w:id="10"/>
            </w:r>
            <w:r>
              <w:rPr>
                <w:rFonts w:eastAsia="Times New Roman"/>
                <w:b/>
                <w:bCs/>
                <w:color w:val="000000"/>
                <w:sz w:val="22"/>
                <w:szCs w:val="20"/>
                <w:vertAlign w:val="superscript"/>
                <w:lang w:eastAsia="pl-PL"/>
              </w:rPr>
              <w:t>)</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tcPr>
          <w:p w:rsidR="007125F0" w:rsidRPr="00663E6B" w:rsidRDefault="007125F0" w:rsidP="00653985">
            <w:pPr>
              <w:spacing w:after="0" w:line="240" w:lineRule="auto"/>
              <w:jc w:val="center"/>
              <w:rPr>
                <w:rFonts w:eastAsia="Times New Roman"/>
                <w:b/>
                <w:bCs/>
                <w:color w:val="000000"/>
                <w:szCs w:val="20"/>
                <w:vertAlign w:val="superscript"/>
                <w:lang w:eastAsia="pl-PL"/>
              </w:rPr>
            </w:pPr>
            <w:r w:rsidRPr="00A53B48">
              <w:rPr>
                <w:rFonts w:eastAsia="Times New Roman"/>
                <w:b/>
                <w:bCs/>
                <w:color w:val="000000"/>
                <w:sz w:val="22"/>
                <w:szCs w:val="20"/>
                <w:lang w:eastAsia="pl-PL"/>
              </w:rPr>
              <w:t>PM2,5</w:t>
            </w:r>
            <w:r>
              <w:rPr>
                <w:rFonts w:eastAsia="Times New Roman"/>
                <w:b/>
                <w:bCs/>
                <w:color w:val="000000"/>
                <w:sz w:val="22"/>
                <w:szCs w:val="20"/>
                <w:vertAlign w:val="superscript"/>
                <w:lang w:eastAsia="pl-PL"/>
              </w:rPr>
              <w:t>(</w:t>
            </w:r>
            <w:r>
              <w:rPr>
                <w:rStyle w:val="Odwoanieprzypisudolnego"/>
                <w:rFonts w:eastAsia="Times New Roman"/>
                <w:b/>
                <w:bCs/>
                <w:color w:val="000000"/>
                <w:sz w:val="22"/>
                <w:szCs w:val="20"/>
                <w:lang w:eastAsia="pl-PL"/>
              </w:rPr>
              <w:footnoteReference w:id="11"/>
            </w:r>
            <w:r>
              <w:rPr>
                <w:rFonts w:eastAsia="Times New Roman"/>
                <w:b/>
                <w:bCs/>
                <w:color w:val="000000"/>
                <w:sz w:val="22"/>
                <w:szCs w:val="20"/>
                <w:vertAlign w:val="superscript"/>
                <w:lang w:eastAsia="pl-PL"/>
              </w:rPr>
              <w:t>)</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125F0" w:rsidRPr="00A53B48" w:rsidRDefault="007125F0" w:rsidP="00014A6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 xml:space="preserve">Pb </w:t>
            </w:r>
            <w:r>
              <w:rPr>
                <w:rFonts w:eastAsia="Times New Roman"/>
                <w:b/>
                <w:bCs/>
                <w:color w:val="000000"/>
                <w:sz w:val="22"/>
                <w:szCs w:val="20"/>
                <w:vertAlign w:val="superscript"/>
                <w:lang w:eastAsia="pl-PL"/>
              </w:rPr>
              <w:t>(</w:t>
            </w:r>
            <w:r w:rsidR="00014A65">
              <w:rPr>
                <w:rFonts w:eastAsia="Times New Roman"/>
                <w:b/>
                <w:bCs/>
                <w:color w:val="000000"/>
                <w:sz w:val="22"/>
                <w:szCs w:val="20"/>
                <w:vertAlign w:val="superscript"/>
                <w:lang w:eastAsia="pl-PL"/>
              </w:rPr>
              <w:t>11</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125F0" w:rsidRPr="00A53B48" w:rsidRDefault="007125F0" w:rsidP="00014A6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 xml:space="preserve">As </w:t>
            </w:r>
            <w:r>
              <w:rPr>
                <w:rFonts w:eastAsia="Times New Roman"/>
                <w:b/>
                <w:bCs/>
                <w:color w:val="000000"/>
                <w:sz w:val="22"/>
                <w:szCs w:val="20"/>
                <w:vertAlign w:val="superscript"/>
                <w:lang w:eastAsia="pl-PL"/>
              </w:rPr>
              <w:t>(</w:t>
            </w:r>
            <w:r w:rsidR="00014A65">
              <w:rPr>
                <w:rFonts w:eastAsia="Times New Roman"/>
                <w:b/>
                <w:bCs/>
                <w:color w:val="000000"/>
                <w:sz w:val="22"/>
                <w:szCs w:val="20"/>
                <w:vertAlign w:val="superscript"/>
                <w:lang w:eastAsia="pl-PL"/>
              </w:rPr>
              <w:t>11</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7125F0" w:rsidRPr="00A53B48" w:rsidRDefault="007125F0" w:rsidP="00014A65">
            <w:pPr>
              <w:spacing w:after="0" w:line="240" w:lineRule="auto"/>
              <w:jc w:val="center"/>
              <w:rPr>
                <w:rFonts w:eastAsia="Times New Roman"/>
                <w:b/>
                <w:bCs/>
                <w:color w:val="000000"/>
                <w:szCs w:val="20"/>
                <w:vertAlign w:val="superscript"/>
                <w:lang w:eastAsia="pl-PL"/>
              </w:rPr>
            </w:pPr>
            <w:r>
              <w:rPr>
                <w:rFonts w:eastAsia="Times New Roman"/>
                <w:b/>
                <w:bCs/>
                <w:color w:val="000000"/>
                <w:sz w:val="22"/>
                <w:szCs w:val="20"/>
                <w:lang w:eastAsia="pl-PL"/>
              </w:rPr>
              <w:t xml:space="preserve">Cd </w:t>
            </w:r>
            <w:r>
              <w:rPr>
                <w:rFonts w:eastAsia="Times New Roman"/>
                <w:b/>
                <w:bCs/>
                <w:color w:val="000000"/>
                <w:sz w:val="22"/>
                <w:szCs w:val="20"/>
                <w:vertAlign w:val="superscript"/>
                <w:lang w:eastAsia="pl-PL"/>
              </w:rPr>
              <w:t>(</w:t>
            </w:r>
            <w:r w:rsidR="00014A65">
              <w:rPr>
                <w:rFonts w:eastAsia="Times New Roman"/>
                <w:b/>
                <w:bCs/>
                <w:color w:val="000000"/>
                <w:sz w:val="22"/>
                <w:szCs w:val="20"/>
                <w:vertAlign w:val="superscript"/>
                <w:lang w:eastAsia="pl-PL"/>
              </w:rPr>
              <w:t>11</w:t>
            </w:r>
            <w:r w:rsidRPr="00CE457C">
              <w:rPr>
                <w:rFonts w:eastAsia="Times New Roman"/>
                <w:b/>
                <w:bCs/>
                <w:color w:val="000000"/>
                <w:sz w:val="22"/>
                <w:vertAlign w:val="superscript"/>
                <w:lang w:eastAsia="pl-PL"/>
              </w:rPr>
              <w:t>)</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125F0" w:rsidRPr="00A53B48" w:rsidRDefault="007125F0" w:rsidP="00014A65">
            <w:pPr>
              <w:spacing w:after="0" w:line="240" w:lineRule="auto"/>
              <w:jc w:val="center"/>
              <w:rPr>
                <w:rFonts w:eastAsia="Times New Roman"/>
                <w:b/>
                <w:bCs/>
                <w:color w:val="000000"/>
                <w:szCs w:val="20"/>
                <w:vertAlign w:val="superscript"/>
                <w:lang w:eastAsia="pl-PL"/>
              </w:rPr>
            </w:pPr>
            <w:r>
              <w:rPr>
                <w:rFonts w:eastAsia="Times New Roman"/>
                <w:b/>
                <w:bCs/>
                <w:color w:val="000000"/>
                <w:sz w:val="22"/>
                <w:szCs w:val="20"/>
                <w:lang w:eastAsia="pl-PL"/>
              </w:rPr>
              <w:t xml:space="preserve">Ni </w:t>
            </w:r>
            <w:r>
              <w:rPr>
                <w:rFonts w:eastAsia="Times New Roman"/>
                <w:b/>
                <w:bCs/>
                <w:color w:val="000000"/>
                <w:sz w:val="22"/>
                <w:szCs w:val="20"/>
                <w:vertAlign w:val="superscript"/>
                <w:lang w:eastAsia="pl-PL"/>
              </w:rPr>
              <w:t>(</w:t>
            </w:r>
            <w:r w:rsidR="00014A65">
              <w:rPr>
                <w:rFonts w:eastAsia="Times New Roman"/>
                <w:b/>
                <w:bCs/>
                <w:color w:val="000000"/>
                <w:sz w:val="22"/>
                <w:szCs w:val="20"/>
                <w:vertAlign w:val="superscript"/>
                <w:lang w:eastAsia="pl-PL"/>
              </w:rPr>
              <w:t>11</w:t>
            </w:r>
            <w:r w:rsidRPr="00CE457C">
              <w:rPr>
                <w:rFonts w:eastAsia="Times New Roman"/>
                <w:b/>
                <w:bCs/>
                <w:color w:val="000000"/>
                <w:sz w:val="22"/>
                <w:vertAlign w:val="superscript"/>
                <w:lang w:eastAsia="pl-PL"/>
              </w:rPr>
              <w:t>)</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tcPr>
          <w:p w:rsidR="007125F0" w:rsidRPr="00663E6B" w:rsidRDefault="007125F0" w:rsidP="00014A65">
            <w:pPr>
              <w:spacing w:after="0" w:line="240" w:lineRule="auto"/>
              <w:jc w:val="center"/>
              <w:rPr>
                <w:rFonts w:eastAsia="Times New Roman"/>
                <w:b/>
                <w:bCs/>
                <w:color w:val="000000"/>
                <w:szCs w:val="20"/>
                <w:vertAlign w:val="superscript"/>
                <w:lang w:eastAsia="pl-PL"/>
              </w:rPr>
            </w:pPr>
            <w:r w:rsidRPr="00A53B48">
              <w:rPr>
                <w:rFonts w:eastAsia="Times New Roman"/>
                <w:b/>
                <w:bCs/>
                <w:color w:val="000000"/>
                <w:sz w:val="22"/>
                <w:szCs w:val="20"/>
                <w:lang w:eastAsia="pl-PL"/>
              </w:rPr>
              <w:t>BaP</w:t>
            </w:r>
            <w:r>
              <w:rPr>
                <w:rFonts w:eastAsia="Times New Roman"/>
                <w:b/>
                <w:bCs/>
                <w:color w:val="000000"/>
                <w:sz w:val="22"/>
                <w:szCs w:val="20"/>
                <w:vertAlign w:val="superscript"/>
                <w:lang w:eastAsia="pl-PL"/>
              </w:rPr>
              <w:t>(</w:t>
            </w:r>
            <w:r w:rsidR="00014A65">
              <w:rPr>
                <w:rFonts w:eastAsia="Times New Roman"/>
                <w:b/>
                <w:bCs/>
                <w:color w:val="000000"/>
                <w:sz w:val="22"/>
                <w:szCs w:val="20"/>
                <w:vertAlign w:val="superscript"/>
                <w:lang w:eastAsia="pl-PL"/>
              </w:rPr>
              <w:t>11</w:t>
            </w:r>
            <w:r w:rsidRPr="00CE457C">
              <w:rPr>
                <w:rFonts w:eastAsia="Times New Roman"/>
                <w:b/>
                <w:bCs/>
                <w:color w:val="000000"/>
                <w:sz w:val="22"/>
                <w:vertAlign w:val="superscript"/>
                <w:lang w:eastAsia="pl-PL"/>
              </w:rPr>
              <w:t>)</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125F0" w:rsidRPr="00A53B48" w:rsidRDefault="007125F0" w:rsidP="00653985">
            <w:pPr>
              <w:spacing w:after="0" w:line="240" w:lineRule="auto"/>
              <w:jc w:val="center"/>
              <w:rPr>
                <w:rFonts w:eastAsia="Times New Roman"/>
                <w:b/>
                <w:bCs/>
                <w:color w:val="000000"/>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sidRPr="00A53B48">
              <w:rPr>
                <w:rFonts w:eastAsia="Times New Roman"/>
                <w:b/>
                <w:bCs/>
                <w:color w:val="000000"/>
                <w:sz w:val="22"/>
                <w:szCs w:val="20"/>
                <w:vertAlign w:val="superscript"/>
                <w:lang w:eastAsia="pl-PL"/>
              </w:rPr>
              <w:t>(</w:t>
            </w:r>
            <w:r w:rsidRPr="00A53B48">
              <w:rPr>
                <w:rStyle w:val="Odwoanieprzypisudolnego"/>
                <w:rFonts w:eastAsia="Times New Roman"/>
                <w:b/>
                <w:bCs/>
                <w:color w:val="000000"/>
                <w:sz w:val="22"/>
                <w:szCs w:val="20"/>
                <w:lang w:eastAsia="pl-PL"/>
              </w:rPr>
              <w:footnoteReference w:id="12"/>
            </w:r>
            <w:r w:rsidRPr="00A53B48">
              <w:rPr>
                <w:rFonts w:eastAsia="Times New Roman"/>
                <w:b/>
                <w:bCs/>
                <w:color w:val="000000"/>
                <w:sz w:val="22"/>
                <w:szCs w:val="20"/>
                <w:vertAlign w:val="superscript"/>
                <w:lang w:eastAsia="pl-PL"/>
              </w:rPr>
              <w:t>)</w:t>
            </w:r>
          </w:p>
        </w:tc>
        <w:tc>
          <w:tcPr>
            <w:tcW w:w="472"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O</w:t>
            </w:r>
            <w:r w:rsidRPr="00A53B48">
              <w:rPr>
                <w:rFonts w:eastAsia="Times New Roman"/>
                <w:b/>
                <w:bCs/>
                <w:color w:val="000000"/>
                <w:sz w:val="22"/>
                <w:szCs w:val="20"/>
                <w:vertAlign w:val="subscript"/>
                <w:lang w:eastAsia="pl-PL"/>
              </w:rPr>
              <w:t>3</w:t>
            </w:r>
            <w:r w:rsidRPr="00A53B48">
              <w:rPr>
                <w:rFonts w:eastAsia="Times New Roman"/>
                <w:b/>
                <w:bCs/>
                <w:color w:val="000000"/>
                <w:sz w:val="22"/>
                <w:szCs w:val="20"/>
                <w:vertAlign w:val="superscript"/>
                <w:lang w:eastAsia="pl-PL"/>
              </w:rPr>
              <w:t xml:space="preserve"> (</w:t>
            </w:r>
            <w:r w:rsidRPr="00A53B48">
              <w:rPr>
                <w:rStyle w:val="Odwoanieprzypisudolnego"/>
                <w:rFonts w:eastAsia="Times New Roman"/>
                <w:b/>
                <w:bCs/>
                <w:color w:val="000000"/>
                <w:sz w:val="22"/>
                <w:szCs w:val="20"/>
                <w:lang w:eastAsia="pl-PL"/>
              </w:rPr>
              <w:footnoteReference w:id="13"/>
            </w:r>
            <w:r w:rsidRPr="00A53B48">
              <w:rPr>
                <w:rFonts w:eastAsia="Times New Roman"/>
                <w:b/>
                <w:bCs/>
                <w:color w:val="000000"/>
                <w:sz w:val="22"/>
                <w:szCs w:val="20"/>
                <w:vertAlign w:val="superscript"/>
                <w:lang w:eastAsia="pl-PL"/>
              </w:rPr>
              <w:t>)</w:t>
            </w:r>
          </w:p>
        </w:tc>
      </w:tr>
      <w:tr w:rsidR="008906D9" w:rsidRPr="00373488" w:rsidTr="00FD030C">
        <w:trPr>
          <w:cantSplit/>
          <w:trHeight w:val="564"/>
          <w:jc w:val="center"/>
        </w:trPr>
        <w:tc>
          <w:tcPr>
            <w:tcW w:w="1507" w:type="dxa"/>
            <w:tcBorders>
              <w:top w:val="nil"/>
              <w:left w:val="single" w:sz="4" w:space="0" w:color="auto"/>
              <w:bottom w:val="single" w:sz="4" w:space="0" w:color="auto"/>
              <w:right w:val="single" w:sz="4" w:space="0" w:color="auto"/>
            </w:tcBorders>
            <w:shd w:val="clear" w:color="auto" w:fill="auto"/>
            <w:vAlign w:val="center"/>
            <w:hideMark/>
          </w:tcPr>
          <w:p w:rsidR="007125F0" w:rsidRPr="00A53B48" w:rsidRDefault="007125F0" w:rsidP="00653985">
            <w:pPr>
              <w:spacing w:after="0" w:line="240" w:lineRule="auto"/>
              <w:jc w:val="center"/>
              <w:rPr>
                <w:rFonts w:eastAsia="Times New Roman"/>
                <w:color w:val="000000"/>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mazowiecka</w:t>
            </w:r>
          </w:p>
        </w:tc>
        <w:tc>
          <w:tcPr>
            <w:tcW w:w="893" w:type="dxa"/>
            <w:tcBorders>
              <w:top w:val="nil"/>
              <w:left w:val="nil"/>
              <w:bottom w:val="single" w:sz="4" w:space="0" w:color="auto"/>
              <w:right w:val="single" w:sz="4" w:space="0" w:color="auto"/>
            </w:tcBorders>
            <w:shd w:val="clear" w:color="auto" w:fill="auto"/>
            <w:noWrap/>
            <w:vAlign w:val="center"/>
            <w:hideMark/>
          </w:tcPr>
          <w:p w:rsidR="007125F0" w:rsidRPr="00A53B48" w:rsidRDefault="007125F0" w:rsidP="00653985">
            <w:pPr>
              <w:spacing w:after="0" w:line="240" w:lineRule="auto"/>
              <w:jc w:val="center"/>
              <w:rPr>
                <w:rFonts w:eastAsia="Times New Roman"/>
                <w:color w:val="000000"/>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14</w:t>
            </w:r>
            <w:r w:rsidRPr="00A53B48">
              <w:rPr>
                <w:rFonts w:eastAsia="Times New Roman"/>
                <w:color w:val="000000"/>
                <w:sz w:val="22"/>
                <w:szCs w:val="20"/>
                <w:lang w:eastAsia="pl-PL"/>
              </w:rPr>
              <w:t>0</w:t>
            </w:r>
            <w:r>
              <w:rPr>
                <w:rFonts w:eastAsia="Times New Roman"/>
                <w:color w:val="000000"/>
                <w:sz w:val="22"/>
                <w:szCs w:val="20"/>
                <w:lang w:eastAsia="pl-PL"/>
              </w:rPr>
              <w:t>4</w:t>
            </w:r>
          </w:p>
        </w:tc>
        <w:tc>
          <w:tcPr>
            <w:tcW w:w="460" w:type="dxa"/>
            <w:tcBorders>
              <w:top w:val="nil"/>
              <w:left w:val="nil"/>
              <w:bottom w:val="single" w:sz="4" w:space="0" w:color="auto"/>
              <w:right w:val="single" w:sz="4" w:space="0" w:color="auto"/>
            </w:tcBorders>
            <w:shd w:val="clear" w:color="auto" w:fill="C2D69B" w:themeFill="accent3" w:themeFillTint="99"/>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A</w:t>
            </w:r>
          </w:p>
        </w:tc>
        <w:tc>
          <w:tcPr>
            <w:tcW w:w="422" w:type="dxa"/>
            <w:tcBorders>
              <w:top w:val="nil"/>
              <w:left w:val="nil"/>
              <w:bottom w:val="single" w:sz="4" w:space="0" w:color="auto"/>
              <w:right w:val="single" w:sz="4" w:space="0" w:color="auto"/>
            </w:tcBorders>
            <w:shd w:val="clear" w:color="auto" w:fill="C2D69B" w:themeFill="accent3" w:themeFillTint="99"/>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A</w:t>
            </w:r>
          </w:p>
        </w:tc>
        <w:tc>
          <w:tcPr>
            <w:tcW w:w="457"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457" w:type="dxa"/>
            <w:tcBorders>
              <w:top w:val="nil"/>
              <w:left w:val="nil"/>
              <w:bottom w:val="single" w:sz="4" w:space="0" w:color="auto"/>
              <w:right w:val="single" w:sz="4" w:space="0" w:color="auto"/>
            </w:tcBorders>
            <w:shd w:val="clear" w:color="auto" w:fill="D99594" w:themeFill="accent2"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C</w:t>
            </w:r>
          </w:p>
        </w:tc>
        <w:tc>
          <w:tcPr>
            <w:tcW w:w="457" w:type="dxa"/>
            <w:tcBorders>
              <w:top w:val="nil"/>
              <w:left w:val="nil"/>
              <w:bottom w:val="single" w:sz="4" w:space="0" w:color="auto"/>
              <w:right w:val="single" w:sz="4" w:space="0" w:color="auto"/>
            </w:tcBorders>
            <w:shd w:val="clear" w:color="auto" w:fill="D99594" w:themeFill="accent2"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C</w:t>
            </w:r>
          </w:p>
        </w:tc>
        <w:tc>
          <w:tcPr>
            <w:tcW w:w="457" w:type="dxa"/>
            <w:tcBorders>
              <w:top w:val="nil"/>
              <w:left w:val="nil"/>
              <w:bottom w:val="single" w:sz="4" w:space="0" w:color="auto"/>
              <w:right w:val="single" w:sz="4" w:space="0" w:color="auto"/>
            </w:tcBorders>
            <w:shd w:val="clear" w:color="auto" w:fill="FFFF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C1</w:t>
            </w:r>
          </w:p>
        </w:tc>
        <w:tc>
          <w:tcPr>
            <w:tcW w:w="457" w:type="dxa"/>
            <w:tcBorders>
              <w:top w:val="nil"/>
              <w:left w:val="nil"/>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4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454"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C</w:t>
            </w:r>
          </w:p>
        </w:tc>
        <w:tc>
          <w:tcPr>
            <w:tcW w:w="45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125F0" w:rsidRPr="00A53B48" w:rsidRDefault="00FD030C"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472" w:type="dxa"/>
            <w:tcBorders>
              <w:top w:val="single" w:sz="4" w:space="0" w:color="auto"/>
              <w:left w:val="nil"/>
              <w:bottom w:val="single" w:sz="4" w:space="0" w:color="auto"/>
              <w:right w:val="single" w:sz="4" w:space="0" w:color="auto"/>
            </w:tcBorders>
            <w:shd w:val="clear" w:color="auto" w:fill="FFFF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D2</w:t>
            </w:r>
          </w:p>
        </w:tc>
      </w:tr>
    </w:tbl>
    <w:p w:rsidR="007125F0" w:rsidRDefault="007125F0" w:rsidP="007125F0">
      <w:pPr>
        <w:pStyle w:val="rdo"/>
      </w:pPr>
      <w:r w:rsidRPr="00825B1A">
        <w:rPr>
          <w:szCs w:val="20"/>
        </w:rPr>
        <w:t>Źró</w:t>
      </w:r>
      <w:r>
        <w:rPr>
          <w:szCs w:val="20"/>
        </w:rPr>
        <w:t xml:space="preserve">dło: </w:t>
      </w:r>
      <w:r w:rsidRPr="00A15409">
        <w:t>Roczna ocena jakości po</w:t>
      </w:r>
      <w:r>
        <w:t>wietrza w woj. mazowieckim w 201</w:t>
      </w:r>
      <w:r w:rsidR="00FD030C">
        <w:t>7</w:t>
      </w:r>
      <w:r>
        <w:t xml:space="preserve"> r, WIOŚ Warszawa</w:t>
      </w:r>
    </w:p>
    <w:p w:rsidR="007125F0" w:rsidRDefault="007125F0" w:rsidP="007125F0">
      <w:pPr>
        <w:pStyle w:val="Legenda"/>
      </w:pPr>
      <w:bookmarkStart w:id="99" w:name="_Toc483215557"/>
      <w:bookmarkStart w:id="100" w:name="_Toc485198181"/>
      <w:bookmarkStart w:id="101" w:name="_Toc487550239"/>
      <w:bookmarkStart w:id="102" w:name="_Toc488238171"/>
      <w:bookmarkStart w:id="103" w:name="_Toc489424723"/>
      <w:bookmarkStart w:id="104" w:name="_Toc490036624"/>
      <w:bookmarkStart w:id="105" w:name="_Toc518466542"/>
      <w:r w:rsidRPr="00594C42">
        <w:rPr>
          <w:szCs w:val="22"/>
        </w:rPr>
        <w:t xml:space="preserve">Tabela </w:t>
      </w:r>
      <w:r w:rsidR="00011530">
        <w:rPr>
          <w:szCs w:val="22"/>
        </w:rPr>
        <w:fldChar w:fldCharType="begin"/>
      </w:r>
      <w:r w:rsidR="00E67F93">
        <w:rPr>
          <w:szCs w:val="22"/>
        </w:rPr>
        <w:instrText xml:space="preserve"> SEQ Tabela \* ARABIC </w:instrText>
      </w:r>
      <w:r w:rsidR="00011530">
        <w:rPr>
          <w:szCs w:val="22"/>
        </w:rPr>
        <w:fldChar w:fldCharType="separate"/>
      </w:r>
      <w:r w:rsidR="00492A64">
        <w:rPr>
          <w:noProof/>
          <w:szCs w:val="22"/>
        </w:rPr>
        <w:t>4</w:t>
      </w:r>
      <w:r w:rsidR="00011530">
        <w:rPr>
          <w:szCs w:val="22"/>
        </w:rPr>
        <w:fldChar w:fldCharType="end"/>
      </w:r>
      <w:r>
        <w:rPr>
          <w:noProof/>
          <w:szCs w:val="22"/>
        </w:rPr>
        <w:t>.</w:t>
      </w:r>
      <w:r>
        <w:t>Klasyfikacja strefy z uwzględnieniem kryteriów określonych w celu ochrony roślin</w:t>
      </w:r>
      <w:bookmarkEnd w:id="99"/>
      <w:bookmarkEnd w:id="100"/>
      <w:bookmarkEnd w:id="101"/>
      <w:bookmarkEnd w:id="102"/>
      <w:bookmarkEnd w:id="103"/>
      <w:bookmarkEnd w:id="104"/>
      <w:bookmarkEnd w:id="105"/>
    </w:p>
    <w:tbl>
      <w:tblPr>
        <w:tblW w:w="0" w:type="auto"/>
        <w:jc w:val="center"/>
        <w:tblCellMar>
          <w:left w:w="70" w:type="dxa"/>
          <w:right w:w="70" w:type="dxa"/>
        </w:tblCellMar>
        <w:tblLook w:val="04A0"/>
      </w:tblPr>
      <w:tblGrid>
        <w:gridCol w:w="1823"/>
        <w:gridCol w:w="1074"/>
        <w:gridCol w:w="1390"/>
        <w:gridCol w:w="1390"/>
        <w:gridCol w:w="1390"/>
        <w:gridCol w:w="1390"/>
      </w:tblGrid>
      <w:tr w:rsidR="007125F0" w:rsidRPr="00373488" w:rsidTr="00653985">
        <w:trPr>
          <w:cantSplit/>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Nazwa strefy</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Kod strefy</w:t>
            </w:r>
          </w:p>
        </w:tc>
        <w:tc>
          <w:tcPr>
            <w:tcW w:w="0" w:type="auto"/>
            <w:gridSpan w:val="4"/>
            <w:tcBorders>
              <w:top w:val="single" w:sz="4" w:space="0" w:color="auto"/>
              <w:left w:val="nil"/>
              <w:bottom w:val="single" w:sz="4" w:space="0" w:color="auto"/>
              <w:right w:val="single" w:sz="4" w:space="0" w:color="auto"/>
            </w:tcBorders>
            <w:shd w:val="clear" w:color="000000" w:fill="DBE5F1"/>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ascii="Calibri" w:eastAsia="Times New Roman" w:hAnsi="Calibri" w:cs="Times New Roman"/>
                <w:b/>
                <w:bCs/>
                <w:color w:val="000000"/>
                <w:sz w:val="22"/>
                <w:szCs w:val="20"/>
                <w:lang w:eastAsia="pl-PL"/>
              </w:rPr>
              <w:t xml:space="preserve">Symbol klasy wynikowej dla poszczególnych zanieczyszczeń </w:t>
            </w:r>
            <w:r w:rsidRPr="00A53B48">
              <w:rPr>
                <w:rFonts w:ascii="Calibri" w:eastAsia="Times New Roman" w:hAnsi="Calibri" w:cs="Times New Roman"/>
                <w:b/>
                <w:bCs/>
                <w:color w:val="000000"/>
                <w:sz w:val="22"/>
                <w:szCs w:val="20"/>
                <w:lang w:eastAsia="pl-PL"/>
              </w:rPr>
              <w:br/>
              <w:t>dla obszaru całej strefy</w:t>
            </w:r>
          </w:p>
        </w:tc>
      </w:tr>
      <w:tr w:rsidR="007125F0" w:rsidRPr="00373488" w:rsidTr="00653985">
        <w:trPr>
          <w:trHeight w:val="55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125F0" w:rsidRPr="00A53B48" w:rsidRDefault="007125F0" w:rsidP="00653985">
            <w:pPr>
              <w:spacing w:after="0" w:line="240" w:lineRule="auto"/>
              <w:rPr>
                <w:rFonts w:eastAsia="Times New Roman"/>
                <w:b/>
                <w:bCs/>
                <w:color w:val="000000"/>
                <w:szCs w:val="2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125F0" w:rsidRPr="00A53B48" w:rsidRDefault="007125F0" w:rsidP="00653985">
            <w:pPr>
              <w:spacing w:after="0" w:line="240" w:lineRule="auto"/>
              <w:rPr>
                <w:rFonts w:eastAsia="Times New Roman"/>
                <w:b/>
                <w:bCs/>
                <w:color w:val="000000"/>
                <w:szCs w:val="20"/>
                <w:lang w:eastAsia="pl-PL"/>
              </w:rPr>
            </w:pP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125F0" w:rsidRPr="00B36901" w:rsidRDefault="007125F0" w:rsidP="00653985">
            <w:pPr>
              <w:spacing w:after="0" w:line="240" w:lineRule="auto"/>
              <w:jc w:val="center"/>
              <w:rPr>
                <w:rFonts w:eastAsia="Times New Roman"/>
                <w:b/>
                <w:bCs/>
                <w:color w:val="000000"/>
                <w:szCs w:val="20"/>
                <w:vertAlign w:val="subscript"/>
                <w:lang w:eastAsia="pl-PL"/>
              </w:rPr>
            </w:pPr>
            <w:r>
              <w:rPr>
                <w:rFonts w:eastAsia="Times New Roman"/>
                <w:b/>
                <w:bCs/>
                <w:color w:val="000000"/>
                <w:sz w:val="22"/>
                <w:szCs w:val="20"/>
                <w:lang w:eastAsia="pl-PL"/>
              </w:rPr>
              <w:t>SO</w:t>
            </w:r>
            <w:r>
              <w:rPr>
                <w:rFonts w:eastAsia="Times New Roman"/>
                <w:b/>
                <w:bCs/>
                <w:color w:val="000000"/>
                <w:sz w:val="22"/>
                <w:szCs w:val="20"/>
                <w:vertAlign w:val="subscript"/>
                <w:lang w:eastAsia="pl-PL"/>
              </w:rPr>
              <w:t>2</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125F0" w:rsidRPr="009A2419"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NO</w:t>
            </w:r>
            <w:r>
              <w:rPr>
                <w:rFonts w:eastAsia="Times New Roman"/>
                <w:b/>
                <w:bCs/>
                <w:color w:val="000000"/>
                <w:sz w:val="22"/>
                <w:szCs w:val="20"/>
                <w:vertAlign w:val="subscript"/>
                <w:lang w:eastAsia="pl-PL"/>
              </w:rPr>
              <w:t>x</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125F0" w:rsidRPr="00A53B48" w:rsidRDefault="007125F0" w:rsidP="00014A65">
            <w:pPr>
              <w:spacing w:after="0" w:line="240" w:lineRule="auto"/>
              <w:jc w:val="center"/>
              <w:rPr>
                <w:rFonts w:eastAsia="Times New Roman"/>
                <w:b/>
                <w:bCs/>
                <w:color w:val="000000"/>
                <w:szCs w:val="20"/>
                <w:vertAlign w:val="superscript"/>
                <w:lang w:eastAsia="pl-PL"/>
              </w:rPr>
            </w:pPr>
            <w:r w:rsidRPr="00A53B48">
              <w:rPr>
                <w:rFonts w:eastAsia="Times New Roman"/>
                <w:b/>
                <w:bCs/>
                <w:color w:val="000000"/>
                <w:sz w:val="22"/>
                <w:szCs w:val="20"/>
                <w:lang w:eastAsia="pl-PL"/>
              </w:rPr>
              <w:t>O</w:t>
            </w:r>
            <w:r>
              <w:rPr>
                <w:rFonts w:eastAsia="Times New Roman"/>
                <w:b/>
                <w:bCs/>
                <w:color w:val="000000"/>
                <w:sz w:val="22"/>
                <w:szCs w:val="20"/>
                <w:vertAlign w:val="subscript"/>
                <w:lang w:eastAsia="pl-PL"/>
              </w:rPr>
              <w:t xml:space="preserve">3 </w:t>
            </w:r>
            <w:r w:rsidRPr="00A53B48">
              <w:rPr>
                <w:rFonts w:eastAsia="Times New Roman"/>
                <w:b/>
                <w:bCs/>
                <w:color w:val="000000"/>
                <w:sz w:val="22"/>
                <w:szCs w:val="20"/>
                <w:vertAlign w:val="superscript"/>
                <w:lang w:eastAsia="pl-PL"/>
              </w:rPr>
              <w:t>(</w:t>
            </w:r>
            <w:r w:rsidR="00014A65">
              <w:rPr>
                <w:rFonts w:eastAsia="Times New Roman"/>
                <w:b/>
                <w:bCs/>
                <w:color w:val="000000"/>
                <w:sz w:val="22"/>
                <w:szCs w:val="20"/>
                <w:vertAlign w:val="superscript"/>
                <w:lang w:eastAsia="pl-PL"/>
              </w:rPr>
              <w:t>12</w:t>
            </w:r>
            <w:r w:rsidRPr="00A53B48">
              <w:rPr>
                <w:rFonts w:eastAsia="Times New Roman"/>
                <w:b/>
                <w:bCs/>
                <w:color w:val="000000"/>
                <w:sz w:val="22"/>
                <w:szCs w:val="20"/>
                <w:vertAlign w:val="superscript"/>
                <w:lang w:eastAsia="pl-PL"/>
              </w:rPr>
              <w:t>)</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7125F0" w:rsidRPr="00A53B48" w:rsidRDefault="007125F0" w:rsidP="00014A6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O</w:t>
            </w:r>
            <w:r w:rsidRPr="00A53B48">
              <w:rPr>
                <w:rFonts w:eastAsia="Times New Roman"/>
                <w:b/>
                <w:bCs/>
                <w:color w:val="000000"/>
                <w:sz w:val="22"/>
                <w:szCs w:val="20"/>
                <w:vertAlign w:val="subscript"/>
                <w:lang w:eastAsia="pl-PL"/>
              </w:rPr>
              <w:t>3</w:t>
            </w:r>
            <w:r w:rsidRPr="00A53B48">
              <w:rPr>
                <w:rFonts w:eastAsia="Times New Roman"/>
                <w:b/>
                <w:bCs/>
                <w:color w:val="000000"/>
                <w:sz w:val="22"/>
                <w:szCs w:val="20"/>
                <w:vertAlign w:val="superscript"/>
                <w:lang w:eastAsia="pl-PL"/>
              </w:rPr>
              <w:t xml:space="preserve"> (</w:t>
            </w:r>
            <w:r w:rsidR="00014A65">
              <w:rPr>
                <w:rFonts w:eastAsia="Times New Roman"/>
                <w:b/>
                <w:bCs/>
                <w:color w:val="000000"/>
                <w:sz w:val="22"/>
                <w:szCs w:val="20"/>
                <w:vertAlign w:val="superscript"/>
                <w:lang w:eastAsia="pl-PL"/>
              </w:rPr>
              <w:t>13</w:t>
            </w:r>
            <w:r>
              <w:rPr>
                <w:rFonts w:eastAsia="Times New Roman"/>
                <w:b/>
                <w:bCs/>
                <w:color w:val="000000"/>
                <w:sz w:val="22"/>
                <w:szCs w:val="20"/>
                <w:vertAlign w:val="superscript"/>
                <w:lang w:eastAsia="pl-PL"/>
              </w:rPr>
              <w:t>)</w:t>
            </w:r>
          </w:p>
        </w:tc>
      </w:tr>
      <w:tr w:rsidR="007125F0" w:rsidRPr="00373488" w:rsidTr="00653985">
        <w:trPr>
          <w:cantSplit/>
          <w:trHeight w:val="41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125F0" w:rsidRPr="00A53B48" w:rsidRDefault="007125F0" w:rsidP="00653985">
            <w:pPr>
              <w:spacing w:after="0" w:line="240" w:lineRule="auto"/>
              <w:jc w:val="center"/>
              <w:rPr>
                <w:rFonts w:eastAsia="Times New Roman"/>
                <w:color w:val="000000"/>
                <w:szCs w:val="20"/>
                <w:lang w:eastAsia="pl-PL"/>
              </w:rPr>
            </w:pPr>
            <w:r w:rsidRPr="00A53B48">
              <w:rPr>
                <w:rFonts w:eastAsia="Times New Roman"/>
                <w:color w:val="000000"/>
                <w:sz w:val="22"/>
                <w:szCs w:val="20"/>
                <w:lang w:eastAsia="pl-PL"/>
              </w:rPr>
              <w:t xml:space="preserve">Strefa </w:t>
            </w:r>
            <w:r>
              <w:rPr>
                <w:rFonts w:eastAsia="Times New Roman"/>
                <w:color w:val="000000"/>
                <w:sz w:val="22"/>
                <w:szCs w:val="20"/>
                <w:lang w:eastAsia="pl-PL"/>
              </w:rPr>
              <w:t>mazowiecka</w:t>
            </w:r>
          </w:p>
        </w:tc>
        <w:tc>
          <w:tcPr>
            <w:tcW w:w="0" w:type="auto"/>
            <w:tcBorders>
              <w:top w:val="nil"/>
              <w:left w:val="nil"/>
              <w:bottom w:val="single" w:sz="4" w:space="0" w:color="auto"/>
              <w:right w:val="single" w:sz="4" w:space="0" w:color="auto"/>
            </w:tcBorders>
            <w:shd w:val="clear" w:color="auto" w:fill="auto"/>
            <w:noWrap/>
            <w:vAlign w:val="center"/>
            <w:hideMark/>
          </w:tcPr>
          <w:p w:rsidR="007125F0" w:rsidRPr="00A53B48" w:rsidRDefault="007125F0" w:rsidP="00653985">
            <w:pPr>
              <w:spacing w:after="0" w:line="240" w:lineRule="auto"/>
              <w:jc w:val="center"/>
              <w:rPr>
                <w:rFonts w:eastAsia="Times New Roman"/>
                <w:color w:val="000000"/>
                <w:szCs w:val="20"/>
                <w:lang w:eastAsia="pl-PL"/>
              </w:rPr>
            </w:pPr>
            <w:r w:rsidRPr="00A53B48">
              <w:rPr>
                <w:rFonts w:eastAsia="Times New Roman"/>
                <w:color w:val="000000"/>
                <w:sz w:val="22"/>
                <w:szCs w:val="20"/>
                <w:lang w:eastAsia="pl-PL"/>
              </w:rPr>
              <w:t>PL</w:t>
            </w:r>
            <w:r>
              <w:rPr>
                <w:rFonts w:eastAsia="Times New Roman"/>
                <w:color w:val="000000"/>
                <w:sz w:val="22"/>
                <w:szCs w:val="20"/>
                <w:lang w:eastAsia="pl-PL"/>
              </w:rPr>
              <w:t>14</w:t>
            </w:r>
            <w:r w:rsidRPr="00A53B48">
              <w:rPr>
                <w:rFonts w:eastAsia="Times New Roman"/>
                <w:color w:val="000000"/>
                <w:sz w:val="22"/>
                <w:szCs w:val="20"/>
                <w:lang w:eastAsia="pl-PL"/>
              </w:rPr>
              <w:t>0</w:t>
            </w:r>
            <w:r>
              <w:rPr>
                <w:rFonts w:eastAsia="Times New Roman"/>
                <w:color w:val="000000"/>
                <w:sz w:val="22"/>
                <w:szCs w:val="20"/>
                <w:lang w:eastAsia="pl-PL"/>
              </w:rPr>
              <w:t>4</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FFFF99"/>
            <w:vAlign w:val="center"/>
          </w:tcPr>
          <w:p w:rsidR="007125F0" w:rsidRPr="00A53B48" w:rsidRDefault="007125F0" w:rsidP="00653985">
            <w:pPr>
              <w:spacing w:after="0" w:line="240" w:lineRule="auto"/>
              <w:jc w:val="center"/>
              <w:rPr>
                <w:rFonts w:eastAsia="Times New Roman"/>
                <w:b/>
                <w:bCs/>
                <w:color w:val="000000"/>
                <w:szCs w:val="20"/>
                <w:lang w:eastAsia="pl-PL"/>
              </w:rPr>
            </w:pPr>
            <w:r w:rsidRPr="00A53B48">
              <w:rPr>
                <w:rFonts w:eastAsia="Times New Roman"/>
                <w:b/>
                <w:bCs/>
                <w:color w:val="000000"/>
                <w:sz w:val="22"/>
                <w:szCs w:val="20"/>
                <w:lang w:eastAsia="pl-PL"/>
              </w:rPr>
              <w:t>D2</w:t>
            </w:r>
          </w:p>
        </w:tc>
      </w:tr>
    </w:tbl>
    <w:p w:rsidR="007125F0" w:rsidRDefault="007125F0" w:rsidP="007125F0">
      <w:pPr>
        <w:pStyle w:val="rdo"/>
      </w:pPr>
      <w:r w:rsidRPr="00825B1A">
        <w:rPr>
          <w:szCs w:val="20"/>
        </w:rPr>
        <w:t>Źró</w:t>
      </w:r>
      <w:r>
        <w:rPr>
          <w:szCs w:val="20"/>
        </w:rPr>
        <w:t xml:space="preserve">dło: </w:t>
      </w:r>
      <w:r w:rsidRPr="00A15409">
        <w:t>Roczna ocena jakości po</w:t>
      </w:r>
      <w:r>
        <w:t>wietrza w woj. mazowieckim w 201</w:t>
      </w:r>
      <w:r w:rsidR="00FD030C">
        <w:t>7</w:t>
      </w:r>
      <w:r>
        <w:t xml:space="preserve"> r, WIOŚ Warszawa</w:t>
      </w:r>
    </w:p>
    <w:p w:rsidR="002B34A9" w:rsidRPr="00FF0204" w:rsidRDefault="002B34A9" w:rsidP="002B34A9">
      <w:pPr>
        <w:pStyle w:val="Legenda"/>
      </w:pPr>
      <w:bookmarkStart w:id="106" w:name="_Toc518466543"/>
      <w:r w:rsidRPr="003B36EA">
        <w:t xml:space="preserve">Tabela </w:t>
      </w:r>
      <w:r w:rsidR="00011530">
        <w:fldChar w:fldCharType="begin"/>
      </w:r>
      <w:r w:rsidR="005E7BED">
        <w:instrText xml:space="preserve"> SEQ Tabela \* ARABIC </w:instrText>
      </w:r>
      <w:r w:rsidR="00011530">
        <w:fldChar w:fldCharType="separate"/>
      </w:r>
      <w:r w:rsidR="00492A64">
        <w:rPr>
          <w:noProof/>
        </w:rPr>
        <w:t>5</w:t>
      </w:r>
      <w:r w:rsidR="00011530">
        <w:rPr>
          <w:noProof/>
        </w:rPr>
        <w:fldChar w:fldCharType="end"/>
      </w:r>
      <w:r w:rsidRPr="00746EB4">
        <w:t>. Wyniki modelowania matematycznego immisji wybranych zaniecz</w:t>
      </w:r>
      <w:r w:rsidRPr="00655ED2">
        <w:t>yszczeń do powietrza</w:t>
      </w:r>
      <w:r w:rsidRPr="00FF0204">
        <w:t xml:space="preserve"> dla gminy </w:t>
      </w:r>
      <w:r>
        <w:t>Mogielnica</w:t>
      </w:r>
      <w:bookmarkEnd w:id="106"/>
    </w:p>
    <w:tbl>
      <w:tblPr>
        <w:tblW w:w="8300" w:type="dxa"/>
        <w:tblCellMar>
          <w:left w:w="70" w:type="dxa"/>
          <w:right w:w="70" w:type="dxa"/>
        </w:tblCellMar>
        <w:tblLook w:val="04A0"/>
      </w:tblPr>
      <w:tblGrid>
        <w:gridCol w:w="1300"/>
        <w:gridCol w:w="1740"/>
        <w:gridCol w:w="2940"/>
        <w:gridCol w:w="2320"/>
      </w:tblGrid>
      <w:tr w:rsidR="002B34A9" w:rsidRPr="003B36EA" w:rsidTr="003B11F8">
        <w:trPr>
          <w:trHeight w:val="690"/>
        </w:trPr>
        <w:tc>
          <w:tcPr>
            <w:tcW w:w="13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B34A9" w:rsidRPr="00953F58" w:rsidRDefault="002B34A9" w:rsidP="003B11F8">
            <w:pPr>
              <w:spacing w:after="0" w:line="240" w:lineRule="auto"/>
              <w:jc w:val="center"/>
              <w:rPr>
                <w:rFonts w:eastAsia="Times New Roman" w:cs="Times New Roman"/>
                <w:b/>
                <w:color w:val="000000"/>
                <w:lang w:eastAsia="pl-PL"/>
              </w:rPr>
            </w:pPr>
            <w:r w:rsidRPr="00953F58">
              <w:rPr>
                <w:rFonts w:eastAsia="Times New Roman" w:cs="Times New Roman"/>
                <w:b/>
                <w:color w:val="000000"/>
                <w:sz w:val="22"/>
                <w:lang w:eastAsia="pl-PL"/>
              </w:rPr>
              <w:t>Substancja</w:t>
            </w:r>
          </w:p>
        </w:tc>
        <w:tc>
          <w:tcPr>
            <w:tcW w:w="17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B34A9" w:rsidRPr="00953F58" w:rsidRDefault="002B34A9" w:rsidP="003B11F8">
            <w:pPr>
              <w:spacing w:after="0" w:line="240" w:lineRule="auto"/>
              <w:jc w:val="center"/>
              <w:rPr>
                <w:rFonts w:eastAsia="Times New Roman" w:cs="Times New Roman"/>
                <w:b/>
                <w:color w:val="000000"/>
                <w:lang w:eastAsia="pl-PL"/>
              </w:rPr>
            </w:pPr>
            <w:r w:rsidRPr="00953F58">
              <w:rPr>
                <w:rFonts w:eastAsia="Times New Roman" w:cs="Times New Roman"/>
                <w:b/>
                <w:color w:val="000000"/>
                <w:sz w:val="22"/>
                <w:lang w:eastAsia="pl-PL"/>
              </w:rPr>
              <w:t>Stężenie [m</w:t>
            </w:r>
            <w:r w:rsidRPr="00BE5B1A">
              <w:rPr>
                <w:rFonts w:eastAsia="Times New Roman" w:cs="Times New Roman"/>
                <w:b/>
                <w:color w:val="000000"/>
                <w:sz w:val="22"/>
                <w:lang w:eastAsia="pl-PL"/>
              </w:rPr>
              <w:t>g/m</w:t>
            </w:r>
            <w:r>
              <w:rPr>
                <w:rFonts w:eastAsia="Times New Roman" w:cs="Times New Roman"/>
                <w:b/>
                <w:color w:val="000000"/>
                <w:sz w:val="22"/>
                <w:vertAlign w:val="superscript"/>
                <w:lang w:eastAsia="pl-PL"/>
              </w:rPr>
              <w:t>3</w:t>
            </w:r>
            <w:r w:rsidRPr="00953F58">
              <w:rPr>
                <w:rFonts w:eastAsia="Times New Roman" w:cs="Times New Roman"/>
                <w:b/>
                <w:color w:val="000000"/>
                <w:sz w:val="22"/>
                <w:lang w:eastAsia="pl-PL"/>
              </w:rPr>
              <w:t>]</w:t>
            </w:r>
          </w:p>
        </w:tc>
        <w:tc>
          <w:tcPr>
            <w:tcW w:w="29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B34A9" w:rsidRPr="00953F58" w:rsidRDefault="002B34A9" w:rsidP="003B11F8">
            <w:pPr>
              <w:spacing w:after="0" w:line="240" w:lineRule="auto"/>
              <w:jc w:val="center"/>
              <w:rPr>
                <w:rFonts w:eastAsia="Times New Roman" w:cs="Times New Roman"/>
                <w:b/>
                <w:color w:val="000000"/>
                <w:lang w:eastAsia="pl-PL"/>
              </w:rPr>
            </w:pPr>
            <w:r w:rsidRPr="00953F58">
              <w:rPr>
                <w:rFonts w:eastAsia="Times New Roman" w:cs="Times New Roman"/>
                <w:b/>
                <w:color w:val="000000"/>
                <w:sz w:val="22"/>
                <w:lang w:eastAsia="pl-PL"/>
              </w:rPr>
              <w:t>Wartość dopuszczalna [</w:t>
            </w:r>
            <w:r w:rsidRPr="00BE5B1A">
              <w:rPr>
                <w:rFonts w:eastAsia="Times New Roman" w:cs="Times New Roman"/>
                <w:b/>
                <w:color w:val="000000"/>
                <w:sz w:val="22"/>
                <w:lang w:eastAsia="pl-PL"/>
              </w:rPr>
              <w:t>μg/m</w:t>
            </w:r>
            <w:r>
              <w:rPr>
                <w:rFonts w:eastAsia="Times New Roman" w:cs="Times New Roman"/>
                <w:b/>
                <w:color w:val="000000"/>
                <w:sz w:val="22"/>
                <w:vertAlign w:val="superscript"/>
                <w:lang w:eastAsia="pl-PL"/>
              </w:rPr>
              <w:t>3</w:t>
            </w:r>
            <w:r w:rsidRPr="00953F58">
              <w:rPr>
                <w:rFonts w:eastAsia="Times New Roman" w:cs="Times New Roman"/>
                <w:b/>
                <w:color w:val="000000"/>
                <w:sz w:val="22"/>
                <w:lang w:eastAsia="pl-PL"/>
              </w:rPr>
              <w:t>]</w:t>
            </w:r>
          </w:p>
        </w:tc>
        <w:tc>
          <w:tcPr>
            <w:tcW w:w="23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B34A9" w:rsidRPr="00953F58" w:rsidRDefault="002B34A9" w:rsidP="003B11F8">
            <w:pPr>
              <w:spacing w:after="0" w:line="240" w:lineRule="auto"/>
              <w:jc w:val="center"/>
              <w:rPr>
                <w:rFonts w:eastAsia="Times New Roman" w:cs="Times New Roman"/>
                <w:b/>
                <w:color w:val="000000"/>
                <w:lang w:eastAsia="pl-PL"/>
              </w:rPr>
            </w:pPr>
            <w:r w:rsidRPr="00953F58">
              <w:rPr>
                <w:rFonts w:eastAsia="Times New Roman" w:cs="Times New Roman"/>
                <w:b/>
                <w:color w:val="000000"/>
                <w:sz w:val="22"/>
                <w:lang w:eastAsia="pl-PL"/>
              </w:rPr>
              <w:t>% standardu jakości powietrza</w:t>
            </w:r>
          </w:p>
        </w:tc>
      </w:tr>
      <w:tr w:rsidR="002B34A9" w:rsidRPr="003B36EA" w:rsidTr="003B11F8">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PM10 [rok]</w:t>
            </w:r>
          </w:p>
        </w:tc>
        <w:tc>
          <w:tcPr>
            <w:tcW w:w="17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18,4</w:t>
            </w:r>
          </w:p>
        </w:tc>
        <w:tc>
          <w:tcPr>
            <w:tcW w:w="29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50</w:t>
            </w:r>
          </w:p>
        </w:tc>
        <w:tc>
          <w:tcPr>
            <w:tcW w:w="232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36,8</w:t>
            </w:r>
            <w:r w:rsidRPr="003B36EA">
              <w:rPr>
                <w:rFonts w:ascii="Calibri" w:eastAsia="Times New Roman" w:hAnsi="Calibri" w:cs="Times New Roman"/>
                <w:color w:val="000000"/>
                <w:sz w:val="22"/>
                <w:lang w:eastAsia="pl-PL"/>
              </w:rPr>
              <w:t>%</w:t>
            </w:r>
          </w:p>
        </w:tc>
      </w:tr>
      <w:tr w:rsidR="002B34A9" w:rsidRPr="003B36EA" w:rsidTr="003B11F8">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PM2,5 [rok]</w:t>
            </w:r>
          </w:p>
        </w:tc>
        <w:tc>
          <w:tcPr>
            <w:tcW w:w="17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15,1</w:t>
            </w:r>
          </w:p>
        </w:tc>
        <w:tc>
          <w:tcPr>
            <w:tcW w:w="29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25</w:t>
            </w:r>
          </w:p>
        </w:tc>
        <w:tc>
          <w:tcPr>
            <w:tcW w:w="232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60,4</w:t>
            </w:r>
            <w:r w:rsidRPr="003B36EA">
              <w:rPr>
                <w:rFonts w:ascii="Calibri" w:eastAsia="Times New Roman" w:hAnsi="Calibri" w:cs="Times New Roman"/>
                <w:color w:val="000000"/>
                <w:sz w:val="22"/>
                <w:lang w:eastAsia="pl-PL"/>
              </w:rPr>
              <w:t>%</w:t>
            </w:r>
          </w:p>
        </w:tc>
      </w:tr>
      <w:tr w:rsidR="002B34A9" w:rsidRPr="003B36EA" w:rsidTr="003B11F8">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B(a)P [rok]</w:t>
            </w:r>
          </w:p>
        </w:tc>
        <w:tc>
          <w:tcPr>
            <w:tcW w:w="17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1,1</w:t>
            </w:r>
          </w:p>
        </w:tc>
        <w:tc>
          <w:tcPr>
            <w:tcW w:w="29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w:t>
            </w:r>
          </w:p>
        </w:tc>
        <w:tc>
          <w:tcPr>
            <w:tcW w:w="232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 </w:t>
            </w:r>
            <w:r>
              <w:rPr>
                <w:rFonts w:ascii="Calibri" w:eastAsia="Times New Roman" w:hAnsi="Calibri" w:cs="Times New Roman"/>
                <w:color w:val="000000"/>
                <w:sz w:val="22"/>
                <w:lang w:eastAsia="pl-PL"/>
              </w:rPr>
              <w:t>-</w:t>
            </w:r>
          </w:p>
        </w:tc>
      </w:tr>
      <w:tr w:rsidR="002B34A9" w:rsidRPr="003B36EA" w:rsidTr="003B11F8">
        <w:trPr>
          <w:trHeight w:val="342"/>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NO</w:t>
            </w:r>
            <w:r>
              <w:rPr>
                <w:rFonts w:ascii="Calibri" w:eastAsia="Times New Roman" w:hAnsi="Calibri" w:cs="Times New Roman"/>
                <w:color w:val="000000"/>
                <w:sz w:val="22"/>
                <w:vertAlign w:val="subscript"/>
                <w:lang w:eastAsia="pl-PL"/>
              </w:rPr>
              <w:t>2</w:t>
            </w:r>
            <w:r w:rsidRPr="003B36EA">
              <w:rPr>
                <w:rFonts w:ascii="Calibri" w:eastAsia="Times New Roman" w:hAnsi="Calibri" w:cs="Times New Roman"/>
                <w:color w:val="000000"/>
                <w:sz w:val="22"/>
                <w:lang w:eastAsia="pl-PL"/>
              </w:rPr>
              <w:t xml:space="preserve"> [rok]</w:t>
            </w:r>
          </w:p>
        </w:tc>
        <w:tc>
          <w:tcPr>
            <w:tcW w:w="17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6,9</w:t>
            </w:r>
          </w:p>
        </w:tc>
        <w:tc>
          <w:tcPr>
            <w:tcW w:w="294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sidRPr="003B36EA">
              <w:rPr>
                <w:rFonts w:ascii="Calibri" w:eastAsia="Times New Roman" w:hAnsi="Calibri" w:cs="Times New Roman"/>
                <w:color w:val="000000"/>
                <w:sz w:val="22"/>
                <w:lang w:eastAsia="pl-PL"/>
              </w:rPr>
              <w:t>40</w:t>
            </w:r>
          </w:p>
        </w:tc>
        <w:tc>
          <w:tcPr>
            <w:tcW w:w="2320" w:type="dxa"/>
            <w:tcBorders>
              <w:top w:val="nil"/>
              <w:left w:val="nil"/>
              <w:bottom w:val="single" w:sz="4" w:space="0" w:color="auto"/>
              <w:right w:val="single" w:sz="4" w:space="0" w:color="auto"/>
            </w:tcBorders>
            <w:shd w:val="clear" w:color="auto" w:fill="auto"/>
            <w:noWrap/>
            <w:vAlign w:val="center"/>
            <w:hideMark/>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17,3</w:t>
            </w:r>
            <w:r w:rsidRPr="003B36EA">
              <w:rPr>
                <w:rFonts w:ascii="Calibri" w:eastAsia="Times New Roman" w:hAnsi="Calibri" w:cs="Times New Roman"/>
                <w:color w:val="000000"/>
                <w:sz w:val="22"/>
                <w:lang w:eastAsia="pl-PL"/>
              </w:rPr>
              <w:t>%</w:t>
            </w:r>
          </w:p>
        </w:tc>
      </w:tr>
      <w:tr w:rsidR="002B34A9" w:rsidRPr="003B36EA" w:rsidTr="003B11F8">
        <w:trPr>
          <w:trHeight w:val="342"/>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34A9" w:rsidRPr="003762C7" w:rsidRDefault="002B34A9" w:rsidP="003B11F8">
            <w:pPr>
              <w:spacing w:after="0" w:line="240" w:lineRule="auto"/>
              <w:jc w:val="center"/>
              <w:rPr>
                <w:rFonts w:ascii="Calibri" w:eastAsia="Times New Roman" w:hAnsi="Calibri" w:cs="Times New Roman"/>
                <w:color w:val="000000"/>
                <w:vertAlign w:val="subscript"/>
                <w:lang w:eastAsia="pl-PL"/>
              </w:rPr>
            </w:pPr>
            <w:r>
              <w:rPr>
                <w:rFonts w:ascii="Calibri" w:eastAsia="Times New Roman" w:hAnsi="Calibri" w:cs="Times New Roman"/>
                <w:color w:val="000000"/>
                <w:sz w:val="22"/>
                <w:lang w:eastAsia="pl-PL"/>
              </w:rPr>
              <w:t>SO</w:t>
            </w:r>
            <w:r>
              <w:rPr>
                <w:rFonts w:ascii="Calibri" w:eastAsia="Times New Roman" w:hAnsi="Calibri" w:cs="Times New Roman"/>
                <w:color w:val="000000"/>
                <w:sz w:val="22"/>
                <w:vertAlign w:val="subscript"/>
                <w:lang w:eastAsia="pl-PL"/>
              </w:rPr>
              <w:t>2</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2B34A9"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2,4</w:t>
            </w:r>
          </w:p>
        </w:tc>
        <w:tc>
          <w:tcPr>
            <w:tcW w:w="2940" w:type="dxa"/>
            <w:tcBorders>
              <w:top w:val="single" w:sz="4" w:space="0" w:color="auto"/>
              <w:left w:val="nil"/>
              <w:bottom w:val="single" w:sz="4" w:space="0" w:color="auto"/>
              <w:right w:val="single" w:sz="4" w:space="0" w:color="auto"/>
            </w:tcBorders>
            <w:shd w:val="clear" w:color="auto" w:fill="auto"/>
            <w:noWrap/>
            <w:vAlign w:val="center"/>
          </w:tcPr>
          <w:p w:rsidR="002B34A9" w:rsidRPr="003B36EA"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20</w:t>
            </w:r>
          </w:p>
        </w:tc>
        <w:tc>
          <w:tcPr>
            <w:tcW w:w="2320" w:type="dxa"/>
            <w:tcBorders>
              <w:top w:val="single" w:sz="4" w:space="0" w:color="auto"/>
              <w:left w:val="nil"/>
              <w:bottom w:val="single" w:sz="4" w:space="0" w:color="auto"/>
              <w:right w:val="single" w:sz="4" w:space="0" w:color="auto"/>
            </w:tcBorders>
            <w:shd w:val="clear" w:color="auto" w:fill="auto"/>
            <w:noWrap/>
            <w:vAlign w:val="center"/>
          </w:tcPr>
          <w:p w:rsidR="002B34A9" w:rsidRDefault="002B34A9" w:rsidP="003B11F8">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sz w:val="22"/>
                <w:lang w:eastAsia="pl-PL"/>
              </w:rPr>
              <w:t>12%</w:t>
            </w:r>
          </w:p>
        </w:tc>
      </w:tr>
    </w:tbl>
    <w:p w:rsidR="002B34A9" w:rsidRPr="003B36EA" w:rsidRDefault="002B34A9" w:rsidP="002B34A9">
      <w:pPr>
        <w:pStyle w:val="rdo"/>
      </w:pPr>
      <w:r>
        <w:t>Źródło: R</w:t>
      </w:r>
      <w:r w:rsidRPr="00953F58">
        <w:t>oczna ocena jakości powietrza w województwie mazowiecki w 201</w:t>
      </w:r>
      <w:r>
        <w:t>7</w:t>
      </w:r>
      <w:r w:rsidRPr="00953F58">
        <w:t xml:space="preserve"> roku</w:t>
      </w:r>
    </w:p>
    <w:p w:rsidR="002B34A9" w:rsidRPr="00116D82" w:rsidRDefault="002B34A9" w:rsidP="002B34A9">
      <w:pPr>
        <w:pStyle w:val="AKAPITY0"/>
      </w:pPr>
      <w:r>
        <w:lastRenderedPageBreak/>
        <w:t>Wyniki modelowania immisji zanieczyszczeń do powietrza wskazują, że na terenie gminy Mogielnica nie dochodzi do przekroczenia standardów jakości powietrza. Największe stężenie występuj</w:t>
      </w:r>
      <w:r w:rsidR="00983C80">
        <w:t>e</w:t>
      </w:r>
      <w:r>
        <w:t xml:space="preserve"> w przypadku pyłu PM2,5 i B(a)P.</w:t>
      </w:r>
    </w:p>
    <w:p w:rsidR="00463511" w:rsidRDefault="002B34A9" w:rsidP="00234D28">
      <w:pPr>
        <w:spacing w:after="0" w:line="276" w:lineRule="auto"/>
        <w:jc w:val="left"/>
        <w:rPr>
          <w:rFonts w:ascii="Calibri" w:eastAsia="Times New Roman" w:hAnsi="Calibri" w:cs="Times New Roman"/>
          <w:b/>
          <w:bCs/>
          <w:color w:val="000000" w:themeColor="text1"/>
          <w:sz w:val="22"/>
          <w:szCs w:val="18"/>
          <w:lang w:eastAsia="pl-PL"/>
        </w:rPr>
      </w:pPr>
      <w:r>
        <w:rPr>
          <w:rFonts w:ascii="Calibri" w:eastAsia="Times New Roman" w:hAnsi="Calibri" w:cs="Times New Roman"/>
          <w:b/>
          <w:bCs/>
          <w:noProof/>
          <w:color w:val="000000" w:themeColor="text1"/>
          <w:sz w:val="22"/>
          <w:szCs w:val="18"/>
          <w:lang w:eastAsia="pl-PL"/>
        </w:rPr>
        <w:drawing>
          <wp:inline distT="0" distB="0" distL="0" distR="0">
            <wp:extent cx="5573042" cy="391278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788" cy="3914007"/>
                    </a:xfrm>
                    <a:prstGeom prst="rect">
                      <a:avLst/>
                    </a:prstGeom>
                    <a:noFill/>
                    <a:ln>
                      <a:noFill/>
                    </a:ln>
                  </pic:spPr>
                </pic:pic>
              </a:graphicData>
            </a:graphic>
          </wp:inline>
        </w:drawing>
      </w:r>
    </w:p>
    <w:p w:rsidR="00911751" w:rsidRDefault="00A14035" w:rsidP="00234D28">
      <w:pPr>
        <w:pStyle w:val="Legenda"/>
      </w:pPr>
      <w:bookmarkStart w:id="107" w:name="_Toc515361690"/>
      <w:r>
        <w:t xml:space="preserve">Rysunek </w:t>
      </w:r>
      <w:r w:rsidR="00011530">
        <w:fldChar w:fldCharType="begin"/>
      </w:r>
      <w:r w:rsidR="005E7BED">
        <w:instrText xml:space="preserve"> SEQ Rysunek \* ARABIC </w:instrText>
      </w:r>
      <w:r w:rsidR="00011530">
        <w:fldChar w:fldCharType="separate"/>
      </w:r>
      <w:r w:rsidR="00492A64">
        <w:rPr>
          <w:noProof/>
        </w:rPr>
        <w:t>4</w:t>
      </w:r>
      <w:r w:rsidR="00011530">
        <w:rPr>
          <w:noProof/>
        </w:rPr>
        <w:fldChar w:fldCharType="end"/>
      </w:r>
      <w:r>
        <w:t xml:space="preserve">. </w:t>
      </w:r>
      <w:r w:rsidRPr="00224641">
        <w:t xml:space="preserve">Rozkład stężeń B(a)P-rok na obszarze województwa </w:t>
      </w:r>
      <w:r w:rsidR="000C7AAB">
        <w:t>mazowieckiego i gminie</w:t>
      </w:r>
      <w:r w:rsidR="004F7634">
        <w:t xml:space="preserve"> </w:t>
      </w:r>
      <w:r w:rsidR="002B34A9">
        <w:t xml:space="preserve">Mogielnica </w:t>
      </w:r>
      <w:r>
        <w:t>w 201</w:t>
      </w:r>
      <w:r w:rsidR="002836D0">
        <w:t>6</w:t>
      </w:r>
      <w:r>
        <w:t xml:space="preserve"> roku</w:t>
      </w:r>
      <w:r w:rsidRPr="00224641">
        <w:t>, cel: ochrona zdrowia</w:t>
      </w:r>
      <w:bookmarkEnd w:id="107"/>
    </w:p>
    <w:p w:rsidR="002836D0" w:rsidRDefault="00A14035" w:rsidP="006C45D6">
      <w:pPr>
        <w:pStyle w:val="rdo"/>
      </w:pPr>
      <w:r w:rsidRPr="00A14035">
        <w:t xml:space="preserve">Źródło: opracowanie własne na podstawie </w:t>
      </w:r>
      <w:r w:rsidR="000C7AAB">
        <w:t>danych GI</w:t>
      </w:r>
      <w:r w:rsidRPr="00A14035">
        <w:t>OŚ</w:t>
      </w:r>
    </w:p>
    <w:p w:rsidR="0074346F" w:rsidRPr="008778B5" w:rsidRDefault="0074346F" w:rsidP="0074346F">
      <w:pPr>
        <w:pStyle w:val="AKAPITY0"/>
        <w:spacing w:after="0"/>
        <w:rPr>
          <w:szCs w:val="20"/>
        </w:rPr>
      </w:pPr>
      <w:r>
        <w:rPr>
          <w:szCs w:val="20"/>
        </w:rPr>
        <w:t>Do głównych obszarów problemowych na terenie gminy Mogielnica</w:t>
      </w:r>
      <w:r w:rsidR="004F7634">
        <w:rPr>
          <w:szCs w:val="20"/>
        </w:rPr>
        <w:t xml:space="preserve"> </w:t>
      </w:r>
      <w:r>
        <w:rPr>
          <w:szCs w:val="20"/>
        </w:rPr>
        <w:t>należą</w:t>
      </w:r>
      <w:r>
        <w:rPr>
          <w:rStyle w:val="Odwoanieprzypisudolnego"/>
          <w:szCs w:val="20"/>
        </w:rPr>
        <w:footnoteReference w:id="14"/>
      </w:r>
      <w:r w:rsidRPr="008778B5">
        <w:rPr>
          <w:szCs w:val="20"/>
        </w:rPr>
        <w:t>:</w:t>
      </w:r>
    </w:p>
    <w:p w:rsidR="0074346F" w:rsidRPr="00913B3F" w:rsidRDefault="0074346F" w:rsidP="0074346F">
      <w:pPr>
        <w:pStyle w:val="AKAPITY0"/>
        <w:numPr>
          <w:ilvl w:val="0"/>
          <w:numId w:val="101"/>
        </w:numPr>
        <w:spacing w:after="0"/>
        <w:rPr>
          <w:szCs w:val="20"/>
        </w:rPr>
      </w:pPr>
      <w:r w:rsidRPr="00913B3F">
        <w:t>niewystarczający poziom termomodernizacji części budynków użyteczności publicznej</w:t>
      </w:r>
      <w:r>
        <w:t>,</w:t>
      </w:r>
    </w:p>
    <w:p w:rsidR="0074346F" w:rsidRPr="00913B3F" w:rsidRDefault="0074346F" w:rsidP="0074346F">
      <w:pPr>
        <w:pStyle w:val="AKAPITY0"/>
        <w:numPr>
          <w:ilvl w:val="0"/>
          <w:numId w:val="101"/>
        </w:numPr>
        <w:spacing w:after="0"/>
      </w:pPr>
      <w:r w:rsidRPr="00913B3F">
        <w:t>niewystarczający poziom wykorzystania odnawialnych źródeł energii,</w:t>
      </w:r>
    </w:p>
    <w:p w:rsidR="0074346F" w:rsidRDefault="0074346F" w:rsidP="0074346F">
      <w:pPr>
        <w:pStyle w:val="AKAPITY0"/>
        <w:numPr>
          <w:ilvl w:val="0"/>
          <w:numId w:val="101"/>
        </w:numPr>
        <w:spacing w:after="0"/>
      </w:pPr>
      <w:r w:rsidRPr="00F52825">
        <w:t>niezadowalający stan części dró</w:t>
      </w:r>
      <w:r w:rsidRPr="007B5343">
        <w:t xml:space="preserve">g na terenie </w:t>
      </w:r>
      <w:r>
        <w:t>g</w:t>
      </w:r>
      <w:r w:rsidRPr="00F52825">
        <w:t>miny</w:t>
      </w:r>
      <w:r>
        <w:t>,</w:t>
      </w:r>
    </w:p>
    <w:p w:rsidR="0074346F" w:rsidRDefault="0074346F" w:rsidP="0074346F">
      <w:pPr>
        <w:pStyle w:val="AKAPITY0"/>
        <w:numPr>
          <w:ilvl w:val="0"/>
          <w:numId w:val="101"/>
        </w:numPr>
        <w:spacing w:after="0"/>
      </w:pPr>
      <w:r w:rsidRPr="00913B3F">
        <w:t>konieczność rozbudowy i moderniz</w:t>
      </w:r>
      <w:r>
        <w:t>acji infrastruktury związanej z </w:t>
      </w:r>
      <w:r w:rsidRPr="00913B3F">
        <w:t xml:space="preserve">transportem </w:t>
      </w:r>
      <w:r w:rsidRPr="00F52825">
        <w:t>publicznym,</w:t>
      </w:r>
    </w:p>
    <w:p w:rsidR="0074346F" w:rsidRDefault="0074346F" w:rsidP="006C45D6">
      <w:pPr>
        <w:pStyle w:val="AKAPITY0"/>
        <w:numPr>
          <w:ilvl w:val="0"/>
          <w:numId w:val="101"/>
        </w:numPr>
      </w:pPr>
      <w:r w:rsidRPr="00F52825">
        <w:t>niski poziom świadomości ekologicznej mieszkańców.</w:t>
      </w:r>
    </w:p>
    <w:p w:rsidR="002836D0" w:rsidRPr="00735E59" w:rsidRDefault="002B34A9" w:rsidP="00F52825">
      <w:pPr>
        <w:pStyle w:val="rdo"/>
        <w:spacing w:after="0" w:line="240" w:lineRule="auto"/>
      </w:pPr>
      <w:r>
        <w:rPr>
          <w:noProof/>
        </w:rPr>
        <w:lastRenderedPageBreak/>
        <w:drawing>
          <wp:inline distT="0" distB="0" distL="0" distR="0">
            <wp:extent cx="5510912" cy="4253023"/>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6575" cy="4249676"/>
                    </a:xfrm>
                    <a:prstGeom prst="rect">
                      <a:avLst/>
                    </a:prstGeom>
                    <a:noFill/>
                    <a:ln>
                      <a:noFill/>
                    </a:ln>
                  </pic:spPr>
                </pic:pic>
              </a:graphicData>
            </a:graphic>
          </wp:inline>
        </w:drawing>
      </w:r>
    </w:p>
    <w:p w:rsidR="00D654F0" w:rsidRDefault="000C7AAB" w:rsidP="00234D28">
      <w:pPr>
        <w:pStyle w:val="Legenda"/>
      </w:pPr>
      <w:bookmarkStart w:id="108" w:name="_Toc515361691"/>
      <w:r>
        <w:t xml:space="preserve">Rysunek </w:t>
      </w:r>
      <w:r w:rsidR="00011530">
        <w:fldChar w:fldCharType="begin"/>
      </w:r>
      <w:r w:rsidR="005E7BED">
        <w:instrText xml:space="preserve"> SEQ Rysunek \* ARABIC </w:instrText>
      </w:r>
      <w:r w:rsidR="00011530">
        <w:fldChar w:fldCharType="separate"/>
      </w:r>
      <w:r w:rsidR="00492A64">
        <w:rPr>
          <w:noProof/>
        </w:rPr>
        <w:t>5</w:t>
      </w:r>
      <w:r w:rsidR="00011530">
        <w:rPr>
          <w:noProof/>
        </w:rPr>
        <w:fldChar w:fldCharType="end"/>
      </w:r>
      <w:r>
        <w:t xml:space="preserve">. </w:t>
      </w:r>
      <w:r w:rsidRPr="004A2E8B">
        <w:t xml:space="preserve">Rozkład stężeń </w:t>
      </w:r>
      <w:r w:rsidR="002836D0">
        <w:t>PM2,5</w:t>
      </w:r>
      <w:r w:rsidRPr="004A2E8B">
        <w:t xml:space="preserve"> na obszarze województwa mazowieckiego i gmin</w:t>
      </w:r>
      <w:r>
        <w:t xml:space="preserve">ie </w:t>
      </w:r>
      <w:r w:rsidR="002B34A9">
        <w:t>Mogielnica</w:t>
      </w:r>
      <w:r w:rsidR="002836D0">
        <w:t xml:space="preserve"> w 2016</w:t>
      </w:r>
      <w:r>
        <w:t xml:space="preserve"> roku</w:t>
      </w:r>
      <w:r w:rsidRPr="004A2E8B">
        <w:t>, cel: ochrona zdrowia</w:t>
      </w:r>
      <w:bookmarkEnd w:id="108"/>
    </w:p>
    <w:p w:rsidR="00913B3F" w:rsidRPr="00913B3F" w:rsidRDefault="000C7AAB" w:rsidP="006C45D6">
      <w:pPr>
        <w:pStyle w:val="rdo"/>
      </w:pPr>
      <w:r>
        <w:t>Źródło: opracowanie własne na podstawie danych GIOŚ</w:t>
      </w:r>
    </w:p>
    <w:p w:rsidR="00AE680A" w:rsidRPr="00F52825" w:rsidRDefault="00AE680A" w:rsidP="00116D82">
      <w:pPr>
        <w:pStyle w:val="Akapity"/>
        <w:spacing w:after="0"/>
        <w:rPr>
          <w:vertAlign w:val="subscript"/>
        </w:rPr>
      </w:pPr>
      <w:r w:rsidRPr="00766FC9">
        <w:t xml:space="preserve">Gmina </w:t>
      </w:r>
      <w:r w:rsidR="00913B3F">
        <w:t>Mogielnica</w:t>
      </w:r>
      <w:r w:rsidR="004F7634">
        <w:t xml:space="preserve"> </w:t>
      </w:r>
      <w:r w:rsidRPr="00766FC9">
        <w:t>posiada opracowany w 201</w:t>
      </w:r>
      <w:r w:rsidR="00913B3F">
        <w:t>5</w:t>
      </w:r>
      <w:r w:rsidRPr="00766FC9">
        <w:t xml:space="preserve"> roku Plan gospodarki niskoemisyjnej. Inwentaryza</w:t>
      </w:r>
      <w:r w:rsidRPr="00351DC8">
        <w:t>cją przeprowadzoną w 2014 roku objęte zostały wszystkie emisje gazów cieplarnianych wynikające ze zużycia nośników energii na terenie gminy.</w:t>
      </w:r>
      <w:r w:rsidR="007B5343">
        <w:t xml:space="preserve"> Sumaryczna zinwentaryzowana </w:t>
      </w:r>
      <w:r w:rsidR="001D7F2D">
        <w:t xml:space="preserve">emisji </w:t>
      </w:r>
      <w:r w:rsidR="007B5343">
        <w:t>CO</w:t>
      </w:r>
      <w:r w:rsidR="007B5343">
        <w:rPr>
          <w:vertAlign w:val="subscript"/>
        </w:rPr>
        <w:t>2</w:t>
      </w:r>
      <w:r w:rsidR="007B5343">
        <w:t xml:space="preserve"> dla roku 2014 wyniosła 46 654,67 Mg CO</w:t>
      </w:r>
      <w:r w:rsidR="007B5343">
        <w:rPr>
          <w:vertAlign w:val="subscript"/>
        </w:rPr>
        <w:t>2.</w:t>
      </w:r>
    </w:p>
    <w:p w:rsidR="00AE680A" w:rsidRDefault="00AE680A" w:rsidP="00234D28">
      <w:pPr>
        <w:pStyle w:val="Legenda"/>
        <w:keepNext/>
      </w:pPr>
      <w:bookmarkStart w:id="109" w:name="_Toc518466544"/>
      <w:r>
        <w:t xml:space="preserve">Tabela </w:t>
      </w:r>
      <w:r w:rsidR="00011530">
        <w:fldChar w:fldCharType="begin"/>
      </w:r>
      <w:r w:rsidR="005E7BED">
        <w:instrText xml:space="preserve"> SEQ Tabela \* ARABIC </w:instrText>
      </w:r>
      <w:r w:rsidR="00011530">
        <w:fldChar w:fldCharType="separate"/>
      </w:r>
      <w:r w:rsidR="00492A64">
        <w:rPr>
          <w:noProof/>
        </w:rPr>
        <w:t>6</w:t>
      </w:r>
      <w:r w:rsidR="00011530">
        <w:rPr>
          <w:noProof/>
        </w:rPr>
        <w:fldChar w:fldCharType="end"/>
      </w:r>
      <w:r>
        <w:t>. Bilans emisji CO</w:t>
      </w:r>
      <w:r>
        <w:rPr>
          <w:vertAlign w:val="subscript"/>
        </w:rPr>
        <w:t>2</w:t>
      </w:r>
      <w:r>
        <w:t xml:space="preserve"> na obszarze gminy </w:t>
      </w:r>
      <w:r w:rsidR="00F1484E">
        <w:t>Mogielnica</w:t>
      </w:r>
      <w:r w:rsidR="00A03961">
        <w:t xml:space="preserve"> w 2014 roku</w:t>
      </w:r>
      <w:bookmarkEnd w:id="109"/>
    </w:p>
    <w:tbl>
      <w:tblPr>
        <w:tblW w:w="5000" w:type="pct"/>
        <w:tblCellMar>
          <w:left w:w="70" w:type="dxa"/>
          <w:right w:w="70" w:type="dxa"/>
        </w:tblCellMar>
        <w:tblLook w:val="04A0"/>
      </w:tblPr>
      <w:tblGrid>
        <w:gridCol w:w="5927"/>
        <w:gridCol w:w="1107"/>
        <w:gridCol w:w="2251"/>
      </w:tblGrid>
      <w:tr w:rsidR="00F1484E" w:rsidRPr="00F1484E" w:rsidTr="00F1484E">
        <w:trPr>
          <w:trHeight w:val="300"/>
        </w:trPr>
        <w:tc>
          <w:tcPr>
            <w:tcW w:w="319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1484E" w:rsidRPr="00F1484E" w:rsidRDefault="00F1484E" w:rsidP="00F1484E">
            <w:pPr>
              <w:spacing w:after="0" w:line="240" w:lineRule="auto"/>
              <w:jc w:val="center"/>
              <w:rPr>
                <w:rFonts w:ascii="Calibri" w:eastAsia="Times New Roman" w:hAnsi="Calibri" w:cs="Calibri"/>
                <w:b/>
                <w:bCs/>
                <w:color w:val="000000"/>
                <w:lang w:eastAsia="pl-PL"/>
              </w:rPr>
            </w:pPr>
            <w:r w:rsidRPr="00F1484E">
              <w:rPr>
                <w:rFonts w:ascii="Calibri" w:eastAsia="Times New Roman" w:hAnsi="Calibri" w:cs="Calibri"/>
                <w:b/>
                <w:bCs/>
                <w:color w:val="000000"/>
                <w:sz w:val="22"/>
                <w:lang w:eastAsia="pl-PL"/>
              </w:rPr>
              <w:t>Sektor</w:t>
            </w:r>
          </w:p>
        </w:tc>
        <w:tc>
          <w:tcPr>
            <w:tcW w:w="596" w:type="pct"/>
            <w:tcBorders>
              <w:top w:val="single" w:sz="4" w:space="0" w:color="auto"/>
              <w:left w:val="nil"/>
              <w:bottom w:val="single" w:sz="4" w:space="0" w:color="auto"/>
              <w:right w:val="single" w:sz="4" w:space="0" w:color="auto"/>
            </w:tcBorders>
            <w:shd w:val="clear" w:color="000000" w:fill="DCE6F1"/>
            <w:noWrap/>
            <w:vAlign w:val="center"/>
            <w:hideMark/>
          </w:tcPr>
          <w:p w:rsidR="00F1484E" w:rsidRPr="00F1484E" w:rsidRDefault="00F1484E" w:rsidP="00F1484E">
            <w:pPr>
              <w:spacing w:after="0" w:line="240" w:lineRule="auto"/>
              <w:jc w:val="center"/>
              <w:rPr>
                <w:rFonts w:ascii="Calibri" w:eastAsia="Times New Roman" w:hAnsi="Calibri" w:cs="Calibri"/>
                <w:b/>
                <w:bCs/>
                <w:color w:val="000000"/>
                <w:lang w:eastAsia="pl-PL"/>
              </w:rPr>
            </w:pPr>
            <w:r w:rsidRPr="00F1484E">
              <w:rPr>
                <w:rFonts w:ascii="Calibri" w:eastAsia="Times New Roman" w:hAnsi="Calibri" w:cs="Calibri"/>
                <w:b/>
                <w:bCs/>
                <w:color w:val="000000"/>
                <w:sz w:val="22"/>
                <w:lang w:eastAsia="pl-PL"/>
              </w:rPr>
              <w:t>Udział %</w:t>
            </w:r>
          </w:p>
        </w:tc>
        <w:tc>
          <w:tcPr>
            <w:tcW w:w="1212" w:type="pct"/>
            <w:tcBorders>
              <w:top w:val="single" w:sz="4" w:space="0" w:color="auto"/>
              <w:left w:val="nil"/>
              <w:bottom w:val="single" w:sz="4" w:space="0" w:color="auto"/>
              <w:right w:val="single" w:sz="4" w:space="0" w:color="auto"/>
            </w:tcBorders>
            <w:shd w:val="clear" w:color="000000" w:fill="DCE6F1"/>
            <w:noWrap/>
            <w:vAlign w:val="center"/>
            <w:hideMark/>
          </w:tcPr>
          <w:p w:rsidR="00F1484E" w:rsidRPr="00F1484E" w:rsidRDefault="00F1484E" w:rsidP="00F1484E">
            <w:pPr>
              <w:spacing w:after="0" w:line="240" w:lineRule="auto"/>
              <w:jc w:val="center"/>
              <w:rPr>
                <w:rFonts w:ascii="Calibri" w:eastAsia="Times New Roman" w:hAnsi="Calibri" w:cs="Calibri"/>
                <w:b/>
                <w:bCs/>
                <w:color w:val="000000"/>
                <w:lang w:eastAsia="pl-PL"/>
              </w:rPr>
            </w:pPr>
            <w:r w:rsidRPr="00F1484E">
              <w:rPr>
                <w:rFonts w:ascii="Calibri" w:eastAsia="Times New Roman" w:hAnsi="Calibri" w:cs="Calibri"/>
                <w:b/>
                <w:bCs/>
                <w:color w:val="000000"/>
                <w:sz w:val="22"/>
                <w:lang w:eastAsia="pl-PL"/>
              </w:rPr>
              <w:t>Emisja CO</w:t>
            </w:r>
            <w:r>
              <w:rPr>
                <w:rFonts w:ascii="Calibri" w:eastAsia="Times New Roman" w:hAnsi="Calibri" w:cs="Calibri"/>
                <w:b/>
                <w:bCs/>
                <w:color w:val="000000"/>
                <w:sz w:val="22"/>
                <w:vertAlign w:val="subscript"/>
                <w:lang w:eastAsia="pl-PL"/>
              </w:rPr>
              <w:t>2</w:t>
            </w:r>
            <w:r w:rsidRPr="00F1484E">
              <w:rPr>
                <w:rFonts w:ascii="Calibri" w:eastAsia="Times New Roman" w:hAnsi="Calibri" w:cs="Calibri"/>
                <w:b/>
                <w:bCs/>
                <w:color w:val="000000"/>
                <w:sz w:val="22"/>
                <w:lang w:eastAsia="pl-PL"/>
              </w:rPr>
              <w:t xml:space="preserve"> (Mg)</w:t>
            </w:r>
          </w:p>
        </w:tc>
      </w:tr>
      <w:tr w:rsidR="00F1484E" w:rsidRPr="00F1484E" w:rsidTr="00F1484E">
        <w:trPr>
          <w:trHeight w:val="300"/>
        </w:trPr>
        <w:tc>
          <w:tcPr>
            <w:tcW w:w="3192" w:type="pct"/>
            <w:tcBorders>
              <w:top w:val="nil"/>
              <w:left w:val="single" w:sz="4" w:space="0" w:color="auto"/>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Budynki mieszkalne</w:t>
            </w:r>
          </w:p>
        </w:tc>
        <w:tc>
          <w:tcPr>
            <w:tcW w:w="596"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33,97</w:t>
            </w:r>
          </w:p>
        </w:tc>
        <w:tc>
          <w:tcPr>
            <w:tcW w:w="1212"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15848,59</w:t>
            </w:r>
          </w:p>
        </w:tc>
      </w:tr>
      <w:tr w:rsidR="00F1484E" w:rsidRPr="00F1484E" w:rsidTr="00F1484E">
        <w:trPr>
          <w:trHeight w:val="300"/>
        </w:trPr>
        <w:tc>
          <w:tcPr>
            <w:tcW w:w="3192" w:type="pct"/>
            <w:tcBorders>
              <w:top w:val="nil"/>
              <w:left w:val="single" w:sz="4" w:space="0" w:color="auto"/>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Transport razem</w:t>
            </w:r>
          </w:p>
        </w:tc>
        <w:tc>
          <w:tcPr>
            <w:tcW w:w="596"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26,75</w:t>
            </w:r>
          </w:p>
        </w:tc>
        <w:tc>
          <w:tcPr>
            <w:tcW w:w="1212"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12480,1</w:t>
            </w:r>
            <w:r>
              <w:rPr>
                <w:rFonts w:ascii="Calibri" w:eastAsia="Times New Roman" w:hAnsi="Calibri" w:cs="Calibri"/>
                <w:color w:val="000000"/>
                <w:sz w:val="22"/>
                <w:lang w:eastAsia="pl-PL"/>
              </w:rPr>
              <w:t>3</w:t>
            </w:r>
          </w:p>
        </w:tc>
      </w:tr>
      <w:tr w:rsidR="00F1484E" w:rsidRPr="00F1484E" w:rsidTr="00F1484E">
        <w:trPr>
          <w:trHeight w:val="300"/>
        </w:trPr>
        <w:tc>
          <w:tcPr>
            <w:tcW w:w="3192" w:type="pct"/>
            <w:tcBorders>
              <w:top w:val="nil"/>
              <w:left w:val="single" w:sz="4" w:space="0" w:color="auto"/>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Budynki, wyposażenie/urządzenia komunalne</w:t>
            </w:r>
          </w:p>
        </w:tc>
        <w:tc>
          <w:tcPr>
            <w:tcW w:w="596"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26,68</w:t>
            </w:r>
          </w:p>
        </w:tc>
        <w:tc>
          <w:tcPr>
            <w:tcW w:w="1212"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12447,46</w:t>
            </w:r>
          </w:p>
        </w:tc>
      </w:tr>
      <w:tr w:rsidR="00F1484E" w:rsidRPr="00F1484E" w:rsidTr="00F1484E">
        <w:trPr>
          <w:trHeight w:val="300"/>
        </w:trPr>
        <w:tc>
          <w:tcPr>
            <w:tcW w:w="3192" w:type="pct"/>
            <w:tcBorders>
              <w:top w:val="nil"/>
              <w:left w:val="single" w:sz="4" w:space="0" w:color="auto"/>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Budynki, wyposażenie/urządzenia usługowe (nie</w:t>
            </w:r>
            <w:r w:rsidR="0088357A">
              <w:rPr>
                <w:rFonts w:ascii="Calibri" w:eastAsia="Times New Roman" w:hAnsi="Calibri" w:cs="Calibri"/>
                <w:color w:val="000000"/>
                <w:sz w:val="22"/>
                <w:lang w:eastAsia="pl-PL"/>
              </w:rPr>
              <w:t xml:space="preserve"> </w:t>
            </w:r>
            <w:r w:rsidRPr="00F1484E">
              <w:rPr>
                <w:rFonts w:ascii="Calibri" w:eastAsia="Times New Roman" w:hAnsi="Calibri" w:cs="Calibri"/>
                <w:color w:val="000000"/>
                <w:sz w:val="22"/>
                <w:lang w:eastAsia="pl-PL"/>
              </w:rPr>
              <w:t>komunalne)</w:t>
            </w:r>
          </w:p>
        </w:tc>
        <w:tc>
          <w:tcPr>
            <w:tcW w:w="596"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11,4</w:t>
            </w:r>
          </w:p>
        </w:tc>
        <w:tc>
          <w:tcPr>
            <w:tcW w:w="1212"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5318,632</w:t>
            </w:r>
          </w:p>
        </w:tc>
      </w:tr>
      <w:tr w:rsidR="00F1484E" w:rsidRPr="00F1484E" w:rsidTr="00F1484E">
        <w:trPr>
          <w:trHeight w:val="300"/>
        </w:trPr>
        <w:tc>
          <w:tcPr>
            <w:tcW w:w="3192" w:type="pct"/>
            <w:tcBorders>
              <w:top w:val="nil"/>
              <w:left w:val="single" w:sz="4" w:space="0" w:color="auto"/>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Komunalne oświetlenie publiczne</w:t>
            </w:r>
          </w:p>
        </w:tc>
        <w:tc>
          <w:tcPr>
            <w:tcW w:w="596"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1,2</w:t>
            </w:r>
          </w:p>
        </w:tc>
        <w:tc>
          <w:tcPr>
            <w:tcW w:w="1212" w:type="pct"/>
            <w:tcBorders>
              <w:top w:val="nil"/>
              <w:left w:val="nil"/>
              <w:bottom w:val="single" w:sz="4" w:space="0" w:color="auto"/>
              <w:right w:val="single" w:sz="4" w:space="0" w:color="auto"/>
            </w:tcBorders>
            <w:shd w:val="clear" w:color="auto" w:fill="auto"/>
            <w:noWrap/>
            <w:vAlign w:val="center"/>
            <w:hideMark/>
          </w:tcPr>
          <w:p w:rsidR="00F1484E" w:rsidRPr="00F1484E" w:rsidRDefault="00F1484E" w:rsidP="00F1484E">
            <w:pPr>
              <w:spacing w:after="0" w:line="240" w:lineRule="auto"/>
              <w:jc w:val="center"/>
              <w:rPr>
                <w:rFonts w:ascii="Calibri" w:eastAsia="Times New Roman" w:hAnsi="Calibri" w:cs="Calibri"/>
                <w:color w:val="000000"/>
                <w:lang w:eastAsia="pl-PL"/>
              </w:rPr>
            </w:pPr>
            <w:r w:rsidRPr="00F1484E">
              <w:rPr>
                <w:rFonts w:ascii="Calibri" w:eastAsia="Times New Roman" w:hAnsi="Calibri" w:cs="Calibri"/>
                <w:color w:val="000000"/>
                <w:sz w:val="22"/>
                <w:lang w:eastAsia="pl-PL"/>
              </w:rPr>
              <w:t>559,8</w:t>
            </w:r>
            <w:r>
              <w:rPr>
                <w:rFonts w:ascii="Calibri" w:eastAsia="Times New Roman" w:hAnsi="Calibri" w:cs="Calibri"/>
                <w:color w:val="000000"/>
                <w:sz w:val="22"/>
                <w:lang w:eastAsia="pl-PL"/>
              </w:rPr>
              <w:t>7</w:t>
            </w:r>
          </w:p>
        </w:tc>
      </w:tr>
      <w:tr w:rsidR="00F1484E" w:rsidRPr="00F1484E" w:rsidTr="00F1484E">
        <w:trPr>
          <w:trHeight w:val="300"/>
        </w:trPr>
        <w:tc>
          <w:tcPr>
            <w:tcW w:w="3192" w:type="pct"/>
            <w:tcBorders>
              <w:top w:val="nil"/>
              <w:left w:val="single" w:sz="4" w:space="0" w:color="auto"/>
              <w:bottom w:val="single" w:sz="4" w:space="0" w:color="auto"/>
              <w:right w:val="single" w:sz="4" w:space="0" w:color="auto"/>
            </w:tcBorders>
            <w:shd w:val="clear" w:color="000000" w:fill="DCE6F1"/>
            <w:noWrap/>
            <w:vAlign w:val="center"/>
            <w:hideMark/>
          </w:tcPr>
          <w:p w:rsidR="00F1484E" w:rsidRPr="00F1484E" w:rsidRDefault="00F1484E" w:rsidP="00F1484E">
            <w:pPr>
              <w:spacing w:after="0" w:line="240" w:lineRule="auto"/>
              <w:jc w:val="center"/>
              <w:rPr>
                <w:rFonts w:ascii="Calibri" w:eastAsia="Times New Roman" w:hAnsi="Calibri" w:cs="Calibri"/>
                <w:b/>
                <w:bCs/>
                <w:color w:val="000000"/>
                <w:lang w:eastAsia="pl-PL"/>
              </w:rPr>
            </w:pPr>
            <w:r w:rsidRPr="00F1484E">
              <w:rPr>
                <w:rFonts w:ascii="Calibri" w:eastAsia="Times New Roman" w:hAnsi="Calibri" w:cs="Calibri"/>
                <w:b/>
                <w:bCs/>
                <w:color w:val="000000"/>
                <w:sz w:val="22"/>
                <w:lang w:eastAsia="pl-PL"/>
              </w:rPr>
              <w:t>Suma</w:t>
            </w:r>
          </w:p>
        </w:tc>
        <w:tc>
          <w:tcPr>
            <w:tcW w:w="596" w:type="pct"/>
            <w:tcBorders>
              <w:top w:val="nil"/>
              <w:left w:val="nil"/>
              <w:bottom w:val="single" w:sz="4" w:space="0" w:color="auto"/>
              <w:right w:val="single" w:sz="4" w:space="0" w:color="auto"/>
            </w:tcBorders>
            <w:shd w:val="clear" w:color="000000" w:fill="DCE6F1"/>
            <w:noWrap/>
            <w:vAlign w:val="center"/>
            <w:hideMark/>
          </w:tcPr>
          <w:p w:rsidR="00F1484E" w:rsidRPr="00F1484E" w:rsidRDefault="00F1484E" w:rsidP="00F1484E">
            <w:pPr>
              <w:spacing w:after="0" w:line="240" w:lineRule="auto"/>
              <w:jc w:val="center"/>
              <w:rPr>
                <w:rFonts w:ascii="Calibri" w:eastAsia="Times New Roman" w:hAnsi="Calibri" w:cs="Calibri"/>
                <w:b/>
                <w:bCs/>
                <w:color w:val="000000"/>
                <w:lang w:eastAsia="pl-PL"/>
              </w:rPr>
            </w:pPr>
            <w:r w:rsidRPr="00F1484E">
              <w:rPr>
                <w:rFonts w:ascii="Calibri" w:eastAsia="Times New Roman" w:hAnsi="Calibri" w:cs="Calibri"/>
                <w:b/>
                <w:bCs/>
                <w:color w:val="000000"/>
                <w:sz w:val="22"/>
                <w:lang w:eastAsia="pl-PL"/>
              </w:rPr>
              <w:t>100</w:t>
            </w:r>
          </w:p>
        </w:tc>
        <w:tc>
          <w:tcPr>
            <w:tcW w:w="1212" w:type="pct"/>
            <w:tcBorders>
              <w:top w:val="nil"/>
              <w:left w:val="nil"/>
              <w:bottom w:val="single" w:sz="4" w:space="0" w:color="auto"/>
              <w:right w:val="single" w:sz="4" w:space="0" w:color="auto"/>
            </w:tcBorders>
            <w:shd w:val="clear" w:color="000000" w:fill="DCE6F1"/>
            <w:noWrap/>
            <w:vAlign w:val="center"/>
            <w:hideMark/>
          </w:tcPr>
          <w:p w:rsidR="00F1484E" w:rsidRPr="00F1484E" w:rsidRDefault="00F1484E" w:rsidP="00F1484E">
            <w:pPr>
              <w:spacing w:after="0" w:line="240" w:lineRule="auto"/>
              <w:jc w:val="center"/>
              <w:rPr>
                <w:rFonts w:ascii="Calibri" w:eastAsia="Times New Roman" w:hAnsi="Calibri" w:cs="Calibri"/>
                <w:b/>
                <w:bCs/>
                <w:color w:val="000000"/>
                <w:lang w:eastAsia="pl-PL"/>
              </w:rPr>
            </w:pPr>
            <w:r w:rsidRPr="00F1484E">
              <w:rPr>
                <w:rFonts w:ascii="Calibri" w:eastAsia="Times New Roman" w:hAnsi="Calibri" w:cs="Calibri"/>
                <w:b/>
                <w:bCs/>
                <w:color w:val="000000"/>
                <w:sz w:val="22"/>
                <w:lang w:eastAsia="pl-PL"/>
              </w:rPr>
              <w:t>46654,67</w:t>
            </w:r>
          </w:p>
        </w:tc>
      </w:tr>
    </w:tbl>
    <w:p w:rsidR="0013326D" w:rsidRDefault="00AE680A" w:rsidP="00234D28">
      <w:pPr>
        <w:pStyle w:val="rdo"/>
      </w:pPr>
      <w:r>
        <w:t xml:space="preserve">Źródło: Plan gospodarki niskoemisyjnej dla gminy </w:t>
      </w:r>
      <w:r w:rsidR="00F1484E">
        <w:t>Mogielnica na lata 2015-2020</w:t>
      </w:r>
    </w:p>
    <w:p w:rsidR="00F1484E" w:rsidRDefault="00F1484E" w:rsidP="00F1484E">
      <w:pPr>
        <w:pStyle w:val="Akapity"/>
      </w:pPr>
      <w:r w:rsidRPr="00F1484E">
        <w:t>Zgodnie z wynikami przeprowadzonej inwentaryzacji emisji dwutlenku węgla na terenie</w:t>
      </w:r>
      <w:r w:rsidR="004F7634">
        <w:t xml:space="preserve"> </w:t>
      </w:r>
      <w:r w:rsidR="008906D9">
        <w:t>g</w:t>
      </w:r>
      <w:r w:rsidRPr="00F1484E">
        <w:t>miny Mogielnica, największym emitorem niniejszego zanieczyszczenia powietrza w</w:t>
      </w:r>
      <w:r w:rsidR="00270E25">
        <w:t> </w:t>
      </w:r>
      <w:r w:rsidRPr="00F1484E">
        <w:t>2014roku był</w:t>
      </w:r>
      <w:r w:rsidR="001D7F2D">
        <w:t>y</w:t>
      </w:r>
      <w:r w:rsidR="004F7634">
        <w:t xml:space="preserve"> </w:t>
      </w:r>
      <w:r w:rsidR="001D7F2D">
        <w:t>b</w:t>
      </w:r>
      <w:r w:rsidRPr="00F1484E">
        <w:t>udynki mieszkalne. W 2014 r. udział emisji CO</w:t>
      </w:r>
      <w:r>
        <w:rPr>
          <w:vertAlign w:val="subscript"/>
        </w:rPr>
        <w:t>2</w:t>
      </w:r>
      <w:r w:rsidR="004F7634">
        <w:rPr>
          <w:vertAlign w:val="subscript"/>
        </w:rPr>
        <w:t xml:space="preserve"> </w:t>
      </w:r>
      <w:r w:rsidRPr="00F1484E">
        <w:t>niniejszego sektora</w:t>
      </w:r>
      <w:r w:rsidR="004F7634">
        <w:t xml:space="preserve"> </w:t>
      </w:r>
      <w:r w:rsidRPr="00F1484E">
        <w:t xml:space="preserve">wynosił </w:t>
      </w:r>
      <w:r w:rsidRPr="00F1484E">
        <w:lastRenderedPageBreak/>
        <w:t>33,97%. Drugim pod względem wielkości emisji był sektor transportu, którego udział</w:t>
      </w:r>
      <w:r w:rsidR="004F7634">
        <w:t xml:space="preserve"> </w:t>
      </w:r>
      <w:r w:rsidRPr="00F1484E">
        <w:t>emisji CO</w:t>
      </w:r>
      <w:r>
        <w:rPr>
          <w:vertAlign w:val="subscript"/>
        </w:rPr>
        <w:t>2</w:t>
      </w:r>
      <w:r w:rsidRPr="00F1484E">
        <w:t>w 2014 r. wyniósł 26,75%.</w:t>
      </w:r>
    </w:p>
    <w:p w:rsidR="00F1484E" w:rsidRDefault="00F1484E" w:rsidP="00F1484E">
      <w:pPr>
        <w:pStyle w:val="Akapity"/>
      </w:pPr>
      <w:r w:rsidRPr="00F1484E">
        <w:t xml:space="preserve">Pod względem rodzaju nośników energii zasilających </w:t>
      </w:r>
      <w:r>
        <w:t xml:space="preserve">budynki w energię cieplną </w:t>
      </w:r>
      <w:r w:rsidRPr="00F1484E">
        <w:t>w</w:t>
      </w:r>
      <w:r w:rsidR="0044459D">
        <w:t> </w:t>
      </w:r>
      <w:r w:rsidRPr="00F1484E">
        <w:t>2014 r. najwięcej energii</w:t>
      </w:r>
      <w:r w:rsidR="004F7634">
        <w:t xml:space="preserve"> </w:t>
      </w:r>
      <w:r w:rsidRPr="00F1484E">
        <w:t>cieplnej zostało wytworzone w wyniku spalania bi</w:t>
      </w:r>
      <w:r w:rsidR="00137450">
        <w:t>omasy (drewno i </w:t>
      </w:r>
      <w:r w:rsidRPr="00F1484E">
        <w:t xml:space="preserve">inna biomasa) oraz węgla kamiennego. </w:t>
      </w:r>
    </w:p>
    <w:p w:rsidR="002B34A9" w:rsidRDefault="00D73F4C" w:rsidP="006C45D6">
      <w:pPr>
        <w:pStyle w:val="Akapity"/>
        <w:spacing w:after="0"/>
      </w:pPr>
      <w:r>
        <w:t>Główne źródło</w:t>
      </w:r>
      <w:r w:rsidR="002B34A9">
        <w:t xml:space="preserve"> emisji zanieczyszczeń do </w:t>
      </w:r>
      <w:r>
        <w:t xml:space="preserve">powietrza stanowią </w:t>
      </w:r>
      <w:r w:rsidR="002B34A9">
        <w:t xml:space="preserve">także duże zakłady przemysłowe. </w:t>
      </w:r>
      <w:r>
        <w:t>Starosta grójecki wydał pięciu zakładom położonym na terenie gminy pozwolenie na wprowadzanie gazów i pyłów do powietrza. Należą do nich:</w:t>
      </w:r>
    </w:p>
    <w:p w:rsidR="00D73F4C" w:rsidRDefault="00D73F4C" w:rsidP="006C45D6">
      <w:pPr>
        <w:pStyle w:val="Akapity"/>
        <w:numPr>
          <w:ilvl w:val="0"/>
          <w:numId w:val="124"/>
        </w:numPr>
        <w:spacing w:after="0"/>
        <w:ind w:left="1134"/>
      </w:pPr>
      <w:r>
        <w:t>Dohler Polska Sp. z o.o. Kozietuły Nowe,</w:t>
      </w:r>
    </w:p>
    <w:p w:rsidR="00D73F4C" w:rsidRDefault="00D73F4C" w:rsidP="006C45D6">
      <w:pPr>
        <w:pStyle w:val="Akapity"/>
        <w:numPr>
          <w:ilvl w:val="0"/>
          <w:numId w:val="124"/>
        </w:numPr>
        <w:spacing w:after="0"/>
        <w:ind w:left="1134"/>
      </w:pPr>
      <w:r>
        <w:t>Zakład Przemysłu Cukierniczego „IGA” Mogielnica, ul. Rudna Droga 154,</w:t>
      </w:r>
    </w:p>
    <w:p w:rsidR="00D73F4C" w:rsidRDefault="00D73F4C" w:rsidP="006C45D6">
      <w:pPr>
        <w:pStyle w:val="Akapity"/>
        <w:numPr>
          <w:ilvl w:val="0"/>
          <w:numId w:val="124"/>
        </w:numPr>
        <w:spacing w:after="0"/>
        <w:ind w:left="1134"/>
      </w:pPr>
      <w:r>
        <w:t>Zakład Grabarski Jan Laskowski Mogielnica, ul Dziarnowska 87,</w:t>
      </w:r>
    </w:p>
    <w:p w:rsidR="00D73F4C" w:rsidRDefault="00D73F4C" w:rsidP="006C45D6">
      <w:pPr>
        <w:pStyle w:val="Akapity"/>
        <w:numPr>
          <w:ilvl w:val="0"/>
          <w:numId w:val="124"/>
        </w:numPr>
        <w:spacing w:after="0"/>
        <w:ind w:left="1134"/>
      </w:pPr>
      <w:r>
        <w:t>Zakład Grabarski Justyna i Robert Krawczyk Mogielnica, ul. Dziarnowska 79,</w:t>
      </w:r>
    </w:p>
    <w:p w:rsidR="00D73F4C" w:rsidRDefault="00D73F4C" w:rsidP="006C45D6">
      <w:pPr>
        <w:pStyle w:val="Akapity"/>
        <w:numPr>
          <w:ilvl w:val="0"/>
          <w:numId w:val="124"/>
        </w:numPr>
        <w:ind w:left="1134"/>
      </w:pPr>
      <w:r>
        <w:t>Zakład Grabarski Jan i Sławomir Łukowscy Mogielnica, ul. Dziarnowska 69.</w:t>
      </w:r>
    </w:p>
    <w:p w:rsidR="00F1484E" w:rsidRDefault="00766FC9" w:rsidP="001B77E1">
      <w:pPr>
        <w:pStyle w:val="Akapity"/>
      </w:pPr>
      <w:r w:rsidRPr="00F1484E">
        <w:t>Ważnym elementem na terenie gminy są inwestycje związane z gazyfikacją gminy. Wykorzystanie gazu ziemnego w gospodarstwach domowych jest przyjazne dla środowiska, szczególnie w przypadku zastosowania gazu dla celów grzewczych.</w:t>
      </w:r>
      <w:r w:rsidR="004F7634">
        <w:t xml:space="preserve"> </w:t>
      </w:r>
      <w:r w:rsidR="00F1484E">
        <w:t>Według danych GUS 2016 r. obszar miejski gminy był zgazyfikowany w 67,7%, a tereny wiejskie w</w:t>
      </w:r>
      <w:r w:rsidR="005C4946">
        <w:t> </w:t>
      </w:r>
      <w:r w:rsidR="00F1484E">
        <w:t>52,0%. Stan infrastruktury gazowej dla gminy i miasta na przestrzeni ostatnich lat przedstawia tabela poniżej.</w:t>
      </w:r>
    </w:p>
    <w:p w:rsidR="00F1484E" w:rsidRPr="003A22F5" w:rsidRDefault="00F1484E" w:rsidP="00F52825">
      <w:pPr>
        <w:pStyle w:val="Legenda"/>
      </w:pPr>
      <w:bookmarkStart w:id="110" w:name="_Toc518466545"/>
      <w:r w:rsidRPr="00F1484E">
        <w:t xml:space="preserve">Tabela </w:t>
      </w:r>
      <w:r w:rsidR="00011530" w:rsidRPr="004D1723">
        <w:fldChar w:fldCharType="begin"/>
      </w:r>
      <w:r w:rsidRPr="003A22F5">
        <w:instrText xml:space="preserve"> SEQ Tabela \* ARABIC </w:instrText>
      </w:r>
      <w:r w:rsidR="00011530" w:rsidRPr="004D1723">
        <w:fldChar w:fldCharType="separate"/>
      </w:r>
      <w:r w:rsidR="00492A64">
        <w:rPr>
          <w:noProof/>
        </w:rPr>
        <w:t>7</w:t>
      </w:r>
      <w:r w:rsidR="00011530" w:rsidRPr="004D1723">
        <w:fldChar w:fldCharType="end"/>
      </w:r>
      <w:r w:rsidRPr="003A22F5">
        <w:t>. Charakterystyka sieci gazowej w gminie Mogielnica w latach 2013-2016</w:t>
      </w:r>
      <w:bookmarkEnd w:id="110"/>
    </w:p>
    <w:tbl>
      <w:tblPr>
        <w:tblStyle w:val="Tabela-Siatka"/>
        <w:tblW w:w="0" w:type="auto"/>
        <w:tblLook w:val="04A0"/>
      </w:tblPr>
      <w:tblGrid>
        <w:gridCol w:w="2518"/>
        <w:gridCol w:w="1210"/>
        <w:gridCol w:w="1342"/>
        <w:gridCol w:w="1417"/>
        <w:gridCol w:w="1276"/>
      </w:tblGrid>
      <w:tr w:rsidR="00F1484E" w:rsidRPr="00F1484E" w:rsidTr="00F52825">
        <w:tc>
          <w:tcPr>
            <w:tcW w:w="2518" w:type="dxa"/>
            <w:shd w:val="clear" w:color="auto" w:fill="DBE5F1" w:themeFill="accent1" w:themeFillTint="33"/>
            <w:vAlign w:val="center"/>
          </w:tcPr>
          <w:p w:rsidR="00F1484E" w:rsidRPr="00F52825" w:rsidRDefault="00F1484E" w:rsidP="00F52825">
            <w:pPr>
              <w:pStyle w:val="Akapity"/>
              <w:spacing w:after="0" w:line="276" w:lineRule="auto"/>
              <w:ind w:firstLine="0"/>
              <w:jc w:val="center"/>
              <w:rPr>
                <w:b/>
                <w:sz w:val="22"/>
                <w:szCs w:val="22"/>
              </w:rPr>
            </w:pPr>
            <w:r w:rsidRPr="00F52825">
              <w:rPr>
                <w:b/>
                <w:sz w:val="22"/>
                <w:szCs w:val="22"/>
              </w:rPr>
              <w:t>Wyszczególnienie</w:t>
            </w:r>
          </w:p>
        </w:tc>
        <w:tc>
          <w:tcPr>
            <w:tcW w:w="1210" w:type="dxa"/>
            <w:shd w:val="clear" w:color="auto" w:fill="DBE5F1" w:themeFill="accent1" w:themeFillTint="33"/>
            <w:vAlign w:val="center"/>
          </w:tcPr>
          <w:p w:rsidR="00F1484E" w:rsidRPr="00F52825" w:rsidRDefault="00F1484E" w:rsidP="00F52825">
            <w:pPr>
              <w:pStyle w:val="Akapity"/>
              <w:spacing w:after="0" w:line="276" w:lineRule="auto"/>
              <w:ind w:firstLine="0"/>
              <w:jc w:val="center"/>
              <w:rPr>
                <w:b/>
                <w:sz w:val="22"/>
                <w:szCs w:val="22"/>
              </w:rPr>
            </w:pPr>
            <w:r w:rsidRPr="00F52825">
              <w:rPr>
                <w:b/>
                <w:sz w:val="22"/>
                <w:szCs w:val="22"/>
              </w:rPr>
              <w:t>Jednostka</w:t>
            </w:r>
          </w:p>
        </w:tc>
        <w:tc>
          <w:tcPr>
            <w:tcW w:w="1342" w:type="dxa"/>
            <w:shd w:val="clear" w:color="auto" w:fill="DBE5F1" w:themeFill="accent1" w:themeFillTint="33"/>
            <w:vAlign w:val="center"/>
          </w:tcPr>
          <w:p w:rsidR="00F1484E" w:rsidRPr="00F52825" w:rsidRDefault="00F1484E" w:rsidP="00F52825">
            <w:pPr>
              <w:pStyle w:val="Akapity"/>
              <w:spacing w:after="0" w:line="276" w:lineRule="auto"/>
              <w:ind w:firstLine="0"/>
              <w:jc w:val="center"/>
              <w:rPr>
                <w:b/>
                <w:sz w:val="22"/>
                <w:szCs w:val="22"/>
              </w:rPr>
            </w:pPr>
            <w:r w:rsidRPr="00F52825">
              <w:rPr>
                <w:b/>
                <w:sz w:val="22"/>
                <w:szCs w:val="22"/>
              </w:rPr>
              <w:t>2014</w:t>
            </w:r>
          </w:p>
        </w:tc>
        <w:tc>
          <w:tcPr>
            <w:tcW w:w="1417" w:type="dxa"/>
            <w:shd w:val="clear" w:color="auto" w:fill="DBE5F1" w:themeFill="accent1" w:themeFillTint="33"/>
            <w:vAlign w:val="center"/>
          </w:tcPr>
          <w:p w:rsidR="00F1484E" w:rsidRPr="00F52825" w:rsidRDefault="00F1484E" w:rsidP="00F52825">
            <w:pPr>
              <w:pStyle w:val="Akapity"/>
              <w:spacing w:after="0" w:line="276" w:lineRule="auto"/>
              <w:ind w:firstLine="0"/>
              <w:jc w:val="center"/>
              <w:rPr>
                <w:b/>
                <w:sz w:val="22"/>
                <w:szCs w:val="22"/>
              </w:rPr>
            </w:pPr>
            <w:r w:rsidRPr="00F52825">
              <w:rPr>
                <w:b/>
                <w:sz w:val="22"/>
                <w:szCs w:val="22"/>
              </w:rPr>
              <w:t>2015</w:t>
            </w:r>
          </w:p>
        </w:tc>
        <w:tc>
          <w:tcPr>
            <w:tcW w:w="1276" w:type="dxa"/>
            <w:shd w:val="clear" w:color="auto" w:fill="DBE5F1" w:themeFill="accent1" w:themeFillTint="33"/>
            <w:vAlign w:val="center"/>
          </w:tcPr>
          <w:p w:rsidR="00F1484E" w:rsidRPr="00F52825" w:rsidRDefault="00F1484E" w:rsidP="00F52825">
            <w:pPr>
              <w:pStyle w:val="Akapity"/>
              <w:spacing w:after="0" w:line="276" w:lineRule="auto"/>
              <w:ind w:firstLine="0"/>
              <w:jc w:val="center"/>
              <w:rPr>
                <w:b/>
                <w:sz w:val="22"/>
                <w:szCs w:val="22"/>
              </w:rPr>
            </w:pPr>
            <w:r w:rsidRPr="00F52825">
              <w:rPr>
                <w:b/>
                <w:sz w:val="22"/>
                <w:szCs w:val="22"/>
              </w:rPr>
              <w:t>2016</w:t>
            </w:r>
          </w:p>
        </w:tc>
      </w:tr>
      <w:tr w:rsidR="00F1484E" w:rsidRPr="00F1484E" w:rsidTr="00F52825">
        <w:tc>
          <w:tcPr>
            <w:tcW w:w="2518"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Długość czynnej sieci  ogółem</w:t>
            </w:r>
          </w:p>
        </w:tc>
        <w:tc>
          <w:tcPr>
            <w:tcW w:w="1210"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m</w:t>
            </w:r>
          </w:p>
        </w:tc>
        <w:tc>
          <w:tcPr>
            <w:tcW w:w="1342"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74 688</w:t>
            </w:r>
          </w:p>
        </w:tc>
        <w:tc>
          <w:tcPr>
            <w:tcW w:w="1417"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74 688</w:t>
            </w:r>
          </w:p>
        </w:tc>
        <w:tc>
          <w:tcPr>
            <w:tcW w:w="1276"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76 111</w:t>
            </w:r>
          </w:p>
        </w:tc>
      </w:tr>
      <w:tr w:rsidR="00F1484E" w:rsidRPr="00F1484E" w:rsidTr="00F52825">
        <w:tc>
          <w:tcPr>
            <w:tcW w:w="2518"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Czynne przyłącza do budynków ogółem</w:t>
            </w:r>
          </w:p>
        </w:tc>
        <w:tc>
          <w:tcPr>
            <w:tcW w:w="1210"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Szt.</w:t>
            </w:r>
          </w:p>
        </w:tc>
        <w:tc>
          <w:tcPr>
            <w:tcW w:w="1342"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1 418</w:t>
            </w:r>
          </w:p>
        </w:tc>
        <w:tc>
          <w:tcPr>
            <w:tcW w:w="1417"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1 423</w:t>
            </w:r>
          </w:p>
        </w:tc>
        <w:tc>
          <w:tcPr>
            <w:tcW w:w="1276"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1 464</w:t>
            </w:r>
          </w:p>
        </w:tc>
      </w:tr>
      <w:tr w:rsidR="00F1484E" w:rsidRPr="00F1484E" w:rsidTr="00F52825">
        <w:tc>
          <w:tcPr>
            <w:tcW w:w="2518"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Ludność korzystająca z sieci gazowej</w:t>
            </w:r>
          </w:p>
        </w:tc>
        <w:tc>
          <w:tcPr>
            <w:tcW w:w="1210"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osoba</w:t>
            </w:r>
          </w:p>
        </w:tc>
        <w:tc>
          <w:tcPr>
            <w:tcW w:w="1342"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4 809</w:t>
            </w:r>
          </w:p>
        </w:tc>
        <w:tc>
          <w:tcPr>
            <w:tcW w:w="1417"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4 951</w:t>
            </w:r>
          </w:p>
        </w:tc>
        <w:tc>
          <w:tcPr>
            <w:tcW w:w="1276"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4 926</w:t>
            </w:r>
          </w:p>
        </w:tc>
      </w:tr>
      <w:tr w:rsidR="00F1484E" w:rsidRPr="00F1484E" w:rsidTr="00F52825">
        <w:tc>
          <w:tcPr>
            <w:tcW w:w="2518"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Korzystający z sieci gazowej</w:t>
            </w:r>
          </w:p>
        </w:tc>
        <w:tc>
          <w:tcPr>
            <w:tcW w:w="1210"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w:t>
            </w:r>
          </w:p>
        </w:tc>
        <w:tc>
          <w:tcPr>
            <w:tcW w:w="1342"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54,3</w:t>
            </w:r>
          </w:p>
        </w:tc>
        <w:tc>
          <w:tcPr>
            <w:tcW w:w="1417"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55,9</w:t>
            </w:r>
          </w:p>
        </w:tc>
        <w:tc>
          <w:tcPr>
            <w:tcW w:w="1276" w:type="dxa"/>
            <w:vAlign w:val="center"/>
          </w:tcPr>
          <w:p w:rsidR="00F1484E" w:rsidRPr="00F52825" w:rsidRDefault="00F1484E" w:rsidP="00F52825">
            <w:pPr>
              <w:pStyle w:val="Akapity"/>
              <w:spacing w:after="0" w:line="276" w:lineRule="auto"/>
              <w:ind w:firstLine="0"/>
              <w:jc w:val="center"/>
              <w:rPr>
                <w:sz w:val="22"/>
                <w:szCs w:val="22"/>
              </w:rPr>
            </w:pPr>
            <w:r w:rsidRPr="00F52825">
              <w:rPr>
                <w:sz w:val="22"/>
                <w:szCs w:val="22"/>
              </w:rPr>
              <w:t>56,1</w:t>
            </w:r>
          </w:p>
        </w:tc>
      </w:tr>
    </w:tbl>
    <w:p w:rsidR="00F1484E" w:rsidRDefault="00F1484E" w:rsidP="00F52825">
      <w:pPr>
        <w:pStyle w:val="rdo"/>
      </w:pPr>
      <w:r>
        <w:t>Źródło: opracowanie własne na podstawie danych GUS</w:t>
      </w:r>
    </w:p>
    <w:p w:rsidR="003F2E08" w:rsidRDefault="00F1484E" w:rsidP="006C45D6">
      <w:pPr>
        <w:pStyle w:val="Akapity"/>
        <w:rPr>
          <w:rFonts w:ascii="Calibri" w:eastAsiaTheme="majorEastAsia" w:hAnsi="Calibri" w:cstheme="majorBidi"/>
          <w:b/>
          <w:bCs/>
          <w:color w:val="1F497D" w:themeColor="text2"/>
          <w:sz w:val="28"/>
        </w:rPr>
      </w:pPr>
      <w:r w:rsidRPr="00F52825">
        <w:t>System sieci przewodów średnioprężnych jest podłączony do gazociągu wysokoprężnego relacji Lubienia-Sękocin poprzez stacje redukcyjne w Falęcicach i</w:t>
      </w:r>
      <w:r w:rsidR="00E22AB7">
        <w:t> </w:t>
      </w:r>
      <w:r w:rsidRPr="00F52825">
        <w:t xml:space="preserve">Zaborówku </w:t>
      </w:r>
      <w:r w:rsidRPr="00F52825">
        <w:lastRenderedPageBreak/>
        <w:t>na terenie sąsiednich gmin. Na ternie Miasta Mogielnica, przy ul. Stegny znajduje się rozdzielnia gazu</w:t>
      </w:r>
      <w:r>
        <w:rPr>
          <w:rStyle w:val="Odwoanieprzypisudolnego"/>
        </w:rPr>
        <w:footnoteReference w:id="15"/>
      </w:r>
      <w:r w:rsidRPr="00F52825">
        <w:t>.</w:t>
      </w:r>
      <w:bookmarkStart w:id="111" w:name="_Toc485987956"/>
      <w:bookmarkStart w:id="112" w:name="_Toc488241116"/>
      <w:bookmarkStart w:id="113" w:name="_Toc490037272"/>
    </w:p>
    <w:p w:rsidR="00B20263" w:rsidRDefault="00B20263">
      <w:pPr>
        <w:pStyle w:val="Nagwek3"/>
      </w:pPr>
      <w:bookmarkStart w:id="114" w:name="_Toc515362703"/>
      <w:r>
        <w:t xml:space="preserve">Zagadnienia </w:t>
      </w:r>
      <w:r w:rsidRPr="00206DE3">
        <w:t>horyzontalne</w:t>
      </w:r>
      <w:bookmarkEnd w:id="111"/>
      <w:bookmarkEnd w:id="112"/>
      <w:bookmarkEnd w:id="113"/>
      <w:bookmarkEnd w:id="114"/>
    </w:p>
    <w:tbl>
      <w:tblPr>
        <w:tblStyle w:val="Tabela-Siatka"/>
        <w:tblW w:w="0" w:type="auto"/>
        <w:jc w:val="center"/>
        <w:tblLook w:val="04A0"/>
      </w:tblPr>
      <w:tblGrid>
        <w:gridCol w:w="1880"/>
        <w:gridCol w:w="7481"/>
      </w:tblGrid>
      <w:tr w:rsidR="00B20263" w:rsidRPr="0088461E" w:rsidTr="00CB4F7C">
        <w:trPr>
          <w:jc w:val="center"/>
        </w:trPr>
        <w:tc>
          <w:tcPr>
            <w:tcW w:w="0" w:type="auto"/>
            <w:shd w:val="clear" w:color="auto" w:fill="DBE5F1" w:themeFill="accent1" w:themeFillTint="33"/>
            <w:vAlign w:val="center"/>
          </w:tcPr>
          <w:p w:rsidR="00B20263" w:rsidRPr="00554FF8" w:rsidRDefault="00B20263" w:rsidP="00653985">
            <w:pPr>
              <w:pStyle w:val="AKAPITY0"/>
              <w:spacing w:after="0" w:line="276" w:lineRule="auto"/>
              <w:ind w:firstLine="0"/>
              <w:jc w:val="left"/>
              <w:rPr>
                <w:sz w:val="22"/>
              </w:rPr>
            </w:pPr>
            <w:r w:rsidRPr="00554FF8">
              <w:rPr>
                <w:sz w:val="22"/>
              </w:rPr>
              <w:t>Adaptacja do zmian klimatu</w:t>
            </w:r>
          </w:p>
        </w:tc>
        <w:tc>
          <w:tcPr>
            <w:tcW w:w="0" w:type="auto"/>
          </w:tcPr>
          <w:p w:rsidR="00B20263" w:rsidRPr="0020416B" w:rsidRDefault="00B20263" w:rsidP="002B0134">
            <w:pPr>
              <w:pStyle w:val="AKAPITY0"/>
              <w:numPr>
                <w:ilvl w:val="0"/>
                <w:numId w:val="20"/>
              </w:numPr>
              <w:spacing w:after="0" w:line="276" w:lineRule="auto"/>
              <w:ind w:left="153" w:hanging="142"/>
              <w:rPr>
                <w:sz w:val="20"/>
              </w:rPr>
            </w:pPr>
            <w:r w:rsidRPr="0020416B">
              <w:rPr>
                <w:sz w:val="20"/>
              </w:rPr>
              <w:t>wdrożenie stabilnych niskoemisyjnych źródeł energii w skali lokalnej,</w:t>
            </w:r>
          </w:p>
          <w:p w:rsidR="00B20263" w:rsidRPr="0020416B" w:rsidRDefault="00B20263" w:rsidP="002B0134">
            <w:pPr>
              <w:pStyle w:val="AKAPITY0"/>
              <w:numPr>
                <w:ilvl w:val="0"/>
                <w:numId w:val="20"/>
              </w:numPr>
              <w:spacing w:after="0" w:line="276" w:lineRule="auto"/>
              <w:ind w:left="153" w:hanging="142"/>
              <w:rPr>
                <w:sz w:val="20"/>
              </w:rPr>
            </w:pPr>
            <w:r w:rsidRPr="0020416B">
              <w:rPr>
                <w:sz w:val="20"/>
              </w:rPr>
              <w:t>intensyfikacja działań w zakresie rozwoju odnawialnych źródeł produkcji energii,</w:t>
            </w:r>
          </w:p>
          <w:p w:rsidR="00B20263" w:rsidRPr="0020416B" w:rsidRDefault="00B20263" w:rsidP="002B0134">
            <w:pPr>
              <w:pStyle w:val="AKAPITY0"/>
              <w:numPr>
                <w:ilvl w:val="0"/>
                <w:numId w:val="20"/>
              </w:numPr>
              <w:spacing w:after="0" w:line="276" w:lineRule="auto"/>
              <w:ind w:left="153" w:hanging="142"/>
              <w:rPr>
                <w:sz w:val="20"/>
              </w:rPr>
            </w:pPr>
            <w:r w:rsidRPr="0020416B">
              <w:rPr>
                <w:sz w:val="20"/>
              </w:rPr>
              <w:t>wykorzystywanie w nowym budownictwie źródeł ciepła opartych na zużyciu innych surowców niż węgiel,</w:t>
            </w:r>
          </w:p>
          <w:p w:rsidR="00B20263" w:rsidRPr="0020416B" w:rsidRDefault="00B20263" w:rsidP="002B0134">
            <w:pPr>
              <w:pStyle w:val="AKAPITY0"/>
              <w:numPr>
                <w:ilvl w:val="0"/>
                <w:numId w:val="20"/>
              </w:numPr>
              <w:spacing w:after="0" w:line="276" w:lineRule="auto"/>
              <w:ind w:left="153" w:hanging="142"/>
              <w:rPr>
                <w:sz w:val="20"/>
              </w:rPr>
            </w:pPr>
            <w:r w:rsidRPr="0020416B">
              <w:rPr>
                <w:sz w:val="20"/>
              </w:rPr>
              <w:t>w przypadku wykorzystania węgla ważne jest również instalowanie wysokosprawnych, nowoczesnych kotłów grzewczych.</w:t>
            </w:r>
          </w:p>
        </w:tc>
      </w:tr>
      <w:tr w:rsidR="00B20263" w:rsidRPr="007D03A7" w:rsidTr="00CB4F7C">
        <w:trPr>
          <w:trHeight w:val="579"/>
          <w:jc w:val="center"/>
        </w:trPr>
        <w:tc>
          <w:tcPr>
            <w:tcW w:w="0" w:type="auto"/>
            <w:shd w:val="clear" w:color="auto" w:fill="DBE5F1" w:themeFill="accent1" w:themeFillTint="33"/>
            <w:vAlign w:val="center"/>
          </w:tcPr>
          <w:p w:rsidR="00B20263" w:rsidRPr="00554FF8" w:rsidRDefault="00B20263" w:rsidP="00653985">
            <w:pPr>
              <w:pStyle w:val="AKAPITY0"/>
              <w:spacing w:after="0" w:line="276" w:lineRule="auto"/>
              <w:ind w:firstLine="0"/>
              <w:jc w:val="left"/>
              <w:rPr>
                <w:sz w:val="22"/>
              </w:rPr>
            </w:pPr>
            <w:r w:rsidRPr="00554FF8">
              <w:rPr>
                <w:sz w:val="22"/>
              </w:rPr>
              <w:t>Nadzwyczajne zagrożenia środowiska</w:t>
            </w:r>
          </w:p>
        </w:tc>
        <w:tc>
          <w:tcPr>
            <w:tcW w:w="0" w:type="auto"/>
          </w:tcPr>
          <w:p w:rsidR="00B20263" w:rsidRPr="0020416B" w:rsidRDefault="00B20263" w:rsidP="002B0134">
            <w:pPr>
              <w:pStyle w:val="Akapitzlist"/>
              <w:numPr>
                <w:ilvl w:val="0"/>
                <w:numId w:val="21"/>
              </w:numPr>
              <w:spacing w:after="0" w:line="276" w:lineRule="auto"/>
              <w:ind w:left="153" w:hanging="142"/>
              <w:rPr>
                <w:rFonts w:eastAsia="Calibri" w:cs="Calibri"/>
                <w:sz w:val="20"/>
                <w:szCs w:val="20"/>
              </w:rPr>
            </w:pPr>
            <w:r w:rsidRPr="0020416B">
              <w:rPr>
                <w:rFonts w:eastAsia="Calibri" w:cs="Calibri"/>
                <w:sz w:val="20"/>
                <w:szCs w:val="20"/>
              </w:rPr>
              <w:t>należy zwrócić szczególną uwagę na awarie przemysłowe, awarie w sieciach gospodarki komunalnej i liniach energetycznych oraz na inne nadzwyczajne zagrożenia środowiska, które wynikają z n</w:t>
            </w:r>
            <w:r>
              <w:rPr>
                <w:rFonts w:eastAsia="Calibri" w:cs="Calibri"/>
                <w:sz w:val="20"/>
                <w:szCs w:val="20"/>
              </w:rPr>
              <w:t>asilenia zmian klimatycznych. W </w:t>
            </w:r>
            <w:r w:rsidRPr="0020416B">
              <w:rPr>
                <w:rFonts w:eastAsia="Calibri" w:cs="Calibri"/>
                <w:sz w:val="20"/>
                <w:szCs w:val="20"/>
              </w:rPr>
              <w:t>przypadku instalacji technologiczn</w:t>
            </w:r>
            <w:r>
              <w:rPr>
                <w:rFonts w:eastAsia="Calibri" w:cs="Calibri"/>
                <w:sz w:val="20"/>
                <w:szCs w:val="20"/>
              </w:rPr>
              <w:t>ych zagrożenie wynika głównie z </w:t>
            </w:r>
            <w:r w:rsidRPr="0020416B">
              <w:rPr>
                <w:rFonts w:eastAsia="Calibri" w:cs="Calibri"/>
                <w:sz w:val="20"/>
                <w:szCs w:val="20"/>
              </w:rPr>
              <w:t>niedopatrzenia lub niewłaściwej obsługi, eksploatacji bądź konserwacji urządzeń. Przyczyną awarii sieci może być natomiast jej przeciążenie (w tym zły stan techniczny przy zwiększonym obciążeniu) bądź zewnętrzne warunki pogodowe (mróz, upał).</w:t>
            </w:r>
          </w:p>
        </w:tc>
      </w:tr>
      <w:tr w:rsidR="00B20263" w:rsidTr="00CB4F7C">
        <w:trPr>
          <w:trHeight w:val="448"/>
          <w:jc w:val="center"/>
        </w:trPr>
        <w:tc>
          <w:tcPr>
            <w:tcW w:w="0" w:type="auto"/>
            <w:shd w:val="clear" w:color="auto" w:fill="DBE5F1" w:themeFill="accent1" w:themeFillTint="33"/>
            <w:vAlign w:val="center"/>
          </w:tcPr>
          <w:p w:rsidR="00B20263" w:rsidRPr="00554FF8" w:rsidRDefault="00B20263" w:rsidP="00653985">
            <w:pPr>
              <w:pStyle w:val="AKAPITY0"/>
              <w:spacing w:after="0" w:line="276" w:lineRule="auto"/>
              <w:ind w:firstLine="0"/>
              <w:jc w:val="left"/>
              <w:rPr>
                <w:sz w:val="22"/>
              </w:rPr>
            </w:pPr>
            <w:r w:rsidRPr="00554FF8">
              <w:rPr>
                <w:sz w:val="22"/>
              </w:rPr>
              <w:t>Działania edukacyjne</w:t>
            </w:r>
          </w:p>
        </w:tc>
        <w:tc>
          <w:tcPr>
            <w:tcW w:w="0" w:type="auto"/>
          </w:tcPr>
          <w:p w:rsidR="00B20263" w:rsidRPr="0020416B" w:rsidRDefault="00B20263" w:rsidP="002B0134">
            <w:pPr>
              <w:pStyle w:val="AKAPITY0"/>
              <w:numPr>
                <w:ilvl w:val="0"/>
                <w:numId w:val="20"/>
              </w:numPr>
              <w:spacing w:after="0" w:line="276" w:lineRule="auto"/>
              <w:ind w:left="156" w:hanging="142"/>
              <w:rPr>
                <w:sz w:val="20"/>
              </w:rPr>
            </w:pPr>
            <w:r w:rsidRPr="0020416B">
              <w:rPr>
                <w:sz w:val="20"/>
              </w:rPr>
              <w:t>prowadzenie edukacji mieszkańców i zwiększanie ich świadomości w zakresie zmian klimatu i sposobów minimalizowania ich skutków, a także metod zapobiegania niekorzystnym zmianom klimatu,</w:t>
            </w:r>
          </w:p>
          <w:p w:rsidR="00B20263" w:rsidRPr="0020416B" w:rsidRDefault="00B20263" w:rsidP="002B0134">
            <w:pPr>
              <w:pStyle w:val="AKAPITY0"/>
              <w:numPr>
                <w:ilvl w:val="0"/>
                <w:numId w:val="20"/>
              </w:numPr>
              <w:spacing w:after="0" w:line="276" w:lineRule="auto"/>
              <w:ind w:left="156" w:hanging="142"/>
              <w:rPr>
                <w:sz w:val="20"/>
              </w:rPr>
            </w:pPr>
            <w:r w:rsidRPr="0020416B">
              <w:rPr>
                <w:sz w:val="20"/>
              </w:rPr>
              <w:t>organizacja wydarzeń kierowanych do mieszkańców mających na celu promocję budownictwa pasywnego, odnawialnych źródeł energii oraz transportu alternatywnego (elektrycznego).</w:t>
            </w:r>
          </w:p>
        </w:tc>
      </w:tr>
      <w:tr w:rsidR="00B20263" w:rsidTr="00CB4F7C">
        <w:trPr>
          <w:jc w:val="center"/>
        </w:trPr>
        <w:tc>
          <w:tcPr>
            <w:tcW w:w="0" w:type="auto"/>
            <w:shd w:val="clear" w:color="auto" w:fill="DBE5F1" w:themeFill="accent1" w:themeFillTint="33"/>
            <w:vAlign w:val="center"/>
          </w:tcPr>
          <w:p w:rsidR="00B20263" w:rsidRPr="00554FF8" w:rsidRDefault="00B20263" w:rsidP="00653985">
            <w:pPr>
              <w:pStyle w:val="AKAPITY0"/>
              <w:spacing w:after="0" w:line="276" w:lineRule="auto"/>
              <w:ind w:firstLine="0"/>
              <w:jc w:val="left"/>
              <w:rPr>
                <w:sz w:val="22"/>
              </w:rPr>
            </w:pPr>
            <w:r w:rsidRPr="00554FF8">
              <w:rPr>
                <w:sz w:val="22"/>
              </w:rPr>
              <w:t>Monitoring środowiska</w:t>
            </w:r>
          </w:p>
        </w:tc>
        <w:tc>
          <w:tcPr>
            <w:tcW w:w="0" w:type="auto"/>
          </w:tcPr>
          <w:p w:rsidR="00B20263" w:rsidRPr="0020416B" w:rsidRDefault="00B20263" w:rsidP="002B0134">
            <w:pPr>
              <w:pStyle w:val="AKAPITY0"/>
              <w:numPr>
                <w:ilvl w:val="0"/>
                <w:numId w:val="20"/>
              </w:numPr>
              <w:spacing w:after="0" w:line="276" w:lineRule="auto"/>
              <w:ind w:left="156" w:hanging="142"/>
              <w:rPr>
                <w:sz w:val="20"/>
              </w:rPr>
            </w:pPr>
            <w:r w:rsidRPr="0020416B">
              <w:rPr>
                <w:sz w:val="20"/>
              </w:rPr>
              <w:t>w ramach funkcjonowania monitoringu środ</w:t>
            </w:r>
            <w:r>
              <w:rPr>
                <w:sz w:val="20"/>
              </w:rPr>
              <w:t>owiska przyrodniczego w</w:t>
            </w:r>
            <w:r w:rsidRPr="0020416B">
              <w:rPr>
                <w:sz w:val="20"/>
              </w:rPr>
              <w:t xml:space="preserve"> zakresie badań jakości powietrza wykonywane są opracowania, dotyczące strefy </w:t>
            </w:r>
            <w:r w:rsidR="006C088E">
              <w:rPr>
                <w:sz w:val="20"/>
              </w:rPr>
              <w:t>mazowieckiej</w:t>
            </w:r>
            <w:r w:rsidRPr="0020416B">
              <w:rPr>
                <w:sz w:val="20"/>
              </w:rPr>
              <w:t>. WIOŚ co roku dokon</w:t>
            </w:r>
            <w:r>
              <w:rPr>
                <w:sz w:val="20"/>
              </w:rPr>
              <w:t>uje oceny poziomów substancji w </w:t>
            </w:r>
            <w:r w:rsidRPr="0020416B">
              <w:rPr>
                <w:sz w:val="20"/>
              </w:rPr>
              <w:t>powietrzu.</w:t>
            </w:r>
          </w:p>
        </w:tc>
      </w:tr>
    </w:tbl>
    <w:p w:rsidR="00B20263" w:rsidRDefault="00B20263" w:rsidP="00B20263">
      <w:pPr>
        <w:pStyle w:val="Nagwek3"/>
      </w:pPr>
      <w:bookmarkStart w:id="115" w:name="_Toc470091747"/>
      <w:bookmarkStart w:id="116" w:name="_Toc470624070"/>
      <w:bookmarkStart w:id="117" w:name="_Toc472670674"/>
      <w:bookmarkStart w:id="118" w:name="_Toc474226313"/>
      <w:bookmarkStart w:id="119" w:name="_Toc482607483"/>
      <w:bookmarkStart w:id="120" w:name="_Toc487550389"/>
      <w:bookmarkStart w:id="121" w:name="_Toc488241117"/>
      <w:bookmarkStart w:id="122" w:name="_Toc490037273"/>
      <w:bookmarkStart w:id="123" w:name="_Toc515362704"/>
      <w:r w:rsidRPr="00206DE3">
        <w:t>Podsumowanie</w:t>
      </w:r>
      <w:bookmarkEnd w:id="115"/>
      <w:bookmarkEnd w:id="116"/>
      <w:bookmarkEnd w:id="117"/>
      <w:bookmarkEnd w:id="118"/>
      <w:bookmarkEnd w:id="119"/>
      <w:bookmarkEnd w:id="120"/>
      <w:bookmarkEnd w:id="121"/>
      <w:bookmarkEnd w:id="122"/>
      <w:bookmarkEnd w:id="123"/>
    </w:p>
    <w:p w:rsidR="00892F63" w:rsidRPr="00527002" w:rsidRDefault="006020D7" w:rsidP="00F40962">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rPr>
          <w:szCs w:val="24"/>
        </w:rPr>
      </w:pPr>
      <w:r w:rsidRPr="00234D28">
        <w:rPr>
          <w:rFonts w:ascii="Calibri" w:hAnsi="Calibri" w:cs="Calibri"/>
          <w:color w:val="000000"/>
          <w:szCs w:val="24"/>
        </w:rPr>
        <w:t>W 201</w:t>
      </w:r>
      <w:r w:rsidR="00A03961">
        <w:rPr>
          <w:rFonts w:ascii="Calibri" w:hAnsi="Calibri" w:cs="Calibri"/>
          <w:color w:val="000000"/>
          <w:szCs w:val="24"/>
        </w:rPr>
        <w:t>8</w:t>
      </w:r>
      <w:r w:rsidR="001140C6" w:rsidRPr="00234D28">
        <w:rPr>
          <w:rFonts w:ascii="Calibri" w:hAnsi="Calibri" w:cs="Calibri"/>
          <w:color w:val="000000"/>
          <w:szCs w:val="24"/>
        </w:rPr>
        <w:t xml:space="preserve"> roku WIOŚ w Warszawie</w:t>
      </w:r>
      <w:r w:rsidR="00A66AF5" w:rsidRPr="00527002">
        <w:rPr>
          <w:szCs w:val="24"/>
        </w:rPr>
        <w:t xml:space="preserve"> dla obszaru województwa mazowieckiego przeprowadził roczną ocenę jakości powietrza atmosferycznego dotyczącą roku 201</w:t>
      </w:r>
      <w:r w:rsidR="00A03961">
        <w:rPr>
          <w:szCs w:val="24"/>
        </w:rPr>
        <w:t>7</w:t>
      </w:r>
      <w:r w:rsidR="00A66AF5" w:rsidRPr="00527002">
        <w:rPr>
          <w:szCs w:val="24"/>
        </w:rPr>
        <w:t>.</w:t>
      </w:r>
      <w:r w:rsidR="004A1FD7" w:rsidRPr="00527002">
        <w:rPr>
          <w:szCs w:val="24"/>
        </w:rPr>
        <w:t>Największym</w:t>
      </w:r>
      <w:r w:rsidR="00BB00FD" w:rsidRPr="00F21AE3">
        <w:rPr>
          <w:szCs w:val="24"/>
        </w:rPr>
        <w:t xml:space="preserve"> źródłem </w:t>
      </w:r>
      <w:r w:rsidR="00BB00FD" w:rsidRPr="001A2F90">
        <w:rPr>
          <w:szCs w:val="24"/>
        </w:rPr>
        <w:t>zanieczyszczeń</w:t>
      </w:r>
      <w:r w:rsidR="00BB00FD" w:rsidRPr="00182448">
        <w:rPr>
          <w:szCs w:val="24"/>
        </w:rPr>
        <w:t xml:space="preserve"> na ternie </w:t>
      </w:r>
      <w:r w:rsidR="00BB00FD" w:rsidRPr="00DF7628">
        <w:rPr>
          <w:szCs w:val="24"/>
        </w:rPr>
        <w:t>gminy</w:t>
      </w:r>
      <w:r w:rsidR="00BB00FD" w:rsidRPr="00234D28">
        <w:rPr>
          <w:szCs w:val="24"/>
        </w:rPr>
        <w:t xml:space="preserve"> jest spalanie paliw na cele </w:t>
      </w:r>
      <w:r w:rsidR="004A1FD7" w:rsidRPr="00234D28">
        <w:rPr>
          <w:szCs w:val="24"/>
        </w:rPr>
        <w:t>energetyczne</w:t>
      </w:r>
      <w:r w:rsidR="00BB00FD" w:rsidRPr="00234D28">
        <w:rPr>
          <w:szCs w:val="24"/>
        </w:rPr>
        <w:t xml:space="preserve"> oraz transport.</w:t>
      </w:r>
      <w:r w:rsidR="004F7634">
        <w:rPr>
          <w:szCs w:val="24"/>
        </w:rPr>
        <w:t xml:space="preserve"> </w:t>
      </w:r>
      <w:r w:rsidR="00BB00FD" w:rsidRPr="00234D28">
        <w:rPr>
          <w:szCs w:val="24"/>
        </w:rPr>
        <w:t xml:space="preserve">Większość budynków na </w:t>
      </w:r>
      <w:r w:rsidR="00E2243E">
        <w:rPr>
          <w:szCs w:val="24"/>
        </w:rPr>
        <w:t>terenie gminy wyposażona jest w </w:t>
      </w:r>
      <w:r w:rsidR="00BB00FD" w:rsidRPr="00234D28">
        <w:rPr>
          <w:szCs w:val="24"/>
        </w:rPr>
        <w:t>instalacje centralnego ogrzewa</w:t>
      </w:r>
      <w:r w:rsidR="004A1FD7" w:rsidRPr="00234D28">
        <w:rPr>
          <w:szCs w:val="24"/>
        </w:rPr>
        <w:t>nia</w:t>
      </w:r>
      <w:r w:rsidR="00BB00FD" w:rsidRPr="00234D28">
        <w:rPr>
          <w:szCs w:val="24"/>
        </w:rPr>
        <w:t xml:space="preserve">. </w:t>
      </w:r>
      <w:r w:rsidR="00527002">
        <w:rPr>
          <w:szCs w:val="24"/>
        </w:rPr>
        <w:t>Ważnym aspektem na terenie gminy jest sukcesywny rozwój sieci gazowej</w:t>
      </w:r>
      <w:r w:rsidR="004F7634">
        <w:rPr>
          <w:szCs w:val="24"/>
        </w:rPr>
        <w:t xml:space="preserve"> </w:t>
      </w:r>
      <w:r w:rsidR="00890617">
        <w:rPr>
          <w:szCs w:val="24"/>
        </w:rPr>
        <w:t>i</w:t>
      </w:r>
      <w:r w:rsidR="004F7634">
        <w:rPr>
          <w:szCs w:val="24"/>
        </w:rPr>
        <w:t xml:space="preserve"> </w:t>
      </w:r>
      <w:r w:rsidR="00890617">
        <w:rPr>
          <w:szCs w:val="24"/>
        </w:rPr>
        <w:t>OZE</w:t>
      </w:r>
      <w:r w:rsidR="00527002">
        <w:rPr>
          <w:szCs w:val="24"/>
        </w:rPr>
        <w:t>.</w:t>
      </w:r>
      <w:r w:rsidR="00D73F4C">
        <w:rPr>
          <w:szCs w:val="24"/>
        </w:rPr>
        <w:t xml:space="preserve"> Na terenie gminy znajdują</w:t>
      </w:r>
      <w:r w:rsidR="00E93BA4">
        <w:rPr>
          <w:szCs w:val="24"/>
        </w:rPr>
        <w:t xml:space="preserve"> się przedsiębiorstwo posiadające pozwolenia </w:t>
      </w:r>
      <w:r w:rsidR="00E93BA4">
        <w:t>na wprowadzanie gazów i pyłów do powietrza.</w:t>
      </w:r>
    </w:p>
    <w:p w:rsidR="00890617" w:rsidRDefault="00890617">
      <w:pPr>
        <w:spacing w:after="200" w:line="276" w:lineRule="auto"/>
        <w:jc w:val="left"/>
        <w:rPr>
          <w:b/>
          <w:szCs w:val="24"/>
        </w:rPr>
      </w:pPr>
      <w:r>
        <w:rPr>
          <w:b/>
          <w:szCs w:val="24"/>
        </w:rPr>
        <w:br w:type="page"/>
      </w:r>
    </w:p>
    <w:p w:rsidR="00B20263" w:rsidRPr="00861D5A" w:rsidRDefault="00B20263" w:rsidP="00B20263">
      <w:pPr>
        <w:spacing w:before="120" w:line="240"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08"/>
        <w:gridCol w:w="4477"/>
      </w:tblGrid>
      <w:tr w:rsidR="00B20263" w:rsidRPr="00861D5A" w:rsidTr="001D3CC5">
        <w:trPr>
          <w:trHeight w:val="397"/>
          <w:jc w:val="center"/>
        </w:trPr>
        <w:tc>
          <w:tcPr>
            <w:tcW w:w="0" w:type="auto"/>
            <w:shd w:val="clear" w:color="auto" w:fill="DBE5F1" w:themeFill="accent1" w:themeFillTint="33"/>
            <w:noWrap/>
            <w:vAlign w:val="center"/>
            <w:hideMark/>
          </w:tcPr>
          <w:p w:rsidR="00B20263" w:rsidRPr="00861D5A" w:rsidRDefault="00B20263" w:rsidP="00653985">
            <w:pPr>
              <w:spacing w:before="60" w:line="240" w:lineRule="auto"/>
              <w:jc w:val="center"/>
              <w:rPr>
                <w:b/>
                <w:bCs/>
                <w:szCs w:val="24"/>
              </w:rPr>
            </w:pPr>
            <w:r w:rsidRPr="00861D5A">
              <w:rPr>
                <w:b/>
                <w:bCs/>
                <w:szCs w:val="24"/>
              </w:rPr>
              <w:t>Mocne strony</w:t>
            </w:r>
          </w:p>
        </w:tc>
        <w:tc>
          <w:tcPr>
            <w:tcW w:w="0" w:type="auto"/>
            <w:shd w:val="clear" w:color="auto" w:fill="DBE5F1" w:themeFill="accent1" w:themeFillTint="33"/>
            <w:noWrap/>
            <w:vAlign w:val="center"/>
            <w:hideMark/>
          </w:tcPr>
          <w:p w:rsidR="00B20263" w:rsidRPr="00861D5A" w:rsidRDefault="00B20263" w:rsidP="00653985">
            <w:pPr>
              <w:spacing w:before="60" w:line="240" w:lineRule="auto"/>
              <w:jc w:val="center"/>
              <w:rPr>
                <w:b/>
                <w:bCs/>
                <w:szCs w:val="24"/>
              </w:rPr>
            </w:pPr>
            <w:r w:rsidRPr="00861D5A">
              <w:rPr>
                <w:b/>
                <w:bCs/>
                <w:szCs w:val="24"/>
              </w:rPr>
              <w:t>Słabe strony</w:t>
            </w:r>
          </w:p>
        </w:tc>
      </w:tr>
      <w:tr w:rsidR="00B20263" w:rsidRPr="00861D5A" w:rsidTr="001D3CC5">
        <w:trPr>
          <w:trHeight w:val="1247"/>
          <w:jc w:val="center"/>
        </w:trPr>
        <w:tc>
          <w:tcPr>
            <w:tcW w:w="0" w:type="auto"/>
            <w:shd w:val="clear" w:color="auto" w:fill="auto"/>
            <w:noWrap/>
            <w:vAlign w:val="center"/>
            <w:hideMark/>
          </w:tcPr>
          <w:p w:rsidR="00D71E29" w:rsidRDefault="00D71E29" w:rsidP="002B0134">
            <w:pPr>
              <w:pStyle w:val="Akapitzlist"/>
              <w:numPr>
                <w:ilvl w:val="0"/>
                <w:numId w:val="19"/>
              </w:numPr>
              <w:spacing w:after="0"/>
              <w:ind w:left="714" w:hanging="357"/>
              <w:jc w:val="left"/>
              <w:rPr>
                <w:rFonts w:asciiTheme="minorHAnsi" w:hAnsiTheme="minorHAnsi"/>
              </w:rPr>
            </w:pPr>
            <w:r>
              <w:rPr>
                <w:rFonts w:asciiTheme="minorHAnsi" w:hAnsiTheme="minorHAnsi"/>
              </w:rPr>
              <w:t>opracowany Plan Gospodarki Niskoemisyjnej,</w:t>
            </w:r>
          </w:p>
          <w:p w:rsidR="004A1FD7" w:rsidRPr="00234D28" w:rsidRDefault="00D71E29" w:rsidP="002B0134">
            <w:pPr>
              <w:pStyle w:val="Akapitzlist"/>
              <w:numPr>
                <w:ilvl w:val="0"/>
                <w:numId w:val="19"/>
              </w:numPr>
              <w:spacing w:after="0"/>
              <w:ind w:left="714" w:hanging="357"/>
              <w:jc w:val="left"/>
              <w:rPr>
                <w:rFonts w:asciiTheme="minorHAnsi" w:hAnsiTheme="minorHAnsi"/>
              </w:rPr>
            </w:pPr>
            <w:r>
              <w:t>duży potencjał ograniczania emisji CO</w:t>
            </w:r>
            <w:r w:rsidR="00C65402">
              <w:rPr>
                <w:vertAlign w:val="subscript"/>
              </w:rPr>
              <w:t>2</w:t>
            </w:r>
            <w:r w:rsidR="004A1FD7">
              <w:t>,</w:t>
            </w:r>
          </w:p>
          <w:p w:rsidR="00607549" w:rsidRPr="00F52825" w:rsidRDefault="00890617" w:rsidP="002B0134">
            <w:pPr>
              <w:pStyle w:val="Akapitzlist"/>
              <w:numPr>
                <w:ilvl w:val="0"/>
                <w:numId w:val="19"/>
              </w:numPr>
              <w:spacing w:after="0"/>
              <w:ind w:left="714" w:hanging="357"/>
              <w:jc w:val="left"/>
              <w:rPr>
                <w:rFonts w:asciiTheme="minorHAnsi" w:hAnsiTheme="minorHAnsi"/>
              </w:rPr>
            </w:pPr>
            <w:r>
              <w:t>zadawalająca jakość powietrza w </w:t>
            </w:r>
            <w:r w:rsidR="004A1FD7">
              <w:t>gminie</w:t>
            </w:r>
            <w:r w:rsidR="00607549">
              <w:t>,</w:t>
            </w:r>
          </w:p>
          <w:p w:rsidR="00B20263" w:rsidRPr="00ED33B2" w:rsidRDefault="00607549" w:rsidP="002B0134">
            <w:pPr>
              <w:pStyle w:val="Akapitzlist"/>
              <w:numPr>
                <w:ilvl w:val="0"/>
                <w:numId w:val="19"/>
              </w:numPr>
              <w:spacing w:after="0"/>
              <w:ind w:left="714" w:hanging="357"/>
              <w:jc w:val="left"/>
              <w:rPr>
                <w:rFonts w:asciiTheme="minorHAnsi" w:hAnsiTheme="minorHAnsi"/>
              </w:rPr>
            </w:pPr>
            <w:r>
              <w:t>gazyfikacja gminy na poziomie 56,1%.</w:t>
            </w:r>
          </w:p>
        </w:tc>
        <w:tc>
          <w:tcPr>
            <w:tcW w:w="0" w:type="auto"/>
            <w:shd w:val="clear" w:color="auto" w:fill="auto"/>
            <w:noWrap/>
            <w:vAlign w:val="center"/>
            <w:hideMark/>
          </w:tcPr>
          <w:p w:rsidR="00D71E29" w:rsidRPr="00234D28" w:rsidRDefault="00D73F4C" w:rsidP="00890617">
            <w:pPr>
              <w:pStyle w:val="Akapitzlist"/>
              <w:numPr>
                <w:ilvl w:val="0"/>
                <w:numId w:val="19"/>
              </w:numPr>
              <w:spacing w:after="0"/>
              <w:ind w:left="714" w:hanging="357"/>
              <w:jc w:val="left"/>
              <w:rPr>
                <w:rFonts w:asciiTheme="minorHAnsi" w:hAnsiTheme="minorHAnsi"/>
              </w:rPr>
            </w:pPr>
            <w:r>
              <w:t>duże zakłady przemysłowe emitujące zanieczyszczenia,</w:t>
            </w:r>
          </w:p>
          <w:p w:rsidR="00106D27" w:rsidRPr="00953F58" w:rsidRDefault="00106D27" w:rsidP="00890617">
            <w:pPr>
              <w:pStyle w:val="Akapitzlist"/>
              <w:numPr>
                <w:ilvl w:val="0"/>
                <w:numId w:val="19"/>
              </w:numPr>
              <w:spacing w:after="0"/>
              <w:ind w:left="714" w:hanging="357"/>
              <w:jc w:val="left"/>
              <w:rPr>
                <w:rFonts w:asciiTheme="minorHAnsi" w:hAnsiTheme="minorHAnsi"/>
              </w:rPr>
            </w:pPr>
            <w:r>
              <w:t>wysoki udział emisji niskie</w:t>
            </w:r>
            <w:r w:rsidR="00C2538A">
              <w:t>j (z </w:t>
            </w:r>
            <w:r>
              <w:t>ogrzewania indywidualnego),</w:t>
            </w:r>
          </w:p>
          <w:p w:rsidR="00892F63" w:rsidRPr="00953F58" w:rsidRDefault="00EC0975" w:rsidP="00890617">
            <w:pPr>
              <w:pStyle w:val="Akapitzlist"/>
              <w:numPr>
                <w:ilvl w:val="0"/>
                <w:numId w:val="19"/>
              </w:numPr>
              <w:spacing w:after="0"/>
              <w:ind w:left="714" w:hanging="357"/>
              <w:jc w:val="left"/>
              <w:rPr>
                <w:rFonts w:asciiTheme="minorHAnsi" w:hAnsiTheme="minorHAnsi"/>
              </w:rPr>
            </w:pPr>
            <w:r>
              <w:t>stale wzrastający ruch komunikacyjny.</w:t>
            </w:r>
          </w:p>
        </w:tc>
      </w:tr>
      <w:tr w:rsidR="00B20263" w:rsidRPr="00861D5A" w:rsidTr="001D3CC5">
        <w:trPr>
          <w:trHeight w:val="397"/>
          <w:jc w:val="center"/>
        </w:trPr>
        <w:tc>
          <w:tcPr>
            <w:tcW w:w="0" w:type="auto"/>
            <w:shd w:val="clear" w:color="auto" w:fill="DBE5F1" w:themeFill="accent1" w:themeFillTint="33"/>
            <w:noWrap/>
            <w:vAlign w:val="center"/>
            <w:hideMark/>
          </w:tcPr>
          <w:p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0" w:type="auto"/>
            <w:shd w:val="clear" w:color="auto" w:fill="DBE5F1" w:themeFill="accent1" w:themeFillTint="33"/>
            <w:noWrap/>
            <w:vAlign w:val="center"/>
            <w:hideMark/>
          </w:tcPr>
          <w:p w:rsidR="00B20263" w:rsidRPr="008D7351" w:rsidRDefault="00B20263"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B20263" w:rsidRPr="00861D5A" w:rsidTr="001D3CC5">
        <w:trPr>
          <w:trHeight w:val="274"/>
          <w:jc w:val="center"/>
        </w:trPr>
        <w:tc>
          <w:tcPr>
            <w:tcW w:w="0" w:type="auto"/>
            <w:shd w:val="clear" w:color="auto" w:fill="auto"/>
            <w:noWrap/>
            <w:vAlign w:val="center"/>
            <w:hideMark/>
          </w:tcPr>
          <w:p w:rsidR="00B20263" w:rsidRDefault="00B20263" w:rsidP="002B0134">
            <w:pPr>
              <w:pStyle w:val="Akapitzlist"/>
              <w:numPr>
                <w:ilvl w:val="0"/>
                <w:numId w:val="19"/>
              </w:numPr>
              <w:spacing w:after="0"/>
              <w:ind w:left="714" w:hanging="357"/>
              <w:jc w:val="left"/>
            </w:pPr>
            <w:r>
              <w:t>wzrost energooszczędności poprzez rozwój energetyki odnawialnej,</w:t>
            </w:r>
          </w:p>
          <w:p w:rsidR="00ED33B2" w:rsidRDefault="00B20263" w:rsidP="00D035ED">
            <w:pPr>
              <w:pStyle w:val="Akapitzlist"/>
              <w:numPr>
                <w:ilvl w:val="0"/>
                <w:numId w:val="19"/>
              </w:numPr>
              <w:spacing w:after="0"/>
              <w:ind w:left="714" w:hanging="357"/>
              <w:jc w:val="left"/>
            </w:pPr>
            <w:r>
              <w:t>modernizacja lub przebudowa systemów ogrzewania</w:t>
            </w:r>
            <w:r w:rsidR="00ED33B2">
              <w:t>,</w:t>
            </w:r>
          </w:p>
          <w:p w:rsidR="00B20263" w:rsidRDefault="00ED33B2" w:rsidP="00106D27">
            <w:pPr>
              <w:pStyle w:val="Akapitzlist"/>
              <w:numPr>
                <w:ilvl w:val="0"/>
                <w:numId w:val="19"/>
              </w:numPr>
              <w:spacing w:after="0"/>
              <w:ind w:left="714" w:hanging="357"/>
              <w:jc w:val="left"/>
            </w:pPr>
            <w:r>
              <w:t>ograniczenie emisji CO</w:t>
            </w:r>
            <w:r>
              <w:rPr>
                <w:vertAlign w:val="subscript"/>
              </w:rPr>
              <w:t>2</w:t>
            </w:r>
            <w:r>
              <w:t xml:space="preserve"> z transportu kołowego,</w:t>
            </w:r>
          </w:p>
          <w:p w:rsidR="00862E63" w:rsidRPr="00E825E8" w:rsidRDefault="00862E63" w:rsidP="00106D27">
            <w:pPr>
              <w:pStyle w:val="Akapitzlist"/>
              <w:numPr>
                <w:ilvl w:val="0"/>
                <w:numId w:val="19"/>
              </w:numPr>
              <w:spacing w:after="0"/>
              <w:ind w:left="714" w:hanging="357"/>
              <w:jc w:val="left"/>
            </w:pPr>
            <w:r>
              <w:t>dalsza rozbudowa sieci gazowej.</w:t>
            </w:r>
          </w:p>
        </w:tc>
        <w:tc>
          <w:tcPr>
            <w:tcW w:w="0" w:type="auto"/>
            <w:shd w:val="clear" w:color="auto" w:fill="auto"/>
            <w:noWrap/>
            <w:vAlign w:val="center"/>
            <w:hideMark/>
          </w:tcPr>
          <w:p w:rsidR="00106D27" w:rsidRDefault="00ED33B2" w:rsidP="002B0134">
            <w:pPr>
              <w:numPr>
                <w:ilvl w:val="0"/>
                <w:numId w:val="22"/>
              </w:numPr>
              <w:spacing w:after="0"/>
              <w:jc w:val="left"/>
            </w:pPr>
            <w:r>
              <w:t xml:space="preserve">lokalizacja dużych zakładów </w:t>
            </w:r>
            <w:r w:rsidR="00C65402">
              <w:t>przemysłowych na terenie gminy,</w:t>
            </w:r>
          </w:p>
          <w:p w:rsidR="00862E63" w:rsidRPr="00726802" w:rsidRDefault="00C2538A" w:rsidP="00862E63">
            <w:pPr>
              <w:numPr>
                <w:ilvl w:val="0"/>
                <w:numId w:val="22"/>
              </w:numPr>
              <w:spacing w:after="0"/>
              <w:jc w:val="left"/>
            </w:pPr>
            <w:r>
              <w:t>spalanie odpadów w </w:t>
            </w:r>
            <w:r w:rsidR="00133831">
              <w:t>gospodarstwach domowych.</w:t>
            </w:r>
          </w:p>
        </w:tc>
      </w:tr>
    </w:tbl>
    <w:p w:rsidR="00892F63" w:rsidRDefault="00892F63" w:rsidP="00892F63">
      <w:pPr>
        <w:pStyle w:val="Nagwek2"/>
      </w:pPr>
      <w:bookmarkStart w:id="124" w:name="_Toc488241118"/>
      <w:bookmarkStart w:id="125" w:name="_Toc489354873"/>
      <w:bookmarkStart w:id="126" w:name="_Toc490037274"/>
      <w:bookmarkStart w:id="127" w:name="_Toc515362705"/>
      <w:r>
        <w:t>Zagrożenia hałasem</w:t>
      </w:r>
      <w:bookmarkEnd w:id="124"/>
      <w:bookmarkEnd w:id="125"/>
      <w:bookmarkEnd w:id="126"/>
      <w:bookmarkEnd w:id="127"/>
    </w:p>
    <w:p w:rsidR="00270E3D" w:rsidRPr="00270E3D" w:rsidRDefault="00270E3D" w:rsidP="00953F58">
      <w:pPr>
        <w:pStyle w:val="Akapity"/>
      </w:pPr>
      <w:r w:rsidRPr="00270E3D">
        <w:t>Hałas definiowany jest jako dźwięk niepo</w:t>
      </w:r>
      <w:r>
        <w:t>ż</w:t>
      </w:r>
      <w:r w:rsidRPr="00270E3D">
        <w:t>ądany lub szkodliwy dla zdrowia ludzkiego. Szkodliwość</w:t>
      </w:r>
      <w:r w:rsidR="004F7634">
        <w:t xml:space="preserve"> </w:t>
      </w:r>
      <w:r w:rsidRPr="00270E3D">
        <w:t>lub ucią</w:t>
      </w:r>
      <w:r>
        <w:t>ż</w:t>
      </w:r>
      <w:r w:rsidRPr="00270E3D">
        <w:t>liwość</w:t>
      </w:r>
      <w:r w:rsidR="004F7634">
        <w:t xml:space="preserve"> </w:t>
      </w:r>
      <w:r w:rsidRPr="00270E3D">
        <w:t>hałasu zależy od natężenia, częstotliwości,</w:t>
      </w:r>
      <w:r w:rsidR="004F7634">
        <w:t xml:space="preserve"> </w:t>
      </w:r>
      <w:r w:rsidR="00137450">
        <w:t>charakteru zmian w </w:t>
      </w:r>
      <w:r w:rsidRPr="00270E3D">
        <w:t>czasie, długotrwałości działania oraz zawartości składowych</w:t>
      </w:r>
      <w:r w:rsidR="004F7634">
        <w:t xml:space="preserve"> </w:t>
      </w:r>
      <w:r w:rsidRPr="00270E3D">
        <w:t>niesłyszalnych, a także od takich cech odbiorcy jak: stan zdrowia, nastrój, wiek.</w:t>
      </w:r>
    </w:p>
    <w:p w:rsidR="00270E3D" w:rsidRPr="00270E3D" w:rsidRDefault="00270E3D" w:rsidP="00E766CE">
      <w:pPr>
        <w:pStyle w:val="Akapity"/>
        <w:spacing w:after="0"/>
      </w:pPr>
      <w:r w:rsidRPr="00270E3D">
        <w:t>W zależności od miejsca występowania i źródła rozróżnia się</w:t>
      </w:r>
      <w:r w:rsidR="004F7634">
        <w:t xml:space="preserve"> </w:t>
      </w:r>
      <w:r w:rsidRPr="00270E3D">
        <w:t>hałas:</w:t>
      </w:r>
    </w:p>
    <w:p w:rsidR="00270E3D" w:rsidRPr="00270E3D" w:rsidRDefault="00270E3D" w:rsidP="00F52825">
      <w:pPr>
        <w:pStyle w:val="Akapity"/>
        <w:numPr>
          <w:ilvl w:val="0"/>
          <w:numId w:val="42"/>
        </w:numPr>
        <w:spacing w:after="0"/>
        <w:ind w:hanging="357"/>
      </w:pPr>
      <w:r w:rsidRPr="00270E3D">
        <w:t>komunikacyjny (drogowy, kolejowy i lotniczy),</w:t>
      </w:r>
    </w:p>
    <w:p w:rsidR="00270E3D" w:rsidRDefault="00270E3D" w:rsidP="00F52825">
      <w:pPr>
        <w:pStyle w:val="Akapity"/>
        <w:numPr>
          <w:ilvl w:val="0"/>
          <w:numId w:val="42"/>
        </w:numPr>
        <w:spacing w:after="0"/>
        <w:ind w:hanging="357"/>
      </w:pPr>
      <w:r>
        <w:t>przemysłowy,</w:t>
      </w:r>
    </w:p>
    <w:p w:rsidR="00270E3D" w:rsidRDefault="00270E3D" w:rsidP="00F52825">
      <w:pPr>
        <w:pStyle w:val="Akapity"/>
        <w:numPr>
          <w:ilvl w:val="0"/>
          <w:numId w:val="42"/>
        </w:numPr>
        <w:spacing w:after="0"/>
        <w:ind w:hanging="357"/>
      </w:pPr>
      <w:r>
        <w:t>osiedlowy,</w:t>
      </w:r>
    </w:p>
    <w:p w:rsidR="00270E3D" w:rsidRPr="00F52825" w:rsidRDefault="00270E3D" w:rsidP="00F52825">
      <w:pPr>
        <w:pStyle w:val="Akapity"/>
        <w:numPr>
          <w:ilvl w:val="0"/>
          <w:numId w:val="42"/>
        </w:numPr>
        <w:ind w:hanging="357"/>
        <w:rPr>
          <w:color w:val="000000" w:themeColor="text1"/>
        </w:rPr>
      </w:pPr>
      <w:r>
        <w:t>domowy.</w:t>
      </w:r>
    </w:p>
    <w:p w:rsidR="006627DB" w:rsidRPr="00F52825" w:rsidRDefault="006627DB" w:rsidP="00F52825">
      <w:pPr>
        <w:pStyle w:val="Akapity"/>
      </w:pPr>
      <w:r w:rsidRPr="00F52825">
        <w:t>Ocena stanu akustycznego środowiska prowadzona jest w ramach Państwowego Monitoringu Środowiska. Ochrona przed hałasem polega na zapewnieniu jak najlepszego stanu akustycznego środowiska, a realizowana jest przez instrumenty planowania przestrzennego oraz instrumenty ochrony ś</w:t>
      </w:r>
      <w:r w:rsidR="00B25326" w:rsidRPr="00B25326">
        <w:t>rodowiska</w:t>
      </w:r>
      <w:r w:rsidR="00B25326">
        <w:t xml:space="preserve">. </w:t>
      </w:r>
      <w:r w:rsidRPr="00F52825">
        <w:t xml:space="preserve">Dokonywane pomiary i oceny mają </w:t>
      </w:r>
      <w:r w:rsidRPr="00F52825">
        <w:lastRenderedPageBreak/>
        <w:t>umożliwiać wyznaczanie obszarów o ponad normatywnym poziomie hałasu, na których należy skoncentrować działania naprawcze.</w:t>
      </w:r>
    </w:p>
    <w:p w:rsidR="006627DB" w:rsidRDefault="006627DB" w:rsidP="00F52825">
      <w:pPr>
        <w:pStyle w:val="Akapity"/>
      </w:pPr>
      <w:r>
        <w:t>Podstawowym ź</w:t>
      </w:r>
      <w:r w:rsidRPr="00F52825">
        <w:t xml:space="preserve">ródłem hałasu na terenie miasta i gminy Mogielnica jest przede wszystkim transport drogowy. </w:t>
      </w:r>
    </w:p>
    <w:p w:rsidR="006627DB" w:rsidRPr="006627DB" w:rsidRDefault="006627DB" w:rsidP="006C45D6">
      <w:pPr>
        <w:pStyle w:val="Akapity"/>
        <w:spacing w:after="0"/>
      </w:pPr>
      <w:r w:rsidRPr="006627DB">
        <w:t xml:space="preserve">Na poziom hałasu drogowego ma wpływ szereg czynników związanych z ruchem pojazdów i parametrami drogi. Do najważniejszych z nich należą: </w:t>
      </w:r>
    </w:p>
    <w:p w:rsidR="006627DB" w:rsidRDefault="006627DB" w:rsidP="006C45D6">
      <w:pPr>
        <w:pStyle w:val="Akapity"/>
        <w:numPr>
          <w:ilvl w:val="0"/>
          <w:numId w:val="102"/>
        </w:numPr>
        <w:spacing w:after="0"/>
      </w:pPr>
      <w:r w:rsidRPr="00F52825">
        <w:t xml:space="preserve">natężenie ruchu związane bezpośrednio ze znaczeniem drogi w układzie komunikacyjnym, </w:t>
      </w:r>
    </w:p>
    <w:p w:rsidR="006627DB" w:rsidRDefault="006627DB" w:rsidP="006C45D6">
      <w:pPr>
        <w:pStyle w:val="Akapity"/>
        <w:numPr>
          <w:ilvl w:val="0"/>
          <w:numId w:val="102"/>
        </w:numPr>
        <w:spacing w:after="0"/>
      </w:pPr>
      <w:r w:rsidRPr="00F52825">
        <w:t xml:space="preserve">struktura ruchu (udział pojazdów ciężkich i hałaśliwych), </w:t>
      </w:r>
    </w:p>
    <w:p w:rsidR="006627DB" w:rsidRDefault="006627DB" w:rsidP="006C45D6">
      <w:pPr>
        <w:pStyle w:val="Akapity"/>
        <w:numPr>
          <w:ilvl w:val="0"/>
          <w:numId w:val="102"/>
        </w:numPr>
        <w:spacing w:after="0"/>
      </w:pPr>
      <w:r w:rsidRPr="00F52825">
        <w:t xml:space="preserve">średnia prędkość pojazdów i ich stan techniczny, </w:t>
      </w:r>
    </w:p>
    <w:p w:rsidR="006627DB" w:rsidRDefault="006627DB" w:rsidP="006C45D6">
      <w:pPr>
        <w:pStyle w:val="Akapity"/>
        <w:numPr>
          <w:ilvl w:val="0"/>
          <w:numId w:val="102"/>
        </w:numPr>
        <w:spacing w:after="0"/>
      </w:pPr>
      <w:r w:rsidRPr="00F52825">
        <w:t xml:space="preserve">płynność ruchu, </w:t>
      </w:r>
    </w:p>
    <w:p w:rsidR="006627DB" w:rsidRDefault="006627DB" w:rsidP="00F52825">
      <w:pPr>
        <w:pStyle w:val="Akapity"/>
        <w:numPr>
          <w:ilvl w:val="0"/>
          <w:numId w:val="102"/>
        </w:numPr>
      </w:pPr>
      <w:r w:rsidRPr="00F52825">
        <w:t xml:space="preserve">rodzaj i stan nawierzchni. </w:t>
      </w:r>
    </w:p>
    <w:p w:rsidR="00B25326" w:rsidRPr="00F52825" w:rsidRDefault="00DA2CAE" w:rsidP="00846E47">
      <w:pPr>
        <w:pStyle w:val="Akapity"/>
      </w:pPr>
      <w:r>
        <w:t>Do głównych szlaków komunikacyjny przebiegających przez teren gminy oraz powodujących podstawowe źródło hałasu należy</w:t>
      </w:r>
      <w:r w:rsidR="00B25326" w:rsidRPr="00B25326">
        <w:t xml:space="preserve"> droga wojewódzka nr 728.</w:t>
      </w:r>
    </w:p>
    <w:p w:rsidR="004D1723" w:rsidRPr="003A22F5" w:rsidRDefault="004D1723" w:rsidP="00F52825">
      <w:pPr>
        <w:pStyle w:val="Legenda"/>
      </w:pPr>
      <w:bookmarkStart w:id="128" w:name="_Toc518466546"/>
      <w:r w:rsidRPr="004D1723">
        <w:t xml:space="preserve">Tabela </w:t>
      </w:r>
      <w:r w:rsidR="00011530">
        <w:fldChar w:fldCharType="begin"/>
      </w:r>
      <w:r w:rsidR="005E7BED">
        <w:instrText xml:space="preserve"> SEQ Tabela \* ARABIC </w:instrText>
      </w:r>
      <w:r w:rsidR="00011530">
        <w:fldChar w:fldCharType="separate"/>
      </w:r>
      <w:r w:rsidR="00492A64">
        <w:rPr>
          <w:noProof/>
        </w:rPr>
        <w:t>8</w:t>
      </w:r>
      <w:r w:rsidR="00011530">
        <w:rPr>
          <w:noProof/>
        </w:rPr>
        <w:fldChar w:fldCharType="end"/>
      </w:r>
      <w:r w:rsidRPr="003A22F5">
        <w:t>. Średni dobowy ruch samochodowy na drodze wojewódzkiej 728 na odcinku przebiegającym przez gminę Mogielnica w 2015 roku.</w:t>
      </w:r>
      <w:bookmarkEnd w:id="128"/>
    </w:p>
    <w:tbl>
      <w:tblPr>
        <w:tblStyle w:val="Tabela-Siatka"/>
        <w:tblW w:w="0" w:type="auto"/>
        <w:tblLook w:val="04A0"/>
      </w:tblPr>
      <w:tblGrid>
        <w:gridCol w:w="1974"/>
        <w:gridCol w:w="2410"/>
        <w:gridCol w:w="2126"/>
        <w:gridCol w:w="1117"/>
        <w:gridCol w:w="1121"/>
      </w:tblGrid>
      <w:tr w:rsidR="004D1723" w:rsidRPr="00B25326" w:rsidTr="00F52825">
        <w:tc>
          <w:tcPr>
            <w:tcW w:w="4384" w:type="dxa"/>
            <w:gridSpan w:val="2"/>
            <w:shd w:val="clear" w:color="auto" w:fill="DBE5F1" w:themeFill="accent1" w:themeFillTint="33"/>
            <w:vAlign w:val="center"/>
          </w:tcPr>
          <w:p w:rsidR="004D1723" w:rsidRPr="00B25326" w:rsidRDefault="004D1723" w:rsidP="003A22F5">
            <w:pPr>
              <w:pStyle w:val="Akapity"/>
              <w:spacing w:after="0" w:line="276" w:lineRule="auto"/>
              <w:ind w:firstLine="0"/>
              <w:jc w:val="center"/>
              <w:rPr>
                <w:b/>
                <w:sz w:val="22"/>
                <w:szCs w:val="22"/>
              </w:rPr>
            </w:pPr>
            <w:r w:rsidRPr="00B25326">
              <w:rPr>
                <w:b/>
                <w:sz w:val="22"/>
                <w:szCs w:val="22"/>
              </w:rPr>
              <w:t>Badany odcinek</w:t>
            </w:r>
          </w:p>
        </w:tc>
        <w:tc>
          <w:tcPr>
            <w:tcW w:w="2126" w:type="dxa"/>
            <w:vMerge w:val="restart"/>
            <w:shd w:val="clear" w:color="auto" w:fill="DBE5F1" w:themeFill="accent1" w:themeFillTint="33"/>
            <w:vAlign w:val="center"/>
          </w:tcPr>
          <w:p w:rsidR="004D1723" w:rsidRPr="00B25326" w:rsidRDefault="004D1723" w:rsidP="003A22F5">
            <w:pPr>
              <w:pStyle w:val="Akapity"/>
              <w:spacing w:after="0" w:line="276" w:lineRule="auto"/>
              <w:ind w:firstLine="0"/>
              <w:jc w:val="center"/>
              <w:rPr>
                <w:b/>
                <w:sz w:val="22"/>
                <w:szCs w:val="22"/>
              </w:rPr>
            </w:pPr>
            <w:r w:rsidRPr="00B25326">
              <w:rPr>
                <w:b/>
                <w:sz w:val="22"/>
                <w:szCs w:val="22"/>
              </w:rPr>
              <w:t>Pojazdy samochodowe ogółem</w:t>
            </w:r>
          </w:p>
        </w:tc>
        <w:tc>
          <w:tcPr>
            <w:tcW w:w="2206" w:type="dxa"/>
            <w:gridSpan w:val="2"/>
            <w:shd w:val="clear" w:color="auto" w:fill="DBE5F1" w:themeFill="accent1" w:themeFillTint="33"/>
            <w:vAlign w:val="center"/>
          </w:tcPr>
          <w:p w:rsidR="004D1723" w:rsidRPr="00B25326" w:rsidRDefault="004D1723" w:rsidP="003A22F5">
            <w:pPr>
              <w:pStyle w:val="Akapity"/>
              <w:spacing w:after="0" w:line="276" w:lineRule="auto"/>
              <w:ind w:firstLine="0"/>
              <w:jc w:val="center"/>
              <w:rPr>
                <w:b/>
                <w:sz w:val="22"/>
                <w:szCs w:val="22"/>
              </w:rPr>
            </w:pPr>
            <w:r w:rsidRPr="00B25326">
              <w:rPr>
                <w:b/>
                <w:sz w:val="22"/>
                <w:szCs w:val="22"/>
              </w:rPr>
              <w:t>Samochody ciężarowe</w:t>
            </w:r>
          </w:p>
        </w:tc>
      </w:tr>
      <w:tr w:rsidR="004D1723" w:rsidRPr="00B25326" w:rsidTr="00F52825">
        <w:tc>
          <w:tcPr>
            <w:tcW w:w="1974" w:type="dxa"/>
            <w:shd w:val="clear" w:color="auto" w:fill="DBE5F1" w:themeFill="accent1" w:themeFillTint="33"/>
            <w:vAlign w:val="center"/>
          </w:tcPr>
          <w:p w:rsidR="004D1723" w:rsidRPr="00B25326" w:rsidRDefault="004D1723" w:rsidP="004D1723">
            <w:pPr>
              <w:pStyle w:val="Akapity"/>
              <w:spacing w:after="0" w:line="276" w:lineRule="auto"/>
              <w:ind w:firstLine="0"/>
              <w:jc w:val="center"/>
              <w:rPr>
                <w:b/>
                <w:sz w:val="22"/>
                <w:szCs w:val="22"/>
              </w:rPr>
            </w:pPr>
            <w:r w:rsidRPr="00B25326">
              <w:rPr>
                <w:b/>
                <w:sz w:val="22"/>
                <w:szCs w:val="22"/>
              </w:rPr>
              <w:t>Długość [km]</w:t>
            </w:r>
          </w:p>
        </w:tc>
        <w:tc>
          <w:tcPr>
            <w:tcW w:w="2410" w:type="dxa"/>
            <w:shd w:val="clear" w:color="auto" w:fill="DBE5F1" w:themeFill="accent1" w:themeFillTint="33"/>
            <w:vAlign w:val="center"/>
          </w:tcPr>
          <w:p w:rsidR="004D1723" w:rsidRPr="00B25326" w:rsidRDefault="004D1723" w:rsidP="004D1723">
            <w:pPr>
              <w:pStyle w:val="Akapity"/>
              <w:spacing w:after="0" w:line="276" w:lineRule="auto"/>
              <w:ind w:firstLine="0"/>
              <w:jc w:val="center"/>
              <w:rPr>
                <w:b/>
                <w:sz w:val="22"/>
                <w:szCs w:val="22"/>
              </w:rPr>
            </w:pPr>
            <w:r w:rsidRPr="00B25326">
              <w:rPr>
                <w:b/>
                <w:sz w:val="22"/>
                <w:szCs w:val="22"/>
              </w:rPr>
              <w:t>Nazwa</w:t>
            </w:r>
          </w:p>
        </w:tc>
        <w:tc>
          <w:tcPr>
            <w:tcW w:w="2126" w:type="dxa"/>
            <w:vMerge/>
            <w:shd w:val="clear" w:color="auto" w:fill="DBE5F1" w:themeFill="accent1" w:themeFillTint="33"/>
            <w:vAlign w:val="center"/>
          </w:tcPr>
          <w:p w:rsidR="004D1723" w:rsidRPr="00F52825" w:rsidRDefault="004D1723" w:rsidP="003A22F5">
            <w:pPr>
              <w:pStyle w:val="Akapity"/>
              <w:spacing w:after="0" w:line="276" w:lineRule="auto"/>
              <w:ind w:firstLine="0"/>
              <w:jc w:val="center"/>
              <w:rPr>
                <w:b/>
                <w:sz w:val="22"/>
                <w:szCs w:val="22"/>
              </w:rPr>
            </w:pPr>
          </w:p>
        </w:tc>
        <w:tc>
          <w:tcPr>
            <w:tcW w:w="1100" w:type="dxa"/>
            <w:shd w:val="clear" w:color="auto" w:fill="DBE5F1" w:themeFill="accent1" w:themeFillTint="33"/>
            <w:vAlign w:val="center"/>
          </w:tcPr>
          <w:p w:rsidR="004D1723" w:rsidRPr="00F52825" w:rsidRDefault="004D1723" w:rsidP="003A22F5">
            <w:pPr>
              <w:pStyle w:val="Akapity"/>
              <w:spacing w:after="0" w:line="276" w:lineRule="auto"/>
              <w:ind w:firstLine="0"/>
              <w:jc w:val="center"/>
              <w:rPr>
                <w:b/>
                <w:sz w:val="22"/>
                <w:szCs w:val="22"/>
              </w:rPr>
            </w:pPr>
            <w:r w:rsidRPr="00F52825">
              <w:rPr>
                <w:b/>
                <w:sz w:val="22"/>
                <w:szCs w:val="22"/>
              </w:rPr>
              <w:t>bez przyczepy</w:t>
            </w:r>
          </w:p>
        </w:tc>
        <w:tc>
          <w:tcPr>
            <w:tcW w:w="1106" w:type="dxa"/>
            <w:shd w:val="clear" w:color="auto" w:fill="DBE5F1" w:themeFill="accent1" w:themeFillTint="33"/>
            <w:vAlign w:val="center"/>
          </w:tcPr>
          <w:p w:rsidR="004D1723" w:rsidRPr="00F52825" w:rsidRDefault="004D1723" w:rsidP="003A22F5">
            <w:pPr>
              <w:pStyle w:val="Akapity"/>
              <w:spacing w:after="0" w:line="276" w:lineRule="auto"/>
              <w:ind w:firstLine="0"/>
              <w:jc w:val="center"/>
              <w:rPr>
                <w:b/>
                <w:sz w:val="22"/>
                <w:szCs w:val="22"/>
              </w:rPr>
            </w:pPr>
            <w:r w:rsidRPr="00F52825">
              <w:rPr>
                <w:b/>
                <w:sz w:val="22"/>
                <w:szCs w:val="22"/>
              </w:rPr>
              <w:t>z przyczepą</w:t>
            </w:r>
          </w:p>
        </w:tc>
      </w:tr>
      <w:tr w:rsidR="004D1723" w:rsidRPr="00B25326" w:rsidTr="00F52825">
        <w:tc>
          <w:tcPr>
            <w:tcW w:w="1974" w:type="dxa"/>
            <w:vAlign w:val="center"/>
          </w:tcPr>
          <w:p w:rsidR="004D1723" w:rsidRPr="00B25326" w:rsidRDefault="004D1723" w:rsidP="004D1723">
            <w:pPr>
              <w:pStyle w:val="Akapity"/>
              <w:spacing w:after="0" w:line="276" w:lineRule="auto"/>
              <w:ind w:firstLine="0"/>
              <w:jc w:val="center"/>
              <w:rPr>
                <w:sz w:val="22"/>
                <w:szCs w:val="22"/>
              </w:rPr>
            </w:pPr>
            <w:r w:rsidRPr="00B25326">
              <w:rPr>
                <w:sz w:val="22"/>
                <w:szCs w:val="22"/>
              </w:rPr>
              <w:t>30,0</w:t>
            </w:r>
          </w:p>
        </w:tc>
        <w:tc>
          <w:tcPr>
            <w:tcW w:w="2410" w:type="dxa"/>
            <w:vAlign w:val="center"/>
          </w:tcPr>
          <w:p w:rsidR="004D1723" w:rsidRPr="00B25326" w:rsidRDefault="004D1723" w:rsidP="004D1723">
            <w:pPr>
              <w:pStyle w:val="Akapity"/>
              <w:spacing w:after="0" w:line="276" w:lineRule="auto"/>
              <w:ind w:firstLine="0"/>
              <w:jc w:val="center"/>
              <w:rPr>
                <w:sz w:val="22"/>
                <w:szCs w:val="22"/>
              </w:rPr>
            </w:pPr>
            <w:r w:rsidRPr="00F52825">
              <w:rPr>
                <w:sz w:val="22"/>
                <w:szCs w:val="22"/>
              </w:rPr>
              <w:t>Bielsk Duży - Nowe Miasto nad Pilicą</w:t>
            </w:r>
          </w:p>
        </w:tc>
        <w:tc>
          <w:tcPr>
            <w:tcW w:w="2126" w:type="dxa"/>
            <w:vAlign w:val="center"/>
          </w:tcPr>
          <w:p w:rsidR="004D1723" w:rsidRPr="00B25326" w:rsidRDefault="004D1723" w:rsidP="004D1723">
            <w:pPr>
              <w:pStyle w:val="Akapity"/>
              <w:spacing w:after="0" w:line="276" w:lineRule="auto"/>
              <w:ind w:firstLine="0"/>
              <w:jc w:val="center"/>
              <w:rPr>
                <w:sz w:val="22"/>
                <w:szCs w:val="22"/>
              </w:rPr>
            </w:pPr>
            <w:r w:rsidRPr="00B25326">
              <w:rPr>
                <w:sz w:val="22"/>
                <w:szCs w:val="22"/>
              </w:rPr>
              <w:t>7637</w:t>
            </w:r>
          </w:p>
        </w:tc>
        <w:tc>
          <w:tcPr>
            <w:tcW w:w="1100" w:type="dxa"/>
            <w:vAlign w:val="center"/>
          </w:tcPr>
          <w:p w:rsidR="004D1723" w:rsidRPr="00B25326" w:rsidRDefault="004D1723" w:rsidP="003A22F5">
            <w:pPr>
              <w:pStyle w:val="Akapity"/>
              <w:spacing w:after="0" w:line="276" w:lineRule="auto"/>
              <w:ind w:firstLine="0"/>
              <w:jc w:val="center"/>
              <w:rPr>
                <w:sz w:val="22"/>
                <w:szCs w:val="22"/>
              </w:rPr>
            </w:pPr>
            <w:r w:rsidRPr="00B25326">
              <w:rPr>
                <w:sz w:val="22"/>
                <w:szCs w:val="22"/>
              </w:rPr>
              <w:t>160</w:t>
            </w:r>
          </w:p>
        </w:tc>
        <w:tc>
          <w:tcPr>
            <w:tcW w:w="1106" w:type="dxa"/>
            <w:vAlign w:val="center"/>
          </w:tcPr>
          <w:p w:rsidR="004D1723" w:rsidRPr="00B25326" w:rsidRDefault="004D1723" w:rsidP="003A22F5">
            <w:pPr>
              <w:pStyle w:val="Akapity"/>
              <w:spacing w:after="0" w:line="276" w:lineRule="auto"/>
              <w:ind w:firstLine="0"/>
              <w:jc w:val="center"/>
              <w:rPr>
                <w:sz w:val="22"/>
                <w:szCs w:val="22"/>
              </w:rPr>
            </w:pPr>
            <w:r w:rsidRPr="00B25326">
              <w:rPr>
                <w:sz w:val="22"/>
                <w:szCs w:val="22"/>
              </w:rPr>
              <w:t>237</w:t>
            </w:r>
          </w:p>
        </w:tc>
      </w:tr>
    </w:tbl>
    <w:p w:rsidR="007C13C3" w:rsidRDefault="004D1723" w:rsidP="00F52825">
      <w:pPr>
        <w:pStyle w:val="rdo"/>
      </w:pPr>
      <w:r>
        <w:t>Źródło: opracowanie własne na podstawie GDDKiA</w:t>
      </w:r>
    </w:p>
    <w:p w:rsidR="00270088" w:rsidRDefault="00270088" w:rsidP="00270088">
      <w:pPr>
        <w:pStyle w:val="AKAPITY0"/>
        <w:rPr>
          <w:rFonts w:eastAsia="Batang"/>
          <w:lang w:eastAsia="en-US"/>
        </w:rPr>
      </w:pPr>
      <w:r>
        <w:t>R</w:t>
      </w:r>
      <w:r w:rsidRPr="00CB7E8B">
        <w:t>osnące natężenie ruchu powoduj</w:t>
      </w:r>
      <w:r>
        <w:t>e</w:t>
      </w:r>
      <w:r w:rsidRPr="00CB7E8B">
        <w:t xml:space="preserve"> coraz większą presję na środowisko. Wieloletnie badania wskazują na zwiększanie się obszarów poddanych nadmiernemu oddziaływaniu hałasu i niepokojące zmn</w:t>
      </w:r>
      <w:r>
        <w:t>iejszanie powierzchni terenów o </w:t>
      </w:r>
      <w:r w:rsidRPr="00CB7E8B">
        <w:t xml:space="preserve">korzystnych warunkach akustycznych. Analiza danych </w:t>
      </w:r>
      <w:r w:rsidRPr="00CB7E8B">
        <w:rPr>
          <w:rFonts w:eastAsia="Batang"/>
          <w:lang w:eastAsia="en-US"/>
        </w:rPr>
        <w:t>statyst</w:t>
      </w:r>
      <w:r>
        <w:rPr>
          <w:rFonts w:eastAsia="Batang"/>
          <w:lang w:eastAsia="en-US"/>
        </w:rPr>
        <w:t>ycznych na przestrzeni lat 2000 </w:t>
      </w:r>
      <w:r w:rsidRPr="00CB7E8B">
        <w:rPr>
          <w:rFonts w:eastAsia="Batang"/>
          <w:lang w:eastAsia="en-US"/>
        </w:rPr>
        <w:t>–</w:t>
      </w:r>
      <w:r>
        <w:rPr>
          <w:rFonts w:eastAsia="Batang"/>
          <w:lang w:eastAsia="en-US"/>
        </w:rPr>
        <w:t> </w:t>
      </w:r>
      <w:r w:rsidRPr="00CB7E8B">
        <w:rPr>
          <w:rFonts w:eastAsia="Batang"/>
          <w:lang w:eastAsia="en-US"/>
        </w:rPr>
        <w:t>201</w:t>
      </w:r>
      <w:r>
        <w:rPr>
          <w:rFonts w:eastAsia="Batang"/>
          <w:lang w:eastAsia="en-US"/>
        </w:rPr>
        <w:t>5</w:t>
      </w:r>
      <w:r w:rsidRPr="00CB7E8B">
        <w:rPr>
          <w:rFonts w:eastAsia="Batang"/>
          <w:lang w:eastAsia="en-US"/>
        </w:rPr>
        <w:t xml:space="preserve"> wykazuje stały wzrost ogólnej liczby pojazdów, w tym liczby pojazdów osobowych</w:t>
      </w:r>
      <w:r>
        <w:rPr>
          <w:rStyle w:val="Odwoanieprzypisudolnego"/>
          <w:rFonts w:eastAsia="Batang"/>
          <w:lang w:eastAsia="en-US"/>
        </w:rPr>
        <w:footnoteReference w:id="16"/>
      </w:r>
      <w:r w:rsidRPr="00CB7E8B">
        <w:rPr>
          <w:rFonts w:eastAsia="Batang"/>
          <w:lang w:eastAsia="en-US"/>
        </w:rPr>
        <w:t>.</w:t>
      </w:r>
    </w:p>
    <w:p w:rsidR="0003518B" w:rsidRDefault="0003518B" w:rsidP="0003518B">
      <w:pPr>
        <w:pStyle w:val="AKAPITY0"/>
        <w:spacing w:after="0"/>
      </w:pPr>
      <w:r w:rsidRPr="00C67EC6">
        <w:t xml:space="preserve">W przypadku hałasów drogowych i kolejowych obowiązujące obecnie wartości wskaźników </w:t>
      </w:r>
      <w:r>
        <w:t>wynoszą</w:t>
      </w:r>
      <w:r>
        <w:rPr>
          <w:rStyle w:val="Odwoanieprzypisudolnego"/>
        </w:rPr>
        <w:footnoteReference w:id="17"/>
      </w:r>
      <w:r w:rsidRPr="00C67EC6">
        <w:t xml:space="preserve">: </w:t>
      </w:r>
    </w:p>
    <w:p w:rsidR="0003518B" w:rsidRDefault="0003518B" w:rsidP="002B0134">
      <w:pPr>
        <w:pStyle w:val="AKAPITY0"/>
        <w:numPr>
          <w:ilvl w:val="0"/>
          <w:numId w:val="22"/>
        </w:numPr>
        <w:spacing w:after="0"/>
        <w:ind w:left="1560"/>
      </w:pPr>
      <w:r w:rsidRPr="00BB0940">
        <w:rPr>
          <w:spacing w:val="-4"/>
        </w:rPr>
        <w:lastRenderedPageBreak/>
        <w:t>65 dB w porze dziennej i 56 dB w porze nocnej dla zabudowy mieszkaniowej wielorodzinnej, zabudowy mieszkaniowo-usługowej i zabudowy zagrodowej</w:t>
      </w:r>
      <w:r>
        <w:rPr>
          <w:spacing w:val="-4"/>
        </w:rPr>
        <w:t>,</w:t>
      </w:r>
    </w:p>
    <w:p w:rsidR="0003518B" w:rsidRDefault="0003518B" w:rsidP="002B0134">
      <w:pPr>
        <w:pStyle w:val="AKAPITY0"/>
        <w:numPr>
          <w:ilvl w:val="0"/>
          <w:numId w:val="22"/>
        </w:numPr>
        <w:ind w:left="1560"/>
      </w:pPr>
      <w:r w:rsidRPr="00E723C4">
        <w:t xml:space="preserve">61 dB </w:t>
      </w:r>
      <w:r w:rsidRPr="00BB0940">
        <w:rPr>
          <w:spacing w:val="-4"/>
        </w:rPr>
        <w:t xml:space="preserve">w porze dziennej </w:t>
      </w:r>
      <w:r w:rsidRPr="00E723C4">
        <w:t xml:space="preserve">i 56 dB w </w:t>
      </w:r>
      <w:r w:rsidRPr="00BB0940">
        <w:rPr>
          <w:spacing w:val="-4"/>
        </w:rPr>
        <w:t>porze nocnej</w:t>
      </w:r>
      <w:r w:rsidRPr="00E723C4">
        <w:t xml:space="preserve"> dla terenów zabudowy mieszkaniowej jednorodzinnej</w:t>
      </w:r>
      <w:r>
        <w:t>.</w:t>
      </w:r>
    </w:p>
    <w:p w:rsidR="0003518B" w:rsidRDefault="0003518B" w:rsidP="0003518B">
      <w:pPr>
        <w:pStyle w:val="AKAPITY0"/>
      </w:pPr>
      <w: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rsidR="00206272" w:rsidRPr="00206272" w:rsidRDefault="003A22F5" w:rsidP="00F52825">
      <w:pPr>
        <w:pStyle w:val="Akapity"/>
      </w:pPr>
      <w:r w:rsidRPr="00206272">
        <w:t>W 2015 roku Mazowiecki Zarz</w:t>
      </w:r>
      <w:r w:rsidRPr="00206272">
        <w:rPr>
          <w:rFonts w:hint="eastAsia"/>
        </w:rPr>
        <w:t>ą</w:t>
      </w:r>
      <w:r w:rsidRPr="00206272">
        <w:t>d Dróg Wojewódzkich przeprowadził badania dopuszczalnego poziomu hałasu na drodze wojewódzkiej nr 728 na odcinku Grójec – Mogielnica. Warto</w:t>
      </w:r>
      <w:r w:rsidRPr="00206272">
        <w:rPr>
          <w:rFonts w:hint="eastAsia"/>
        </w:rPr>
        <w:t>ś</w:t>
      </w:r>
      <w:r w:rsidRPr="00206272">
        <w:t>ci równowa</w:t>
      </w:r>
      <w:r w:rsidRPr="00206272">
        <w:rPr>
          <w:rFonts w:hint="eastAsia"/>
        </w:rPr>
        <w:t>ż</w:t>
      </w:r>
      <w:r w:rsidRPr="00206272">
        <w:t>onego poziomu hałasu dla pory dnia wyniosły 68,9 dB i 64,3 dB dla pory nocy – stwierdzono przekroczenie.</w:t>
      </w:r>
    </w:p>
    <w:p w:rsidR="00B25326" w:rsidRDefault="00B25326" w:rsidP="00F52825">
      <w:pPr>
        <w:pStyle w:val="Akapity"/>
      </w:pPr>
      <w:r w:rsidRPr="00206272">
        <w:t>Przedsi</w:t>
      </w:r>
      <w:r w:rsidRPr="00F52825">
        <w:t>ę</w:t>
      </w:r>
      <w:r w:rsidRPr="00206272">
        <w:t>biorstwa, zakłady i osoby fizyczne prowadz</w:t>
      </w:r>
      <w:r w:rsidRPr="00F52825">
        <w:t>ą</w:t>
      </w:r>
      <w:r w:rsidRPr="00206272">
        <w:t>ce działalno</w:t>
      </w:r>
      <w:r w:rsidRPr="00F52825">
        <w:t xml:space="preserve">ść </w:t>
      </w:r>
      <w:r w:rsidRPr="00206272">
        <w:t>gospodarcz</w:t>
      </w:r>
      <w:r w:rsidRPr="00F52825">
        <w:t>ą</w:t>
      </w:r>
      <w:r w:rsidR="004F7634">
        <w:t xml:space="preserve"> </w:t>
      </w:r>
      <w:r w:rsidRPr="00206272">
        <w:t>na obszarze gminy kształtuj</w:t>
      </w:r>
      <w:r w:rsidRPr="00F52825">
        <w:t>ą</w:t>
      </w:r>
      <w:r w:rsidR="004F7634">
        <w:t xml:space="preserve"> </w:t>
      </w:r>
      <w:r w:rsidRPr="00206272">
        <w:t>klimat akustyczny w swoim otoczeniu. Na analizowanym obszarze działalno</w:t>
      </w:r>
      <w:r w:rsidRPr="00F52825">
        <w:t>ść</w:t>
      </w:r>
      <w:r w:rsidRPr="00206272">
        <w:t xml:space="preserve"> prowadzi wiele </w:t>
      </w:r>
      <w:r w:rsidRPr="00F52825">
        <w:t>ś</w:t>
      </w:r>
      <w:r w:rsidRPr="00206272">
        <w:t>rednich i mniejszych przedsi</w:t>
      </w:r>
      <w:r w:rsidRPr="00F52825">
        <w:t>ę</w:t>
      </w:r>
      <w:r w:rsidRPr="00206272">
        <w:t>biorstw i to one stanowi</w:t>
      </w:r>
      <w:r w:rsidRPr="00F52825">
        <w:t>ą</w:t>
      </w:r>
      <w:r w:rsidR="00DA2CAE">
        <w:t xml:space="preserve"> ź</w:t>
      </w:r>
      <w:r w:rsidRPr="00206272">
        <w:t>ródło niekontrolowanej emisji hałasu. Natomiast wi</w:t>
      </w:r>
      <w:r w:rsidRPr="00F52825">
        <w:t>ę</w:t>
      </w:r>
      <w:r w:rsidRPr="00206272">
        <w:t>ksze przedsi</w:t>
      </w:r>
      <w:r w:rsidRPr="00F52825">
        <w:t>ę</w:t>
      </w:r>
      <w:r w:rsidRPr="00206272">
        <w:t>biorstwa posiadaj</w:t>
      </w:r>
      <w:r w:rsidRPr="00F52825">
        <w:t>ą</w:t>
      </w:r>
      <w:r w:rsidR="00DA2CAE">
        <w:t xml:space="preserve">ce </w:t>
      </w:r>
      <w:r w:rsidRPr="00206272">
        <w:t>uregulowany stan prawny czyni</w:t>
      </w:r>
      <w:r w:rsidRPr="00F52825">
        <w:t>ą</w:t>
      </w:r>
      <w:r w:rsidR="00544B78">
        <w:t xml:space="preserve"> </w:t>
      </w:r>
      <w:r w:rsidRPr="00206272">
        <w:t>starania w kierunku zmniejszenia lub całkowitego wyeliminowania uci</w:t>
      </w:r>
      <w:r w:rsidRPr="00F52825">
        <w:t>ąż</w:t>
      </w:r>
      <w:r w:rsidRPr="00206272">
        <w:t>liwo</w:t>
      </w:r>
      <w:r w:rsidRPr="00F52825">
        <w:t>ś</w:t>
      </w:r>
      <w:r w:rsidRPr="00206272">
        <w:t>ci zwi</w:t>
      </w:r>
      <w:r w:rsidRPr="00F52825">
        <w:t>ą</w:t>
      </w:r>
      <w:r w:rsidRPr="00206272">
        <w:t>zanych z ich działalno</w:t>
      </w:r>
      <w:r w:rsidRPr="00F52825">
        <w:t>ś</w:t>
      </w:r>
      <w:r w:rsidRPr="00206272">
        <w:t>ci</w:t>
      </w:r>
      <w:r w:rsidRPr="00F52825">
        <w:t>ą</w:t>
      </w:r>
      <w:r w:rsidRPr="00206272">
        <w:t>.</w:t>
      </w:r>
      <w:r w:rsidR="00544B78">
        <w:t xml:space="preserve"> </w:t>
      </w:r>
      <w:r w:rsidRPr="00206272">
        <w:t>Działanie zakładów nie powinno powodowa</w:t>
      </w:r>
      <w:r w:rsidRPr="00F52825">
        <w:t>ć</w:t>
      </w:r>
      <w:r w:rsidR="00544B78">
        <w:t xml:space="preserve"> </w:t>
      </w:r>
      <w:r w:rsidRPr="00206272">
        <w:t>przekrocze</w:t>
      </w:r>
      <w:r w:rsidR="00DA2CAE">
        <w:t xml:space="preserve">nia </w:t>
      </w:r>
      <w:r w:rsidRPr="00206272">
        <w:t>standardów, jako</w:t>
      </w:r>
      <w:r w:rsidRPr="00F52825">
        <w:t>ś</w:t>
      </w:r>
      <w:r w:rsidRPr="00206272">
        <w:t xml:space="preserve">ci </w:t>
      </w:r>
      <w:r w:rsidRPr="00F52825">
        <w:t>ś</w:t>
      </w:r>
      <w:r w:rsidRPr="00206272">
        <w:t>rodowiska i</w:t>
      </w:r>
      <w:r w:rsidR="007A7F9B">
        <w:t> </w:t>
      </w:r>
      <w:r w:rsidRPr="00206272">
        <w:t xml:space="preserve">dopuszczalnych poziomów hałasu w </w:t>
      </w:r>
      <w:r w:rsidRPr="00F52825">
        <w:t>ś</w:t>
      </w:r>
      <w:r w:rsidRPr="00206272">
        <w:t>rodowisku poza teren, do którego prowadz</w:t>
      </w:r>
      <w:r w:rsidRPr="00F52825">
        <w:t>ą</w:t>
      </w:r>
      <w:r w:rsidRPr="00206272">
        <w:t>cy instalacj</w:t>
      </w:r>
      <w:r w:rsidR="00DA2CAE">
        <w:t xml:space="preserve">i </w:t>
      </w:r>
      <w:r w:rsidRPr="00206272">
        <w:t xml:space="preserve">ma tytuł prawny. </w:t>
      </w:r>
    </w:p>
    <w:p w:rsidR="00206272" w:rsidRPr="00206272" w:rsidRDefault="00206272" w:rsidP="00F52825">
      <w:pPr>
        <w:pStyle w:val="Akapity"/>
      </w:pPr>
      <w:r>
        <w:t>Na terenie gminy Mogielnica zlokalizowany jest jeden zakład posiadający pozwolenie na emitowanie hałasu do środowiska wydane przez Starostę Grójeckiego. Pozwolenie takie posiada Zakład Obuwia „Bini Leader”.</w:t>
      </w:r>
    </w:p>
    <w:p w:rsidR="00037E6A" w:rsidRDefault="00037E6A" w:rsidP="00037E6A">
      <w:pPr>
        <w:pStyle w:val="Nagwek3"/>
      </w:pPr>
      <w:bookmarkStart w:id="129" w:name="_Toc515256129"/>
      <w:bookmarkStart w:id="130" w:name="_Toc515256130"/>
      <w:bookmarkStart w:id="131" w:name="_Toc513444322"/>
      <w:bookmarkStart w:id="132" w:name="_Toc515256131"/>
      <w:bookmarkStart w:id="133" w:name="_Toc488241119"/>
      <w:bookmarkStart w:id="134" w:name="_Toc489354874"/>
      <w:bookmarkStart w:id="135" w:name="_Toc515362706"/>
      <w:bookmarkEnd w:id="129"/>
      <w:bookmarkEnd w:id="130"/>
      <w:bookmarkEnd w:id="131"/>
      <w:bookmarkEnd w:id="132"/>
      <w:r>
        <w:t>Zagadnienia horyzontalne</w:t>
      </w:r>
      <w:bookmarkEnd w:id="133"/>
      <w:bookmarkEnd w:id="134"/>
      <w:bookmarkEnd w:id="135"/>
    </w:p>
    <w:tbl>
      <w:tblPr>
        <w:tblStyle w:val="Tabela-Siatka"/>
        <w:tblW w:w="0" w:type="auto"/>
        <w:jc w:val="center"/>
        <w:tblLook w:val="04A0"/>
      </w:tblPr>
      <w:tblGrid>
        <w:gridCol w:w="1911"/>
        <w:gridCol w:w="7450"/>
      </w:tblGrid>
      <w:tr w:rsidR="00037E6A" w:rsidRPr="0088461E" w:rsidTr="00CB4F7C">
        <w:trPr>
          <w:trHeight w:val="1026"/>
          <w:jc w:val="center"/>
        </w:trPr>
        <w:tc>
          <w:tcPr>
            <w:tcW w:w="0" w:type="auto"/>
            <w:shd w:val="clear" w:color="auto" w:fill="DBE5F1" w:themeFill="accent1" w:themeFillTint="33"/>
            <w:vAlign w:val="center"/>
          </w:tcPr>
          <w:p w:rsidR="00037E6A" w:rsidRPr="00554FF8" w:rsidRDefault="00037E6A" w:rsidP="00653985">
            <w:pPr>
              <w:pStyle w:val="AKAPITY0"/>
              <w:spacing w:after="0" w:line="276" w:lineRule="auto"/>
              <w:ind w:firstLine="0"/>
              <w:jc w:val="left"/>
              <w:rPr>
                <w:sz w:val="22"/>
              </w:rPr>
            </w:pPr>
            <w:r w:rsidRPr="00554FF8">
              <w:rPr>
                <w:sz w:val="22"/>
              </w:rPr>
              <w:t>Adaptacja do zmian klimatu</w:t>
            </w:r>
          </w:p>
        </w:tc>
        <w:tc>
          <w:tcPr>
            <w:tcW w:w="0" w:type="auto"/>
          </w:tcPr>
          <w:p w:rsidR="00037E6A" w:rsidRPr="0020416B" w:rsidRDefault="00037E6A" w:rsidP="002B0134">
            <w:pPr>
              <w:pStyle w:val="AKAPITY0"/>
              <w:numPr>
                <w:ilvl w:val="0"/>
                <w:numId w:val="20"/>
              </w:numPr>
              <w:spacing w:after="0" w:line="276" w:lineRule="auto"/>
              <w:ind w:left="153" w:hanging="142"/>
              <w:rPr>
                <w:sz w:val="20"/>
              </w:rPr>
            </w:pPr>
            <w:r w:rsidRPr="0020416B">
              <w:rPr>
                <w:sz w:val="20"/>
              </w:rPr>
              <w:t xml:space="preserve">wiązać się będzie ze wzrostem temperatury, przez co zwiększy się liczba urządzeń klimatyzacyjnych i chłodniczych. W zwartej zabudowie lub nowych budynkach wielorodzinnych może powodować nadmierną emisję hałasu. </w:t>
            </w:r>
            <w:r>
              <w:rPr>
                <w:sz w:val="20"/>
              </w:rPr>
              <w:t>O</w:t>
            </w:r>
            <w:r w:rsidRPr="0020416B">
              <w:rPr>
                <w:sz w:val="20"/>
              </w:rPr>
              <w:t>granicz</w:t>
            </w:r>
            <w:r>
              <w:rPr>
                <w:sz w:val="20"/>
              </w:rPr>
              <w:t>enie tego zjawiska polegać może na</w:t>
            </w:r>
            <w:r w:rsidRPr="0020416B">
              <w:rPr>
                <w:sz w:val="20"/>
              </w:rPr>
              <w:t xml:space="preserve"> odpowiedni</w:t>
            </w:r>
            <w:r>
              <w:rPr>
                <w:sz w:val="20"/>
              </w:rPr>
              <w:t>m</w:t>
            </w:r>
            <w:r w:rsidRPr="0020416B">
              <w:rPr>
                <w:sz w:val="20"/>
              </w:rPr>
              <w:t xml:space="preserve"> planowani</w:t>
            </w:r>
            <w:r>
              <w:rPr>
                <w:sz w:val="20"/>
              </w:rPr>
              <w:t>u</w:t>
            </w:r>
            <w:r w:rsidRPr="0020416B">
              <w:rPr>
                <w:sz w:val="20"/>
              </w:rPr>
              <w:t xml:space="preserve"> przestrzeni (zieleń publiczna, zbiorniki wodne).</w:t>
            </w:r>
          </w:p>
        </w:tc>
      </w:tr>
      <w:tr w:rsidR="00037E6A" w:rsidRPr="007D03A7" w:rsidTr="00CB4F7C">
        <w:trPr>
          <w:jc w:val="center"/>
        </w:trPr>
        <w:tc>
          <w:tcPr>
            <w:tcW w:w="0" w:type="auto"/>
            <w:shd w:val="clear" w:color="auto" w:fill="DBE5F1" w:themeFill="accent1" w:themeFillTint="33"/>
            <w:vAlign w:val="center"/>
          </w:tcPr>
          <w:p w:rsidR="00037E6A" w:rsidRPr="00554FF8" w:rsidRDefault="00037E6A" w:rsidP="00653985">
            <w:pPr>
              <w:pStyle w:val="AKAPITY0"/>
              <w:spacing w:after="0" w:line="276" w:lineRule="auto"/>
              <w:ind w:firstLine="0"/>
              <w:jc w:val="left"/>
              <w:rPr>
                <w:sz w:val="22"/>
              </w:rPr>
            </w:pPr>
            <w:r w:rsidRPr="00554FF8">
              <w:rPr>
                <w:sz w:val="22"/>
              </w:rPr>
              <w:t>Nadzwyczajne zagrożenia środowiska</w:t>
            </w:r>
          </w:p>
        </w:tc>
        <w:tc>
          <w:tcPr>
            <w:tcW w:w="0" w:type="auto"/>
          </w:tcPr>
          <w:p w:rsidR="00037E6A" w:rsidRPr="0020416B" w:rsidRDefault="00037E6A" w:rsidP="002B0134">
            <w:pPr>
              <w:pStyle w:val="Akapitzlist"/>
              <w:numPr>
                <w:ilvl w:val="0"/>
                <w:numId w:val="21"/>
              </w:numPr>
              <w:spacing w:after="0" w:line="276" w:lineRule="auto"/>
              <w:ind w:left="153" w:hanging="142"/>
              <w:rPr>
                <w:rFonts w:eastAsia="Calibri" w:cs="Calibri"/>
                <w:sz w:val="20"/>
              </w:rPr>
            </w:pPr>
            <w:r w:rsidRPr="0020416B">
              <w:rPr>
                <w:rFonts w:eastAsia="Calibri" w:cs="Calibri"/>
                <w:sz w:val="20"/>
              </w:rPr>
              <w:t>wykorzystywanie cichych nawierzchni na terenach zabudowanych, a w uzasadnionych przypadkach wprowadzenie również ograniczeń prędkości i wagi pojazdów na obszarach zabudowanych,</w:t>
            </w:r>
          </w:p>
          <w:p w:rsidR="00037E6A" w:rsidRPr="0020416B" w:rsidRDefault="00037E6A" w:rsidP="002B0134">
            <w:pPr>
              <w:pStyle w:val="Akapitzlist"/>
              <w:numPr>
                <w:ilvl w:val="0"/>
                <w:numId w:val="21"/>
              </w:numPr>
              <w:spacing w:after="0" w:line="276" w:lineRule="auto"/>
              <w:ind w:left="153" w:hanging="142"/>
              <w:rPr>
                <w:rFonts w:eastAsia="Calibri" w:cs="Calibri"/>
                <w:sz w:val="20"/>
              </w:rPr>
            </w:pPr>
            <w:r w:rsidRPr="0020416B">
              <w:rPr>
                <w:rFonts w:eastAsia="Calibri" w:cs="Calibri"/>
                <w:sz w:val="20"/>
              </w:rPr>
              <w:t>budowa ekranów i obiektów ograniczających hałas,</w:t>
            </w:r>
          </w:p>
          <w:p w:rsidR="00037E6A" w:rsidRPr="0020416B" w:rsidRDefault="00037E6A" w:rsidP="002B0134">
            <w:pPr>
              <w:pStyle w:val="Akapitzlist"/>
              <w:numPr>
                <w:ilvl w:val="0"/>
                <w:numId w:val="21"/>
              </w:numPr>
              <w:spacing w:after="0" w:line="276" w:lineRule="auto"/>
              <w:ind w:left="153" w:hanging="142"/>
              <w:rPr>
                <w:rFonts w:eastAsia="Calibri" w:cs="Calibri"/>
                <w:sz w:val="20"/>
                <w:szCs w:val="20"/>
              </w:rPr>
            </w:pPr>
            <w:r w:rsidRPr="0020416B">
              <w:rPr>
                <w:rFonts w:eastAsia="Calibri" w:cs="Calibri"/>
                <w:sz w:val="20"/>
              </w:rPr>
              <w:lastRenderedPageBreak/>
              <w:t>wprowadzanie zieleni izolacyjnej w obrębie pasów drogowych i terenów przemysłowych.</w:t>
            </w:r>
          </w:p>
        </w:tc>
      </w:tr>
      <w:tr w:rsidR="00037E6A" w:rsidTr="00CB4F7C">
        <w:trPr>
          <w:jc w:val="center"/>
        </w:trPr>
        <w:tc>
          <w:tcPr>
            <w:tcW w:w="0" w:type="auto"/>
            <w:shd w:val="clear" w:color="auto" w:fill="DBE5F1" w:themeFill="accent1" w:themeFillTint="33"/>
            <w:vAlign w:val="center"/>
          </w:tcPr>
          <w:p w:rsidR="00037E6A" w:rsidRPr="00554FF8" w:rsidRDefault="00037E6A" w:rsidP="00653985">
            <w:pPr>
              <w:pStyle w:val="AKAPITY0"/>
              <w:spacing w:after="0" w:line="276" w:lineRule="auto"/>
              <w:ind w:firstLine="0"/>
              <w:jc w:val="left"/>
              <w:rPr>
                <w:sz w:val="22"/>
              </w:rPr>
            </w:pPr>
            <w:r w:rsidRPr="00554FF8">
              <w:rPr>
                <w:sz w:val="22"/>
              </w:rPr>
              <w:lastRenderedPageBreak/>
              <w:t>Działania edukacyjne</w:t>
            </w:r>
          </w:p>
        </w:tc>
        <w:tc>
          <w:tcPr>
            <w:tcW w:w="0" w:type="auto"/>
          </w:tcPr>
          <w:p w:rsidR="00037E6A" w:rsidRPr="0020416B" w:rsidRDefault="00037E6A" w:rsidP="002B0134">
            <w:pPr>
              <w:pStyle w:val="AKAPITY0"/>
              <w:numPr>
                <w:ilvl w:val="0"/>
                <w:numId w:val="20"/>
              </w:numPr>
              <w:spacing w:after="0" w:line="276" w:lineRule="auto"/>
              <w:ind w:left="153" w:hanging="142"/>
              <w:rPr>
                <w:sz w:val="20"/>
              </w:rPr>
            </w:pPr>
            <w:r w:rsidRPr="0020416B">
              <w:rPr>
                <w:sz w:val="20"/>
              </w:rPr>
              <w:t>prowadzenie edukacji ekologicznej w zakresie klimatu akustycznego,</w:t>
            </w:r>
          </w:p>
          <w:p w:rsidR="00037E6A" w:rsidRPr="0020416B" w:rsidRDefault="00037E6A" w:rsidP="002B0134">
            <w:pPr>
              <w:pStyle w:val="AKAPITY0"/>
              <w:numPr>
                <w:ilvl w:val="0"/>
                <w:numId w:val="20"/>
              </w:numPr>
              <w:spacing w:after="0" w:line="276" w:lineRule="auto"/>
              <w:ind w:left="153" w:hanging="142"/>
              <w:rPr>
                <w:sz w:val="20"/>
              </w:rPr>
            </w:pPr>
            <w:r w:rsidRPr="0020416B">
              <w:rPr>
                <w:sz w:val="20"/>
              </w:rPr>
              <w:t>promowanie wśród przedsiębiorców technologii o obniżonej hałaśliwości,</w:t>
            </w:r>
          </w:p>
          <w:p w:rsidR="00037E6A" w:rsidRPr="0020416B" w:rsidRDefault="00037E6A" w:rsidP="002B0134">
            <w:pPr>
              <w:pStyle w:val="AKAPITY0"/>
              <w:numPr>
                <w:ilvl w:val="0"/>
                <w:numId w:val="20"/>
              </w:numPr>
              <w:spacing w:after="0" w:line="276" w:lineRule="auto"/>
              <w:ind w:left="153" w:hanging="142"/>
              <w:rPr>
                <w:sz w:val="20"/>
              </w:rPr>
            </w:pPr>
            <w:r w:rsidRPr="0020416B">
              <w:rPr>
                <w:sz w:val="20"/>
              </w:rPr>
              <w:t>promowanie transportu zbiorowego i rowerowego.</w:t>
            </w:r>
          </w:p>
        </w:tc>
      </w:tr>
      <w:tr w:rsidR="00037E6A" w:rsidTr="00CB4F7C">
        <w:trPr>
          <w:trHeight w:val="959"/>
          <w:jc w:val="center"/>
        </w:trPr>
        <w:tc>
          <w:tcPr>
            <w:tcW w:w="0" w:type="auto"/>
            <w:shd w:val="clear" w:color="auto" w:fill="DBE5F1" w:themeFill="accent1" w:themeFillTint="33"/>
            <w:vAlign w:val="center"/>
          </w:tcPr>
          <w:p w:rsidR="00037E6A" w:rsidRPr="00554FF8" w:rsidRDefault="00037E6A" w:rsidP="00653985">
            <w:pPr>
              <w:pStyle w:val="AKAPITY0"/>
              <w:spacing w:after="0" w:line="276" w:lineRule="auto"/>
              <w:ind w:firstLine="0"/>
              <w:jc w:val="left"/>
              <w:rPr>
                <w:sz w:val="22"/>
              </w:rPr>
            </w:pPr>
            <w:r w:rsidRPr="00554FF8">
              <w:rPr>
                <w:sz w:val="22"/>
              </w:rPr>
              <w:t>Monitoring środowiska</w:t>
            </w:r>
          </w:p>
        </w:tc>
        <w:tc>
          <w:tcPr>
            <w:tcW w:w="0" w:type="auto"/>
          </w:tcPr>
          <w:p w:rsidR="00037E6A" w:rsidRPr="0020416B" w:rsidRDefault="00037E6A" w:rsidP="002B0134">
            <w:pPr>
              <w:pStyle w:val="AKAPITY0"/>
              <w:numPr>
                <w:ilvl w:val="0"/>
                <w:numId w:val="20"/>
              </w:numPr>
              <w:spacing w:after="0" w:line="276" w:lineRule="auto"/>
              <w:ind w:left="156" w:hanging="142"/>
              <w:rPr>
                <w:sz w:val="20"/>
              </w:rPr>
            </w:pPr>
            <w:r w:rsidRPr="0020416B">
              <w:rPr>
                <w:sz w:val="20"/>
              </w:rPr>
              <w:t>w ramach funkcjonowania monitori</w:t>
            </w:r>
            <w:r>
              <w:rPr>
                <w:sz w:val="20"/>
              </w:rPr>
              <w:t>ngu środowiska przyrodniczego w</w:t>
            </w:r>
            <w:r w:rsidRPr="0020416B">
              <w:rPr>
                <w:sz w:val="20"/>
              </w:rPr>
              <w:t xml:space="preserve"> zakresie stanu akustycznego wykonywane są pomiary, badania i analizy na terenie całego województwa </w:t>
            </w:r>
            <w:r>
              <w:rPr>
                <w:sz w:val="20"/>
              </w:rPr>
              <w:t>mazowieckiego</w:t>
            </w:r>
            <w:r w:rsidRPr="0020416B">
              <w:rPr>
                <w:sz w:val="20"/>
              </w:rPr>
              <w:t>. W ramach aktualizacji map akustycznych pomiary natężenia ruchu prowadzi również Zarząd Dróg Wojewódzkich oraz Generalna Dyrekcja Dróg Krajowych i Autostrad.</w:t>
            </w:r>
          </w:p>
        </w:tc>
      </w:tr>
    </w:tbl>
    <w:p w:rsidR="00037E6A" w:rsidRDefault="00037E6A" w:rsidP="00037E6A">
      <w:pPr>
        <w:pStyle w:val="Nagwek3"/>
      </w:pPr>
      <w:bookmarkStart w:id="136" w:name="_Toc488241120"/>
      <w:bookmarkStart w:id="137" w:name="_Toc489354875"/>
      <w:bookmarkStart w:id="138" w:name="_Toc515362707"/>
      <w:r w:rsidRPr="000D0656">
        <w:t>Podsumowanie</w:t>
      </w:r>
      <w:bookmarkEnd w:id="136"/>
      <w:bookmarkEnd w:id="137"/>
      <w:bookmarkEnd w:id="138"/>
    </w:p>
    <w:p w:rsidR="00287FD4" w:rsidRDefault="00B8591A" w:rsidP="00037E6A">
      <w:pPr>
        <w:pStyle w:val="AKAPITY0"/>
        <w:pBdr>
          <w:top w:val="single" w:sz="4" w:space="1" w:color="auto"/>
          <w:left w:val="single" w:sz="4" w:space="4" w:color="auto"/>
          <w:bottom w:val="single" w:sz="4" w:space="1" w:color="auto"/>
          <w:right w:val="single" w:sz="4" w:space="4" w:color="auto"/>
        </w:pBdr>
        <w:spacing w:after="0"/>
        <w:ind w:firstLine="0"/>
        <w:rPr>
          <w:color w:val="000000" w:themeColor="text1"/>
        </w:rPr>
      </w:pPr>
      <w:r>
        <w:rPr>
          <w:color w:val="000000" w:themeColor="text1"/>
        </w:rPr>
        <w:t>Główne źródło hałasu na trenie gminy stanowi hałas komunikacyjny. Do najbardziej ruchliwych dróg zalicza się drogę wojewódzk</w:t>
      </w:r>
      <w:r w:rsidR="0086367D">
        <w:rPr>
          <w:color w:val="000000" w:themeColor="text1"/>
        </w:rPr>
        <w:t>ą</w:t>
      </w:r>
      <w:r>
        <w:rPr>
          <w:color w:val="000000" w:themeColor="text1"/>
        </w:rPr>
        <w:t xml:space="preserve"> nr 728 dla której w 2015 roku stwierdzono przekroczenia dopuszczalnych poziomów.  Dodatkowe źródła hałasu stanowią także zakłady przemysłowe. Jeden z nich posiada pozwolenie na emitowanie hałasu do </w:t>
      </w:r>
      <w:r w:rsidR="002A744B">
        <w:rPr>
          <w:color w:val="000000" w:themeColor="text1"/>
        </w:rPr>
        <w:t>środowiska</w:t>
      </w:r>
      <w:r>
        <w:rPr>
          <w:color w:val="000000" w:themeColor="text1"/>
        </w:rPr>
        <w:t>.</w:t>
      </w:r>
    </w:p>
    <w:p w:rsidR="00037E6A" w:rsidRPr="00861D5A" w:rsidRDefault="00037E6A" w:rsidP="00037E6A">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79"/>
        <w:gridCol w:w="4706"/>
      </w:tblGrid>
      <w:tr w:rsidR="00037E6A" w:rsidRPr="00861D5A" w:rsidTr="001D3CC5">
        <w:trPr>
          <w:trHeight w:val="397"/>
          <w:jc w:val="center"/>
        </w:trPr>
        <w:tc>
          <w:tcPr>
            <w:tcW w:w="4579" w:type="dxa"/>
            <w:shd w:val="clear" w:color="auto" w:fill="DBE5F1" w:themeFill="accent1" w:themeFillTint="33"/>
            <w:noWrap/>
            <w:vAlign w:val="center"/>
            <w:hideMark/>
          </w:tcPr>
          <w:p w:rsidR="00037E6A" w:rsidRPr="00861D5A" w:rsidRDefault="00037E6A" w:rsidP="00653985">
            <w:pPr>
              <w:spacing w:before="60" w:line="240" w:lineRule="auto"/>
              <w:jc w:val="center"/>
              <w:rPr>
                <w:b/>
                <w:bCs/>
                <w:szCs w:val="24"/>
              </w:rPr>
            </w:pPr>
            <w:r w:rsidRPr="00861D5A">
              <w:rPr>
                <w:b/>
                <w:bCs/>
                <w:szCs w:val="24"/>
              </w:rPr>
              <w:t>Mocne strony</w:t>
            </w:r>
          </w:p>
        </w:tc>
        <w:tc>
          <w:tcPr>
            <w:tcW w:w="4706" w:type="dxa"/>
            <w:shd w:val="clear" w:color="auto" w:fill="DBE5F1" w:themeFill="accent1" w:themeFillTint="33"/>
            <w:noWrap/>
            <w:vAlign w:val="center"/>
            <w:hideMark/>
          </w:tcPr>
          <w:p w:rsidR="00037E6A" w:rsidRPr="00861D5A" w:rsidRDefault="00037E6A" w:rsidP="00653985">
            <w:pPr>
              <w:spacing w:before="60" w:line="240" w:lineRule="auto"/>
              <w:jc w:val="center"/>
              <w:rPr>
                <w:b/>
                <w:bCs/>
                <w:szCs w:val="24"/>
              </w:rPr>
            </w:pPr>
            <w:r w:rsidRPr="00861D5A">
              <w:rPr>
                <w:b/>
                <w:bCs/>
                <w:szCs w:val="24"/>
              </w:rPr>
              <w:t>Słabe strony</w:t>
            </w:r>
          </w:p>
        </w:tc>
      </w:tr>
      <w:tr w:rsidR="00037E6A" w:rsidRPr="00861D5A" w:rsidTr="001D3CC5">
        <w:trPr>
          <w:trHeight w:val="347"/>
          <w:jc w:val="center"/>
        </w:trPr>
        <w:tc>
          <w:tcPr>
            <w:tcW w:w="4579" w:type="dxa"/>
            <w:shd w:val="clear" w:color="auto" w:fill="auto"/>
            <w:noWrap/>
            <w:vAlign w:val="center"/>
          </w:tcPr>
          <w:p w:rsidR="00037E6A" w:rsidRDefault="004A2539" w:rsidP="004A2539">
            <w:pPr>
              <w:widowControl w:val="0"/>
              <w:numPr>
                <w:ilvl w:val="0"/>
                <w:numId w:val="19"/>
              </w:numPr>
              <w:spacing w:before="120" w:after="0"/>
              <w:jc w:val="left"/>
              <w:rPr>
                <w:rFonts w:cs="Arial"/>
                <w:szCs w:val="24"/>
              </w:rPr>
            </w:pPr>
            <w:r>
              <w:rPr>
                <w:rFonts w:cs="Arial"/>
                <w:szCs w:val="24"/>
              </w:rPr>
              <w:t>brak dróg szybkiego ruch</w:t>
            </w:r>
            <w:r w:rsidR="0086367D">
              <w:rPr>
                <w:rFonts w:cs="Arial"/>
                <w:szCs w:val="24"/>
              </w:rPr>
              <w:t>u</w:t>
            </w:r>
            <w:r>
              <w:rPr>
                <w:rFonts w:cs="Arial"/>
                <w:szCs w:val="24"/>
              </w:rPr>
              <w:t xml:space="preserve"> przebiegających przez teren gminy,</w:t>
            </w:r>
          </w:p>
          <w:p w:rsidR="002A744B" w:rsidRPr="00B1419F" w:rsidRDefault="002A744B" w:rsidP="00A95E77">
            <w:pPr>
              <w:widowControl w:val="0"/>
              <w:numPr>
                <w:ilvl w:val="0"/>
                <w:numId w:val="19"/>
              </w:numPr>
              <w:spacing w:after="0"/>
              <w:ind w:left="714" w:hanging="357"/>
              <w:jc w:val="left"/>
              <w:rPr>
                <w:rFonts w:cs="Arial"/>
                <w:szCs w:val="24"/>
              </w:rPr>
            </w:pPr>
            <w:r>
              <w:rPr>
                <w:rFonts w:cs="Arial"/>
                <w:szCs w:val="24"/>
              </w:rPr>
              <w:t>punkt monitoringu poziomu hałasu komunikacyjnego.</w:t>
            </w:r>
          </w:p>
        </w:tc>
        <w:tc>
          <w:tcPr>
            <w:tcW w:w="4706" w:type="dxa"/>
            <w:shd w:val="clear" w:color="auto" w:fill="auto"/>
            <w:noWrap/>
            <w:vAlign w:val="center"/>
          </w:tcPr>
          <w:p w:rsidR="00940818" w:rsidRPr="000D06F4" w:rsidRDefault="002A744B" w:rsidP="0057377E">
            <w:pPr>
              <w:pStyle w:val="Akapitzlist"/>
              <w:numPr>
                <w:ilvl w:val="0"/>
                <w:numId w:val="19"/>
              </w:numPr>
              <w:spacing w:after="0"/>
              <w:jc w:val="left"/>
            </w:pPr>
            <w:r>
              <w:t xml:space="preserve">przekroczenie dopuszczalnych poziomów </w:t>
            </w:r>
            <w:r w:rsidR="00DC1410">
              <w:t xml:space="preserve">norm hałasu </w:t>
            </w:r>
            <w:r>
              <w:t>na drodze wojewódzkiej nr 728</w:t>
            </w:r>
            <w:r w:rsidR="0057377E">
              <w:t>.</w:t>
            </w:r>
          </w:p>
        </w:tc>
      </w:tr>
      <w:tr w:rsidR="00037E6A" w:rsidRPr="00861D5A" w:rsidTr="001D3CC5">
        <w:trPr>
          <w:trHeight w:val="397"/>
          <w:jc w:val="center"/>
        </w:trPr>
        <w:tc>
          <w:tcPr>
            <w:tcW w:w="4579" w:type="dxa"/>
            <w:shd w:val="clear" w:color="auto" w:fill="DBE5F1" w:themeFill="accent1" w:themeFillTint="33"/>
            <w:noWrap/>
            <w:vAlign w:val="center"/>
            <w:hideMark/>
          </w:tcPr>
          <w:p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Szanse</w:t>
            </w:r>
          </w:p>
        </w:tc>
        <w:tc>
          <w:tcPr>
            <w:tcW w:w="4706" w:type="dxa"/>
            <w:shd w:val="clear" w:color="auto" w:fill="DBE5F1" w:themeFill="accent1" w:themeFillTint="33"/>
            <w:noWrap/>
            <w:vAlign w:val="center"/>
            <w:hideMark/>
          </w:tcPr>
          <w:p w:rsidR="00037E6A" w:rsidRPr="008D7351" w:rsidRDefault="00037E6A" w:rsidP="00653985">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037E6A" w:rsidRPr="00861D5A" w:rsidTr="001D3CC5">
        <w:trPr>
          <w:trHeight w:val="77"/>
          <w:jc w:val="center"/>
        </w:trPr>
        <w:tc>
          <w:tcPr>
            <w:tcW w:w="4579" w:type="dxa"/>
            <w:shd w:val="clear" w:color="auto" w:fill="auto"/>
            <w:noWrap/>
            <w:vAlign w:val="center"/>
          </w:tcPr>
          <w:p w:rsidR="004A2539" w:rsidRDefault="00037E6A" w:rsidP="002B0134">
            <w:pPr>
              <w:pStyle w:val="Akapitzlist"/>
              <w:numPr>
                <w:ilvl w:val="0"/>
                <w:numId w:val="23"/>
              </w:numPr>
              <w:spacing w:before="60" w:after="0"/>
              <w:jc w:val="left"/>
            </w:pPr>
            <w:r>
              <w:t>poprawa stanu technicznego dróg na terenie gminy</w:t>
            </w:r>
            <w:r w:rsidR="004A2539">
              <w:t>,</w:t>
            </w:r>
          </w:p>
          <w:p w:rsidR="002A744B" w:rsidRDefault="002A744B" w:rsidP="00A95E77">
            <w:pPr>
              <w:pStyle w:val="Akapitzlist"/>
              <w:numPr>
                <w:ilvl w:val="0"/>
                <w:numId w:val="23"/>
              </w:numPr>
              <w:spacing w:after="0"/>
              <w:ind w:left="714" w:hanging="357"/>
              <w:jc w:val="left"/>
            </w:pPr>
            <w:r>
              <w:t>uwzględnienie problemów związanych z hałasem w planach zagospodarowania przestrzennego,</w:t>
            </w:r>
          </w:p>
          <w:p w:rsidR="00037E6A" w:rsidRPr="00E825E8" w:rsidRDefault="002A744B" w:rsidP="00A95E77">
            <w:pPr>
              <w:pStyle w:val="Akapitzlist"/>
              <w:numPr>
                <w:ilvl w:val="0"/>
                <w:numId w:val="23"/>
              </w:numPr>
              <w:spacing w:after="0"/>
              <w:ind w:left="714" w:hanging="357"/>
              <w:jc w:val="left"/>
            </w:pPr>
            <w:r>
              <w:t>budowa obwodnicy miasta Mogielnica</w:t>
            </w:r>
            <w:r w:rsidR="00846E47">
              <w:t>.</w:t>
            </w:r>
          </w:p>
        </w:tc>
        <w:tc>
          <w:tcPr>
            <w:tcW w:w="4706" w:type="dxa"/>
            <w:shd w:val="clear" w:color="auto" w:fill="auto"/>
            <w:noWrap/>
            <w:vAlign w:val="center"/>
          </w:tcPr>
          <w:p w:rsidR="004A2539" w:rsidRDefault="00037E6A" w:rsidP="00D95BD8">
            <w:pPr>
              <w:numPr>
                <w:ilvl w:val="0"/>
                <w:numId w:val="22"/>
              </w:numPr>
              <w:spacing w:before="60" w:after="0"/>
              <w:jc w:val="left"/>
            </w:pPr>
            <w:r w:rsidRPr="00402889">
              <w:t>rozwój ruchu drogowego</w:t>
            </w:r>
            <w:r w:rsidR="004A2539">
              <w:t>,</w:t>
            </w:r>
          </w:p>
          <w:p w:rsidR="002A744B" w:rsidRDefault="004A2539" w:rsidP="00D95BD8">
            <w:pPr>
              <w:numPr>
                <w:ilvl w:val="0"/>
                <w:numId w:val="22"/>
              </w:numPr>
              <w:spacing w:before="60" w:after="0"/>
              <w:jc w:val="left"/>
            </w:pPr>
            <w:r>
              <w:t>wylesienie, usuwanie zadrzewień</w:t>
            </w:r>
            <w:r w:rsidR="002A744B">
              <w:t>,</w:t>
            </w:r>
          </w:p>
          <w:p w:rsidR="005B0548" w:rsidRPr="00726802" w:rsidRDefault="002A744B" w:rsidP="00D95BD8">
            <w:pPr>
              <w:numPr>
                <w:ilvl w:val="0"/>
                <w:numId w:val="22"/>
              </w:numPr>
              <w:spacing w:before="60" w:after="0"/>
              <w:jc w:val="left"/>
            </w:pPr>
            <w:r>
              <w:t xml:space="preserve">realizacja inwestycji, które mogą być źródłem dużej emisji </w:t>
            </w:r>
            <w:r w:rsidR="00D736FD">
              <w:t>hałasu</w:t>
            </w:r>
            <w:r>
              <w:t>.</w:t>
            </w:r>
          </w:p>
        </w:tc>
      </w:tr>
    </w:tbl>
    <w:p w:rsidR="00A81D30" w:rsidRDefault="00A81D30" w:rsidP="00A81D30">
      <w:pPr>
        <w:pStyle w:val="Nagwek2"/>
      </w:pPr>
      <w:bookmarkStart w:id="139" w:name="_Toc475950781"/>
      <w:bookmarkStart w:id="140" w:name="_Toc486500000"/>
      <w:bookmarkStart w:id="141" w:name="_Toc489354876"/>
      <w:bookmarkStart w:id="142" w:name="_Toc490037277"/>
      <w:bookmarkStart w:id="143" w:name="_Toc515362708"/>
      <w:bookmarkStart w:id="144" w:name="_Toc490037280"/>
      <w:r>
        <w:lastRenderedPageBreak/>
        <w:t xml:space="preserve">Pola </w:t>
      </w:r>
      <w:r w:rsidRPr="00F664A8">
        <w:t>elektromagnetyczne</w:t>
      </w:r>
      <w:bookmarkEnd w:id="139"/>
      <w:bookmarkEnd w:id="140"/>
      <w:bookmarkEnd w:id="141"/>
      <w:bookmarkEnd w:id="142"/>
      <w:bookmarkEnd w:id="143"/>
    </w:p>
    <w:p w:rsidR="00A81D30" w:rsidRDefault="00A81D30" w:rsidP="00096B24">
      <w:pPr>
        <w:pStyle w:val="AKAPITY0"/>
      </w:pPr>
      <w:r>
        <w:t>Intensywność oddziaływania promieniowania elektromagnetycznego na żywe komórki zależy od jego mocy (im większa moc, t</w:t>
      </w:r>
      <w:r w:rsidR="00A95E77">
        <w:t>ym silniejsze promieniowanie) i </w:t>
      </w:r>
      <w:r>
        <w:t>odległości od źródła (wraz z odległością natężenie emitowanego pola słabnie).</w:t>
      </w:r>
    </w:p>
    <w:p w:rsidR="00A81D30" w:rsidRDefault="00A81D30" w:rsidP="00A81D30">
      <w:pPr>
        <w:spacing w:after="0"/>
        <w:ind w:firstLine="709"/>
      </w:pPr>
      <w:r w:rsidRPr="002C2451">
        <w:t xml:space="preserve">Znaczące oddziaływanie na środowisko pól elektromagnetycznych występuje: </w:t>
      </w:r>
    </w:p>
    <w:p w:rsidR="00A81D30" w:rsidRDefault="00A81D30" w:rsidP="002B0134">
      <w:pPr>
        <w:pStyle w:val="Akapitzlist"/>
        <w:numPr>
          <w:ilvl w:val="0"/>
          <w:numId w:val="22"/>
        </w:numPr>
        <w:spacing w:after="0"/>
        <w:ind w:left="1418"/>
      </w:pPr>
      <w:r w:rsidRPr="002C2451">
        <w:t>w paśmie 50 Hz od s</w:t>
      </w:r>
      <w:r>
        <w:t>ieci i urządzeń energetycznych,</w:t>
      </w:r>
    </w:p>
    <w:p w:rsidR="00AE5538" w:rsidRDefault="00A81D30" w:rsidP="002B0134">
      <w:pPr>
        <w:pStyle w:val="AKAPITY0"/>
        <w:numPr>
          <w:ilvl w:val="0"/>
          <w:numId w:val="22"/>
        </w:numPr>
        <w:ind w:left="1418"/>
      </w:pPr>
      <w:r w:rsidRPr="002C2451">
        <w:t>w paśmie od 300 MHz do 40000 MHz od urządzeń radiokomunikacyjnych, radiolokacyjnych i radionawigacyjnych. Największy udział mają stacje bazowe telefonii komórkowej ze swoimi antenami se</w:t>
      </w:r>
      <w:r w:rsidR="00A95E77">
        <w:t>ktorowymi i </w:t>
      </w:r>
      <w:r>
        <w:t xml:space="preserve">antenami radiolinii </w:t>
      </w:r>
      <w:r w:rsidRPr="002C2451">
        <w:t>(antena sektorowa służy do komunikacji z telefonem komórkowym, natomiast antena radiolinii służy do komunikacji między stacjami bazowymi).</w:t>
      </w:r>
    </w:p>
    <w:p w:rsidR="00731C81" w:rsidRPr="00731C81" w:rsidRDefault="00731C81" w:rsidP="00234D28">
      <w:pPr>
        <w:pStyle w:val="Akapity"/>
      </w:pPr>
      <w:r w:rsidRPr="00731C81">
        <w:t>Pole elektromagnetyczne stanowi</w:t>
      </w:r>
      <w:r w:rsidRPr="00731C81">
        <w:rPr>
          <w:rFonts w:ascii="TimesNewRoman" w:eastAsia="TimesNewRoman" w:cs="TimesNewRoman" w:hint="eastAsia"/>
        </w:rPr>
        <w:t>ą</w:t>
      </w:r>
      <w:r w:rsidR="00544B78">
        <w:rPr>
          <w:rFonts w:ascii="TimesNewRoman" w:eastAsia="TimesNewRoman" w:cs="TimesNewRoman"/>
        </w:rPr>
        <w:t xml:space="preserve"> </w:t>
      </w:r>
      <w:r w:rsidRPr="00731C81">
        <w:t>stały i istotny czynnik oddziałuj</w:t>
      </w:r>
      <w:r w:rsidRPr="00731C81">
        <w:rPr>
          <w:rFonts w:ascii="TimesNewRoman" w:eastAsia="TimesNewRoman" w:cs="TimesNewRoman" w:hint="eastAsia"/>
        </w:rPr>
        <w:t>ą</w:t>
      </w:r>
      <w:r w:rsidRPr="00731C81">
        <w:t>cy na organizm</w:t>
      </w:r>
      <w:r w:rsidR="00544B78">
        <w:t xml:space="preserve"> </w:t>
      </w:r>
      <w:r w:rsidRPr="00731C81">
        <w:t>ludzki. Naturalne i sztuczne pola elektromagnetyczne towarzysz</w:t>
      </w:r>
      <w:r w:rsidRPr="00731C81">
        <w:rPr>
          <w:rFonts w:ascii="TimesNewRoman" w:eastAsia="TimesNewRoman" w:cs="TimesNewRoman" w:hint="eastAsia"/>
        </w:rPr>
        <w:t>ą</w:t>
      </w:r>
      <w:r w:rsidR="00544B78">
        <w:rPr>
          <w:rFonts w:ascii="TimesNewRoman" w:eastAsia="TimesNewRoman" w:cs="TimesNewRoman"/>
        </w:rPr>
        <w:t xml:space="preserve"> </w:t>
      </w:r>
      <w:r w:rsidRPr="00731C81">
        <w:t>człowiekowi wsz</w:t>
      </w:r>
      <w:r w:rsidRPr="00731C81">
        <w:rPr>
          <w:rFonts w:ascii="TimesNewRoman" w:eastAsia="TimesNewRoman" w:cs="TimesNewRoman" w:hint="eastAsia"/>
        </w:rPr>
        <w:t>ę</w:t>
      </w:r>
      <w:r w:rsidRPr="00731C81">
        <w:t>dzie –w miejscu zamieszkania, w pracy, w podró</w:t>
      </w:r>
      <w:r w:rsidRPr="00731C81">
        <w:rPr>
          <w:rFonts w:ascii="TimesNewRoman" w:eastAsia="TimesNewRoman" w:cs="TimesNewRoman" w:hint="eastAsia"/>
        </w:rPr>
        <w:t>ż</w:t>
      </w:r>
      <w:r w:rsidRPr="00731C81">
        <w:t>y, a ich coraz bardziej intensywne wyst</w:t>
      </w:r>
      <w:r w:rsidRPr="00731C81">
        <w:rPr>
          <w:rFonts w:ascii="TimesNewRoman" w:eastAsia="TimesNewRoman" w:cs="TimesNewRoman" w:hint="eastAsia"/>
        </w:rPr>
        <w:t>ę</w:t>
      </w:r>
      <w:r w:rsidRPr="00731C81">
        <w:t>powanie</w:t>
      </w:r>
      <w:r w:rsidR="00544B78">
        <w:t xml:space="preserve"> </w:t>
      </w:r>
      <w:r w:rsidRPr="00731C81">
        <w:t>jest konsekwencj</w:t>
      </w:r>
      <w:r w:rsidRPr="00731C81">
        <w:rPr>
          <w:rFonts w:ascii="TimesNewRoman" w:eastAsia="TimesNewRoman" w:cs="TimesNewRoman" w:hint="eastAsia"/>
        </w:rPr>
        <w:t>ą</w:t>
      </w:r>
      <w:r w:rsidR="00544B78">
        <w:rPr>
          <w:rFonts w:ascii="TimesNewRoman" w:eastAsia="TimesNewRoman" w:cs="TimesNewRoman"/>
        </w:rPr>
        <w:t xml:space="preserve"> </w:t>
      </w:r>
      <w:r w:rsidRPr="00731C81">
        <w:t>rozwoju techniki. W ostatnim czasie wraz ze wzrostem ilo</w:t>
      </w:r>
      <w:r w:rsidRPr="00731C81">
        <w:rPr>
          <w:rFonts w:ascii="TimesNewRoman" w:eastAsia="TimesNewRoman" w:cs="TimesNewRoman" w:hint="eastAsia"/>
        </w:rPr>
        <w:t>ś</w:t>
      </w:r>
      <w:r w:rsidRPr="00731C81">
        <w:t>ci urz</w:t>
      </w:r>
      <w:r w:rsidRPr="00731C81">
        <w:rPr>
          <w:rFonts w:ascii="TimesNewRoman" w:eastAsia="TimesNewRoman" w:cs="TimesNewRoman" w:hint="eastAsia"/>
        </w:rPr>
        <w:t>ą</w:t>
      </w:r>
      <w:r w:rsidRPr="00731C81">
        <w:t>dze</w:t>
      </w:r>
      <w:r w:rsidRPr="00731C81">
        <w:rPr>
          <w:rFonts w:ascii="TimesNewRoman" w:eastAsia="TimesNewRoman" w:cs="TimesNewRoman" w:hint="eastAsia"/>
        </w:rPr>
        <w:t>ń</w:t>
      </w:r>
      <w:r w:rsidR="00544B78">
        <w:rPr>
          <w:rFonts w:ascii="TimesNewRoman" w:eastAsia="TimesNewRoman" w:cs="TimesNewRoman"/>
        </w:rPr>
        <w:t xml:space="preserve"> </w:t>
      </w:r>
      <w:r w:rsidRPr="00731C81">
        <w:t>emituj</w:t>
      </w:r>
      <w:r w:rsidRPr="00731C81">
        <w:rPr>
          <w:rFonts w:ascii="TimesNewRoman" w:eastAsia="TimesNewRoman" w:cs="TimesNewRoman" w:hint="eastAsia"/>
        </w:rPr>
        <w:t>ą</w:t>
      </w:r>
      <w:r w:rsidRPr="00731C81">
        <w:t>cych pole elektromagnetyczne, wzrasta równie</w:t>
      </w:r>
      <w:r w:rsidRPr="00731C81">
        <w:rPr>
          <w:rFonts w:ascii="TimesNewRoman" w:eastAsia="TimesNewRoman" w:cs="TimesNewRoman" w:hint="eastAsia"/>
        </w:rPr>
        <w:t>ż</w:t>
      </w:r>
      <w:r w:rsidR="00544B78">
        <w:rPr>
          <w:rFonts w:ascii="TimesNewRoman" w:eastAsia="TimesNewRoman" w:cs="TimesNewRoman"/>
        </w:rPr>
        <w:t xml:space="preserve"> </w:t>
      </w:r>
      <w:r w:rsidRPr="00731C81">
        <w:t>zainteresowanie tym tematem.</w:t>
      </w:r>
    </w:p>
    <w:p w:rsidR="00FD317D" w:rsidRDefault="00FD317D" w:rsidP="00FD317D">
      <w:pPr>
        <w:pStyle w:val="Akapity"/>
      </w:pPr>
      <w:r w:rsidRPr="00215F55">
        <w:t>Największe oddziaływanie w postaci promieniowania niejonizującego wykazują linie elektroenergetyczne wysokich napięć. Ich występowanie wymaga określenia stref ochronnych, zależnych od natężenia pola elektrycznego. Pod lin</w:t>
      </w:r>
      <w:r w:rsidRPr="002312AD">
        <w:t>iami o napięciu 110-400</w:t>
      </w:r>
      <w:r w:rsidR="0040447A">
        <w:t> </w:t>
      </w:r>
      <w:r w:rsidRPr="002312AD">
        <w:t>kV może występować II strefa ochronna z zakazem lok</w:t>
      </w:r>
      <w:r>
        <w:t>alizacji budynków mieszkalnych.</w:t>
      </w:r>
    </w:p>
    <w:p w:rsidR="00141626" w:rsidRPr="00165DE4" w:rsidRDefault="00141626" w:rsidP="00165DE4">
      <w:pPr>
        <w:pStyle w:val="Akapity"/>
      </w:pPr>
      <w:r w:rsidRPr="00141626">
        <w:t xml:space="preserve">Operatorem systemu dystrybucyjnego, działającym w zasięgu terytorialnym </w:t>
      </w:r>
      <w:r w:rsidR="00165DE4">
        <w:t>gminy i m</w:t>
      </w:r>
      <w:r w:rsidRPr="00165DE4">
        <w:t>iasta Mogielnica jest PGE Obrót S.A. oddział w Skarżysko-Kamiennej.</w:t>
      </w:r>
    </w:p>
    <w:p w:rsidR="00165DE4" w:rsidRPr="00F52825" w:rsidRDefault="00A14750" w:rsidP="00F52825">
      <w:pPr>
        <w:pStyle w:val="Akapity"/>
      </w:pPr>
      <w:r w:rsidRPr="00F52825">
        <w:t>Gmina i Miasto Mogielnica zasilane jest w energię elektryczną liniami o napięciu 110</w:t>
      </w:r>
      <w:r w:rsidR="0040447A">
        <w:t> </w:t>
      </w:r>
      <w:r w:rsidRPr="00F52825">
        <w:t>kV w oparciu o główny punkt zasilania – GPZ „Mogielnica”, który wyposażony jest w dwa transformatory 110/15kV</w:t>
      </w:r>
      <w:r w:rsidR="00165DE4" w:rsidRPr="00F52825">
        <w:t xml:space="preserve">. Transformatory te pracują przemiennie. Wykorzystanie mocy transformatorów zainstalowanych w GPZ kształtuje się na poziomie 30%. Do rozdzielni 110 kV wprowadzona została przebiegająca w pobliżu linia 110 kV Roszkowa Wola– Białobrzegi. </w:t>
      </w:r>
      <w:r w:rsidR="00165DE4" w:rsidRPr="00F52825">
        <w:lastRenderedPageBreak/>
        <w:t>Stacja 110/15 kV (główny punkt zasilania - GPZ) w Mogielnicy zasilana jest dwustronnie liniami napowietrznymi 110 kV relacji Roszkowa Wola–Mogielnica i Mogielnica–Białobrzegi</w:t>
      </w:r>
      <w:r w:rsidR="00C42D33">
        <w:rPr>
          <w:rStyle w:val="Odwoanieprzypisudolnego"/>
        </w:rPr>
        <w:footnoteReference w:id="18"/>
      </w:r>
      <w:r w:rsidR="00165DE4" w:rsidRPr="00F52825">
        <w:t>.</w:t>
      </w:r>
    </w:p>
    <w:p w:rsidR="00FD750D" w:rsidRDefault="00FD750D" w:rsidP="006C45D6">
      <w:pPr>
        <w:pStyle w:val="Akapity"/>
        <w:spacing w:after="0"/>
      </w:pPr>
      <w:r>
        <w:t xml:space="preserve">Dodatkowym źródłem promieniowanie elektromagnetycznego na terenie gminy jest lokalizacji czterech stacji bazowych </w:t>
      </w:r>
      <w:r w:rsidR="00A14750">
        <w:t>telefonii</w:t>
      </w:r>
      <w:r w:rsidR="00165DE4">
        <w:t xml:space="preserve"> komórkowej w następujących lokalizacjach:</w:t>
      </w:r>
    </w:p>
    <w:p w:rsidR="00165DE4" w:rsidRPr="00F52825" w:rsidRDefault="00165DE4" w:rsidP="006C45D6">
      <w:pPr>
        <w:pStyle w:val="Akapity"/>
        <w:numPr>
          <w:ilvl w:val="0"/>
          <w:numId w:val="105"/>
        </w:numPr>
        <w:spacing w:after="0"/>
      </w:pPr>
      <w:r w:rsidRPr="00F52825">
        <w:t>Świdno</w:t>
      </w:r>
      <w:r w:rsidR="00A52AA7">
        <w:t>,</w:t>
      </w:r>
      <w:r w:rsidRPr="00F52825">
        <w:t xml:space="preserve"> działka nr. 426,</w:t>
      </w:r>
    </w:p>
    <w:p w:rsidR="00165DE4" w:rsidRPr="00F52825" w:rsidRDefault="00165DE4" w:rsidP="006C45D6">
      <w:pPr>
        <w:pStyle w:val="Akapity"/>
        <w:numPr>
          <w:ilvl w:val="0"/>
          <w:numId w:val="105"/>
        </w:numPr>
        <w:spacing w:after="0"/>
      </w:pPr>
      <w:r w:rsidRPr="00F52825">
        <w:t>Mogielnica</w:t>
      </w:r>
      <w:r w:rsidR="00A52AA7">
        <w:t>,</w:t>
      </w:r>
      <w:r w:rsidRPr="00F52825">
        <w:t xml:space="preserve">  ul. Grójecka 25,</w:t>
      </w:r>
    </w:p>
    <w:p w:rsidR="00165DE4" w:rsidRPr="00F52825" w:rsidRDefault="00165DE4" w:rsidP="006C45D6">
      <w:pPr>
        <w:pStyle w:val="Akapity"/>
        <w:numPr>
          <w:ilvl w:val="0"/>
          <w:numId w:val="105"/>
        </w:numPr>
        <w:spacing w:after="0"/>
      </w:pPr>
      <w:r w:rsidRPr="00F52825">
        <w:t>Górki-Izabelin 3,</w:t>
      </w:r>
    </w:p>
    <w:p w:rsidR="00165DE4" w:rsidRPr="00165DE4" w:rsidRDefault="00165DE4" w:rsidP="00F52825">
      <w:pPr>
        <w:pStyle w:val="Akapity"/>
        <w:numPr>
          <w:ilvl w:val="0"/>
          <w:numId w:val="105"/>
        </w:numPr>
      </w:pPr>
      <w:r w:rsidRPr="00F52825">
        <w:t>Górki-Izabelin 1.</w:t>
      </w:r>
    </w:p>
    <w:p w:rsidR="00731C81" w:rsidRDefault="00731C81" w:rsidP="00234D28">
      <w:pPr>
        <w:pStyle w:val="Akapity"/>
      </w:pPr>
      <w:r w:rsidRPr="00731C81">
        <w:t>Ocen</w:t>
      </w:r>
      <w:r w:rsidRPr="00731C81">
        <w:rPr>
          <w:rFonts w:ascii="TimesNewRoman" w:eastAsia="TimesNewRoman" w:cs="TimesNewRoman" w:hint="eastAsia"/>
        </w:rPr>
        <w:t>ę</w:t>
      </w:r>
      <w:r w:rsidR="00544B78">
        <w:rPr>
          <w:rFonts w:ascii="TimesNewRoman" w:eastAsia="TimesNewRoman" w:cs="TimesNewRoman"/>
        </w:rPr>
        <w:t xml:space="preserve"> </w:t>
      </w:r>
      <w:r w:rsidRPr="00731C81">
        <w:t xml:space="preserve">oddziaływania pól elektromagnetycznych na </w:t>
      </w:r>
      <w:r w:rsidRPr="00731C81">
        <w:rPr>
          <w:rFonts w:ascii="TimesNewRoman" w:eastAsia="TimesNewRoman" w:cs="TimesNewRoman" w:hint="eastAsia"/>
        </w:rPr>
        <w:t>ś</w:t>
      </w:r>
      <w:r w:rsidRPr="00731C81">
        <w:t>rodowisko przeprowadza si</w:t>
      </w:r>
      <w:r w:rsidRPr="00731C81">
        <w:rPr>
          <w:rFonts w:ascii="TimesNewRoman" w:eastAsia="TimesNewRoman" w:cs="TimesNewRoman" w:hint="eastAsia"/>
        </w:rPr>
        <w:t>ę</w:t>
      </w:r>
      <w:r w:rsidR="00544B78">
        <w:rPr>
          <w:rFonts w:ascii="TimesNewRoman" w:eastAsia="TimesNewRoman" w:cs="TimesNewRoman"/>
        </w:rPr>
        <w:t xml:space="preserve"> </w:t>
      </w:r>
      <w:r w:rsidRPr="00731C81">
        <w:t>zgodnie</w:t>
      </w:r>
      <w:r w:rsidR="00544B78">
        <w:t xml:space="preserve"> </w:t>
      </w:r>
      <w:r w:rsidRPr="00731C81">
        <w:t>z Ustaw</w:t>
      </w:r>
      <w:r w:rsidRPr="00731C81">
        <w:rPr>
          <w:rFonts w:ascii="TimesNewRoman" w:eastAsia="TimesNewRoman" w:cs="TimesNewRoman" w:hint="eastAsia"/>
        </w:rPr>
        <w:t>ą</w:t>
      </w:r>
      <w:r w:rsidR="00544B78">
        <w:rPr>
          <w:rFonts w:ascii="TimesNewRoman" w:eastAsia="TimesNewRoman" w:cs="TimesNewRoman"/>
        </w:rPr>
        <w:t xml:space="preserve"> </w:t>
      </w:r>
      <w:r w:rsidRPr="006C45D6">
        <w:rPr>
          <w:i/>
        </w:rPr>
        <w:t xml:space="preserve">Prawo Ochrony </w:t>
      </w:r>
      <w:r w:rsidRPr="006C45D6">
        <w:rPr>
          <w:rFonts w:ascii="TimesNewRoman" w:eastAsia="TimesNewRoman" w:cs="TimesNewRoman"/>
          <w:i/>
        </w:rPr>
        <w:t>Ś</w:t>
      </w:r>
      <w:r w:rsidRPr="006C45D6">
        <w:rPr>
          <w:i/>
        </w:rPr>
        <w:t>rodowiska</w:t>
      </w:r>
      <w:r w:rsidRPr="00731C81">
        <w:t xml:space="preserve"> w ramach Pa</w:t>
      </w:r>
      <w:r w:rsidRPr="00731C81">
        <w:rPr>
          <w:rFonts w:ascii="TimesNewRoman" w:eastAsia="TimesNewRoman" w:cs="TimesNewRoman" w:hint="eastAsia"/>
        </w:rPr>
        <w:t>ń</w:t>
      </w:r>
      <w:r w:rsidRPr="00731C81">
        <w:t xml:space="preserve">stwowego Monitoringu </w:t>
      </w:r>
      <w:r w:rsidRPr="00731C81">
        <w:rPr>
          <w:rFonts w:ascii="TimesNewRoman" w:eastAsia="TimesNewRoman" w:cs="TimesNewRoman" w:hint="eastAsia"/>
        </w:rPr>
        <w:t>Ś</w:t>
      </w:r>
      <w:r w:rsidRPr="00731C81">
        <w:t>rodowiska na</w:t>
      </w:r>
      <w:r w:rsidR="00544B78">
        <w:t xml:space="preserve"> </w:t>
      </w:r>
      <w:r w:rsidRPr="00731C81">
        <w:t>podstawie bada</w:t>
      </w:r>
      <w:r w:rsidRPr="00731C81">
        <w:rPr>
          <w:rFonts w:ascii="TimesNewRoman" w:eastAsia="TimesNewRoman" w:cs="TimesNewRoman" w:hint="eastAsia"/>
        </w:rPr>
        <w:t>ń</w:t>
      </w:r>
      <w:r w:rsidR="00544B78">
        <w:rPr>
          <w:rFonts w:ascii="TimesNewRoman" w:eastAsia="TimesNewRoman" w:cs="TimesNewRoman"/>
        </w:rPr>
        <w:t xml:space="preserve"> </w:t>
      </w:r>
      <w:r w:rsidRPr="00731C81">
        <w:t xml:space="preserve">monitoringowych oraz informacji o </w:t>
      </w:r>
      <w:r w:rsidRPr="00731C81">
        <w:rPr>
          <w:rFonts w:ascii="TimesNewRoman" w:eastAsia="TimesNewRoman" w:cs="TimesNewRoman" w:hint="eastAsia"/>
        </w:rPr>
        <w:t>ź</w:t>
      </w:r>
      <w:r w:rsidRPr="00731C81">
        <w:t>ródłach emituj</w:t>
      </w:r>
      <w:r w:rsidRPr="00731C81">
        <w:rPr>
          <w:rFonts w:ascii="TimesNewRoman" w:eastAsia="TimesNewRoman" w:cs="TimesNewRoman" w:hint="eastAsia"/>
        </w:rPr>
        <w:t>ą</w:t>
      </w:r>
      <w:r w:rsidRPr="00731C81">
        <w:t>cych pola. W ramach</w:t>
      </w:r>
      <w:r w:rsidR="00544B78">
        <w:t xml:space="preserve"> </w:t>
      </w:r>
      <w:r w:rsidRPr="00731C81">
        <w:t xml:space="preserve">monitoringu Wojewódzki Inspektor Ochrony </w:t>
      </w:r>
      <w:r w:rsidRPr="00731C81">
        <w:rPr>
          <w:rFonts w:ascii="TimesNewRoman" w:eastAsia="TimesNewRoman" w:cs="TimesNewRoman" w:hint="eastAsia"/>
        </w:rPr>
        <w:t>Ś</w:t>
      </w:r>
      <w:r w:rsidRPr="00731C81">
        <w:t>rodowiska prowadzi okresowe badania</w:t>
      </w:r>
      <w:r w:rsidR="00544B78">
        <w:t xml:space="preserve"> </w:t>
      </w:r>
      <w:r w:rsidRPr="00731C81">
        <w:t xml:space="preserve">kontrolne poziomów pól w </w:t>
      </w:r>
      <w:r w:rsidRPr="00731C81">
        <w:rPr>
          <w:rFonts w:ascii="TimesNewRoman" w:eastAsia="TimesNewRoman" w:cs="TimesNewRoman" w:hint="eastAsia"/>
        </w:rPr>
        <w:t>ś</w:t>
      </w:r>
      <w:r w:rsidRPr="00731C81">
        <w:t>r</w:t>
      </w:r>
      <w:r w:rsidR="00A12D98">
        <w:t>odowisku</w:t>
      </w:r>
      <w:r w:rsidRPr="00731C81">
        <w:t xml:space="preserve"> na podstawie których mi</w:t>
      </w:r>
      <w:r w:rsidRPr="00731C81">
        <w:rPr>
          <w:rFonts w:ascii="TimesNewRoman" w:eastAsia="TimesNewRoman" w:cs="TimesNewRoman" w:hint="eastAsia"/>
        </w:rPr>
        <w:t>ę</w:t>
      </w:r>
      <w:r w:rsidRPr="00731C81">
        <w:t>dzy innymi ma prowadzi</w:t>
      </w:r>
      <w:r w:rsidRPr="00731C81">
        <w:rPr>
          <w:rFonts w:ascii="TimesNewRoman" w:eastAsia="TimesNewRoman" w:cs="TimesNewRoman" w:hint="eastAsia"/>
        </w:rPr>
        <w:t>ć</w:t>
      </w:r>
      <w:r w:rsidR="00544B78">
        <w:t xml:space="preserve"> r</w:t>
      </w:r>
      <w:r w:rsidRPr="00731C81">
        <w:t>ejestr zawieraj</w:t>
      </w:r>
      <w:r w:rsidRPr="00731C81">
        <w:rPr>
          <w:rFonts w:ascii="TimesNewRoman" w:eastAsia="TimesNewRoman" w:cs="TimesNewRoman" w:hint="eastAsia"/>
        </w:rPr>
        <w:t>ą</w:t>
      </w:r>
      <w:r w:rsidRPr="00731C81">
        <w:t>cy informacj</w:t>
      </w:r>
      <w:r w:rsidRPr="00731C81">
        <w:rPr>
          <w:rFonts w:ascii="TimesNewRoman" w:eastAsia="TimesNewRoman" w:cs="TimesNewRoman" w:hint="eastAsia"/>
        </w:rPr>
        <w:t>ę</w:t>
      </w:r>
      <w:r w:rsidR="00544B78">
        <w:t xml:space="preserve"> o</w:t>
      </w:r>
      <w:r w:rsidRPr="00731C81">
        <w:t xml:space="preserve"> terenach, na których stwierdzono przekroczenie</w:t>
      </w:r>
      <w:r>
        <w:t xml:space="preserve"> dopuszczalnych poziomów pól elektromagnetycznych w </w:t>
      </w:r>
      <w:r>
        <w:rPr>
          <w:rFonts w:ascii="TimesNewRoman" w:eastAsia="TimesNewRoman" w:cs="TimesNewRoman" w:hint="eastAsia"/>
        </w:rPr>
        <w:t>ś</w:t>
      </w:r>
      <w:r>
        <w:t>rodowisku.</w:t>
      </w:r>
    </w:p>
    <w:p w:rsidR="00137450" w:rsidRDefault="008D7780" w:rsidP="006C45D6">
      <w:pPr>
        <w:pStyle w:val="AKAPITY0"/>
      </w:pPr>
      <w:r>
        <w:t xml:space="preserve">Na terenie gminy </w:t>
      </w:r>
      <w:r w:rsidR="00153CCB">
        <w:t>Mogielnica w 2013 i 2016 roku zlokalizowany był punkt pomiarowy monitoringu pól elektromagnetycznych prowadzonego przez WIOŚ. Wyniki pomiarów przedstawia tabela poniżej.</w:t>
      </w:r>
    </w:p>
    <w:p w:rsidR="00842074" w:rsidRPr="00842074" w:rsidRDefault="00842074" w:rsidP="00F52825">
      <w:pPr>
        <w:pStyle w:val="Legenda"/>
      </w:pPr>
      <w:bookmarkStart w:id="145" w:name="_Toc518466547"/>
      <w:r w:rsidRPr="00842074">
        <w:t xml:space="preserve">Tabela </w:t>
      </w:r>
      <w:r w:rsidR="00011530">
        <w:fldChar w:fldCharType="begin"/>
      </w:r>
      <w:r w:rsidR="005E7BED">
        <w:instrText xml:space="preserve"> SEQ Tabela \* ARABIC </w:instrText>
      </w:r>
      <w:r w:rsidR="00011530">
        <w:fldChar w:fldCharType="separate"/>
      </w:r>
      <w:r w:rsidR="00492A64">
        <w:rPr>
          <w:noProof/>
        </w:rPr>
        <w:t>9</w:t>
      </w:r>
      <w:r w:rsidR="00011530">
        <w:rPr>
          <w:noProof/>
        </w:rPr>
        <w:fldChar w:fldCharType="end"/>
      </w:r>
      <w:r w:rsidRPr="00842074">
        <w:t>. Wyniki pomiarów pól elektromagnetycznych w gminie Mogielnica w 2016 i 2013 roku</w:t>
      </w:r>
      <w:bookmarkEnd w:id="145"/>
    </w:p>
    <w:tbl>
      <w:tblPr>
        <w:tblStyle w:val="Tabela-Siatka"/>
        <w:tblW w:w="0" w:type="auto"/>
        <w:tblLook w:val="04A0"/>
      </w:tblPr>
      <w:tblGrid>
        <w:gridCol w:w="1761"/>
        <w:gridCol w:w="1761"/>
        <w:gridCol w:w="1761"/>
        <w:gridCol w:w="1761"/>
        <w:gridCol w:w="1762"/>
      </w:tblGrid>
      <w:tr w:rsidR="00153CCB" w:rsidRPr="00842074" w:rsidTr="00137450">
        <w:tc>
          <w:tcPr>
            <w:tcW w:w="1761" w:type="dxa"/>
            <w:shd w:val="clear" w:color="auto" w:fill="DBE5F1" w:themeFill="accent1" w:themeFillTint="33"/>
            <w:vAlign w:val="center"/>
          </w:tcPr>
          <w:p w:rsidR="00153CCB" w:rsidRPr="00F52825" w:rsidRDefault="00153CCB" w:rsidP="00F52825">
            <w:pPr>
              <w:pStyle w:val="AKAPITY0"/>
              <w:spacing w:after="0" w:line="276" w:lineRule="auto"/>
              <w:ind w:firstLine="0"/>
              <w:jc w:val="center"/>
              <w:rPr>
                <w:rFonts w:asciiTheme="minorHAnsi" w:hAnsiTheme="minorHAnsi" w:cstheme="minorHAnsi"/>
                <w:b/>
                <w:sz w:val="22"/>
                <w:szCs w:val="22"/>
              </w:rPr>
            </w:pPr>
            <w:r w:rsidRPr="00F52825">
              <w:rPr>
                <w:rFonts w:asciiTheme="minorHAnsi" w:hAnsiTheme="minorHAnsi" w:cstheme="minorHAnsi"/>
                <w:b/>
                <w:sz w:val="22"/>
                <w:szCs w:val="22"/>
              </w:rPr>
              <w:t>Miejscowość</w:t>
            </w:r>
          </w:p>
        </w:tc>
        <w:tc>
          <w:tcPr>
            <w:tcW w:w="1761" w:type="dxa"/>
            <w:shd w:val="clear" w:color="auto" w:fill="DBE5F1" w:themeFill="accent1" w:themeFillTint="33"/>
            <w:vAlign w:val="center"/>
          </w:tcPr>
          <w:p w:rsidR="00153CCB" w:rsidRPr="00F52825" w:rsidRDefault="00153CCB" w:rsidP="00F52825">
            <w:pPr>
              <w:pStyle w:val="AKAPITY0"/>
              <w:spacing w:after="0" w:line="276" w:lineRule="auto"/>
              <w:ind w:firstLine="0"/>
              <w:jc w:val="center"/>
              <w:rPr>
                <w:rFonts w:asciiTheme="minorHAnsi" w:hAnsiTheme="minorHAnsi" w:cstheme="minorHAnsi"/>
                <w:b/>
                <w:sz w:val="22"/>
                <w:szCs w:val="22"/>
              </w:rPr>
            </w:pPr>
            <w:r w:rsidRPr="00F52825">
              <w:rPr>
                <w:rFonts w:asciiTheme="minorHAnsi" w:hAnsiTheme="minorHAnsi" w:cstheme="minorHAnsi"/>
                <w:b/>
                <w:sz w:val="22"/>
                <w:szCs w:val="22"/>
              </w:rPr>
              <w:t>Data pomiaru</w:t>
            </w:r>
          </w:p>
        </w:tc>
        <w:tc>
          <w:tcPr>
            <w:tcW w:w="1761" w:type="dxa"/>
            <w:shd w:val="clear" w:color="auto" w:fill="DBE5F1" w:themeFill="accent1" w:themeFillTint="33"/>
            <w:vAlign w:val="center"/>
          </w:tcPr>
          <w:p w:rsidR="00153CCB" w:rsidRPr="00F52825" w:rsidRDefault="00A64D59" w:rsidP="00F52825">
            <w:pPr>
              <w:pStyle w:val="AKAPITY0"/>
              <w:spacing w:after="0" w:line="276" w:lineRule="auto"/>
              <w:ind w:firstLine="0"/>
              <w:jc w:val="center"/>
              <w:rPr>
                <w:rFonts w:asciiTheme="minorHAnsi" w:hAnsiTheme="minorHAnsi" w:cstheme="minorHAnsi"/>
                <w:b/>
                <w:sz w:val="22"/>
                <w:szCs w:val="22"/>
              </w:rPr>
            </w:pPr>
            <w:r w:rsidRPr="00F52825">
              <w:rPr>
                <w:rFonts w:asciiTheme="minorHAnsi" w:hAnsiTheme="minorHAnsi" w:cstheme="minorHAnsi"/>
                <w:b/>
                <w:sz w:val="22"/>
                <w:szCs w:val="22"/>
              </w:rPr>
              <w:t>Natężenie składowej elektrycznej pola w (V/m)</w:t>
            </w:r>
          </w:p>
        </w:tc>
        <w:tc>
          <w:tcPr>
            <w:tcW w:w="1761" w:type="dxa"/>
            <w:shd w:val="clear" w:color="auto" w:fill="DBE5F1" w:themeFill="accent1" w:themeFillTint="33"/>
            <w:vAlign w:val="center"/>
          </w:tcPr>
          <w:p w:rsidR="00153CCB" w:rsidRPr="00F52825" w:rsidRDefault="00A64D59" w:rsidP="00F52825">
            <w:pPr>
              <w:pStyle w:val="AKAPITY0"/>
              <w:spacing w:after="0" w:line="276" w:lineRule="auto"/>
              <w:ind w:firstLine="0"/>
              <w:jc w:val="center"/>
              <w:rPr>
                <w:rFonts w:asciiTheme="minorHAnsi" w:hAnsiTheme="minorHAnsi" w:cstheme="minorHAnsi"/>
                <w:b/>
                <w:sz w:val="22"/>
                <w:szCs w:val="22"/>
              </w:rPr>
            </w:pPr>
            <w:r w:rsidRPr="00F52825">
              <w:rPr>
                <w:rFonts w:asciiTheme="minorHAnsi" w:hAnsiTheme="minorHAnsi" w:cstheme="minorHAnsi"/>
                <w:b/>
                <w:sz w:val="22"/>
                <w:szCs w:val="22"/>
              </w:rPr>
              <w:t>Data pomiaru</w:t>
            </w:r>
          </w:p>
        </w:tc>
        <w:tc>
          <w:tcPr>
            <w:tcW w:w="1762" w:type="dxa"/>
            <w:shd w:val="clear" w:color="auto" w:fill="DBE5F1" w:themeFill="accent1" w:themeFillTint="33"/>
            <w:vAlign w:val="center"/>
          </w:tcPr>
          <w:p w:rsidR="00153CCB" w:rsidRPr="00F52825" w:rsidRDefault="009378B7" w:rsidP="00F52825">
            <w:pPr>
              <w:pStyle w:val="AKAPITY0"/>
              <w:spacing w:after="0" w:line="276" w:lineRule="auto"/>
              <w:ind w:firstLine="0"/>
              <w:jc w:val="center"/>
              <w:rPr>
                <w:rFonts w:asciiTheme="minorHAnsi" w:hAnsiTheme="minorHAnsi" w:cstheme="minorHAnsi"/>
                <w:b/>
                <w:sz w:val="22"/>
                <w:szCs w:val="22"/>
              </w:rPr>
            </w:pPr>
            <w:r w:rsidRPr="00F52825">
              <w:rPr>
                <w:rFonts w:asciiTheme="minorHAnsi" w:hAnsiTheme="minorHAnsi" w:cstheme="minorHAnsi"/>
                <w:b/>
                <w:sz w:val="22"/>
                <w:szCs w:val="22"/>
              </w:rPr>
              <w:t>Natężenie składowej elektrycznej pola w (v/m)</w:t>
            </w:r>
          </w:p>
        </w:tc>
      </w:tr>
      <w:tr w:rsidR="00153CCB" w:rsidRPr="00842074" w:rsidTr="00137450">
        <w:tc>
          <w:tcPr>
            <w:tcW w:w="1761" w:type="dxa"/>
            <w:vAlign w:val="center"/>
          </w:tcPr>
          <w:p w:rsidR="00153CCB" w:rsidRPr="00F52825" w:rsidRDefault="00086CCC" w:rsidP="00F52825">
            <w:pPr>
              <w:pStyle w:val="AKAPITY0"/>
              <w:spacing w:after="0" w:line="276" w:lineRule="auto"/>
              <w:ind w:firstLine="0"/>
              <w:jc w:val="center"/>
              <w:rPr>
                <w:rFonts w:asciiTheme="minorHAnsi" w:hAnsiTheme="minorHAnsi" w:cstheme="minorHAnsi"/>
                <w:sz w:val="22"/>
                <w:szCs w:val="22"/>
              </w:rPr>
            </w:pPr>
            <w:r w:rsidRPr="00F52825">
              <w:rPr>
                <w:rFonts w:asciiTheme="minorHAnsi" w:hAnsiTheme="minorHAnsi" w:cstheme="minorHAnsi"/>
                <w:sz w:val="22"/>
                <w:szCs w:val="22"/>
              </w:rPr>
              <w:t>Mogielnica, Plac Poświętna</w:t>
            </w:r>
          </w:p>
        </w:tc>
        <w:tc>
          <w:tcPr>
            <w:tcW w:w="1761" w:type="dxa"/>
            <w:vAlign w:val="center"/>
          </w:tcPr>
          <w:p w:rsidR="00153CCB" w:rsidRPr="00842074" w:rsidRDefault="00086CCC" w:rsidP="00F52825">
            <w:pPr>
              <w:pStyle w:val="Default"/>
              <w:spacing w:line="276" w:lineRule="auto"/>
              <w:jc w:val="center"/>
            </w:pPr>
            <w:r w:rsidRPr="00F52825">
              <w:rPr>
                <w:rFonts w:asciiTheme="minorHAnsi" w:hAnsiTheme="minorHAnsi" w:cstheme="minorHAnsi"/>
                <w:sz w:val="22"/>
              </w:rPr>
              <w:t>2016-11-04</w:t>
            </w:r>
          </w:p>
        </w:tc>
        <w:tc>
          <w:tcPr>
            <w:tcW w:w="1761" w:type="dxa"/>
            <w:vAlign w:val="center"/>
          </w:tcPr>
          <w:p w:rsidR="00153CCB" w:rsidRPr="00F52825" w:rsidRDefault="00842074" w:rsidP="00F52825">
            <w:pPr>
              <w:pStyle w:val="AKAPITY0"/>
              <w:spacing w:after="0" w:line="276" w:lineRule="auto"/>
              <w:ind w:firstLine="0"/>
              <w:jc w:val="center"/>
              <w:rPr>
                <w:rFonts w:asciiTheme="minorHAnsi" w:hAnsiTheme="minorHAnsi" w:cstheme="minorHAnsi"/>
                <w:sz w:val="22"/>
                <w:szCs w:val="22"/>
              </w:rPr>
            </w:pPr>
            <w:r w:rsidRPr="00F52825">
              <w:rPr>
                <w:rFonts w:asciiTheme="minorHAnsi" w:hAnsiTheme="minorHAnsi" w:cstheme="minorHAnsi"/>
                <w:sz w:val="22"/>
                <w:szCs w:val="22"/>
              </w:rPr>
              <w:t>&lt; 2</w:t>
            </w:r>
          </w:p>
        </w:tc>
        <w:tc>
          <w:tcPr>
            <w:tcW w:w="1761" w:type="dxa"/>
            <w:vAlign w:val="center"/>
          </w:tcPr>
          <w:p w:rsidR="00153CCB" w:rsidRPr="00842074" w:rsidRDefault="00842074" w:rsidP="00F52825">
            <w:pPr>
              <w:pStyle w:val="Default"/>
              <w:spacing w:line="276" w:lineRule="auto"/>
              <w:jc w:val="center"/>
            </w:pPr>
            <w:r w:rsidRPr="00F52825">
              <w:rPr>
                <w:rFonts w:asciiTheme="minorHAnsi" w:hAnsiTheme="minorHAnsi" w:cstheme="minorHAnsi"/>
                <w:sz w:val="22"/>
              </w:rPr>
              <w:t>2013-09-10</w:t>
            </w:r>
          </w:p>
        </w:tc>
        <w:tc>
          <w:tcPr>
            <w:tcW w:w="1762" w:type="dxa"/>
            <w:vAlign w:val="center"/>
          </w:tcPr>
          <w:p w:rsidR="00153CCB" w:rsidRPr="00F52825" w:rsidRDefault="00842074" w:rsidP="00F52825">
            <w:pPr>
              <w:pStyle w:val="AKAPITY0"/>
              <w:spacing w:after="0" w:line="276" w:lineRule="auto"/>
              <w:ind w:firstLine="0"/>
              <w:jc w:val="center"/>
              <w:rPr>
                <w:rFonts w:asciiTheme="minorHAnsi" w:hAnsiTheme="minorHAnsi" w:cstheme="minorHAnsi"/>
                <w:sz w:val="22"/>
                <w:szCs w:val="22"/>
              </w:rPr>
            </w:pPr>
            <w:r w:rsidRPr="00F52825">
              <w:rPr>
                <w:rFonts w:asciiTheme="minorHAnsi" w:hAnsiTheme="minorHAnsi" w:cstheme="minorHAnsi"/>
                <w:sz w:val="22"/>
                <w:szCs w:val="22"/>
              </w:rPr>
              <w:t>&lt; 0,2</w:t>
            </w:r>
          </w:p>
        </w:tc>
      </w:tr>
    </w:tbl>
    <w:p w:rsidR="00153CCB" w:rsidRDefault="00842074" w:rsidP="00F52825">
      <w:pPr>
        <w:pStyle w:val="rdo"/>
      </w:pPr>
      <w:r>
        <w:t>Źródło: Pomiary pól elektromagnetycznych w województwie mazowieckim</w:t>
      </w:r>
    </w:p>
    <w:p w:rsidR="003510C4" w:rsidRDefault="008D7780" w:rsidP="008D7780">
      <w:pPr>
        <w:pStyle w:val="AKAPITY0"/>
      </w:pPr>
      <w:r>
        <w:t xml:space="preserve">Na podstawie przeprowadzonych pomiarów </w:t>
      </w:r>
      <w:r w:rsidR="001B3458">
        <w:t xml:space="preserve">na </w:t>
      </w:r>
      <w:r>
        <w:t xml:space="preserve">terenie </w:t>
      </w:r>
      <w:r w:rsidR="001B3458">
        <w:t>gminy</w:t>
      </w:r>
      <w:r>
        <w:t xml:space="preserve"> nie stwierdzono przekroczenia dopuszczalnych poziomów natężenia pola elektromagnetycznego</w:t>
      </w:r>
      <w:r w:rsidR="003510C4">
        <w:t xml:space="preserve"> (dopuszczalny poziom w zależności </w:t>
      </w:r>
      <w:r w:rsidR="00295263">
        <w:t xml:space="preserve">od częstotliwości zawiera się w </w:t>
      </w:r>
      <w:r w:rsidR="003510C4">
        <w:t>przedziale od 7 V/m do 20 V/m)</w:t>
      </w:r>
      <w:r w:rsidR="00E91485">
        <w:t>.</w:t>
      </w:r>
    </w:p>
    <w:p w:rsidR="001B3458" w:rsidRDefault="001B3458" w:rsidP="00137450">
      <w:pPr>
        <w:pStyle w:val="AKAPITY0"/>
        <w:keepNext/>
        <w:spacing w:after="0" w:line="240" w:lineRule="auto"/>
        <w:ind w:firstLine="0"/>
        <w:contextualSpacing/>
        <w:jc w:val="left"/>
      </w:pPr>
      <w:r>
        <w:rPr>
          <w:noProof/>
        </w:rPr>
        <w:lastRenderedPageBreak/>
        <w:drawing>
          <wp:inline distT="0" distB="0" distL="0" distR="0">
            <wp:extent cx="4901610" cy="5290024"/>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1754" cy="5290180"/>
                    </a:xfrm>
                    <a:prstGeom prst="rect">
                      <a:avLst/>
                    </a:prstGeom>
                    <a:noFill/>
                    <a:ln>
                      <a:noFill/>
                    </a:ln>
                  </pic:spPr>
                </pic:pic>
              </a:graphicData>
            </a:graphic>
          </wp:inline>
        </w:drawing>
      </w:r>
    </w:p>
    <w:p w:rsidR="001B3458" w:rsidRDefault="001B3458" w:rsidP="00F52825">
      <w:pPr>
        <w:pStyle w:val="Legenda"/>
        <w:jc w:val="both"/>
      </w:pPr>
      <w:bookmarkStart w:id="146" w:name="_Toc515361692"/>
      <w:r>
        <w:t xml:space="preserve">Rysunek </w:t>
      </w:r>
      <w:r w:rsidR="00011530">
        <w:fldChar w:fldCharType="begin"/>
      </w:r>
      <w:r w:rsidR="005E7BED">
        <w:instrText xml:space="preserve"> SEQ Rysunek \* ARABIC </w:instrText>
      </w:r>
      <w:r w:rsidR="00011530">
        <w:fldChar w:fldCharType="separate"/>
      </w:r>
      <w:r w:rsidR="00492A64">
        <w:rPr>
          <w:noProof/>
        </w:rPr>
        <w:t>6</w:t>
      </w:r>
      <w:r w:rsidR="00011530">
        <w:rPr>
          <w:noProof/>
        </w:rPr>
        <w:fldChar w:fldCharType="end"/>
      </w:r>
      <w:r>
        <w:t>.</w:t>
      </w:r>
      <w:r w:rsidR="007B624F">
        <w:t xml:space="preserve"> Źródła</w:t>
      </w:r>
      <w:r w:rsidR="00544B78">
        <w:t xml:space="preserve"> </w:t>
      </w:r>
      <w:r w:rsidR="007B624F">
        <w:t>p</w:t>
      </w:r>
      <w:r>
        <w:t>romieniowani</w:t>
      </w:r>
      <w:r w:rsidR="007B624F">
        <w:t>a</w:t>
      </w:r>
      <w:r>
        <w:t xml:space="preserve"> elektromagnetyczne</w:t>
      </w:r>
      <w:r w:rsidR="007B624F">
        <w:t>go</w:t>
      </w:r>
      <w:r>
        <w:t xml:space="preserve"> na terenie gminy Mogielnica</w:t>
      </w:r>
      <w:bookmarkEnd w:id="146"/>
    </w:p>
    <w:p w:rsidR="001B3458" w:rsidRPr="001B3458" w:rsidRDefault="001B3458" w:rsidP="00F52825">
      <w:pPr>
        <w:pStyle w:val="rdo"/>
      </w:pPr>
      <w:r>
        <w:t>Źródło: opracowanie własne</w:t>
      </w:r>
    </w:p>
    <w:p w:rsidR="00653985" w:rsidRDefault="00653985" w:rsidP="00653985">
      <w:pPr>
        <w:pStyle w:val="Nagwek3"/>
      </w:pPr>
      <w:bookmarkStart w:id="147" w:name="_Toc485987962"/>
      <w:bookmarkStart w:id="148" w:name="_Toc488241122"/>
      <w:bookmarkStart w:id="149" w:name="_Toc489354877"/>
      <w:bookmarkStart w:id="150" w:name="_Toc490037278"/>
      <w:bookmarkStart w:id="151" w:name="_Toc515362709"/>
      <w:bookmarkStart w:id="152" w:name="_Toc487550393"/>
      <w:r>
        <w:t>Zagadnienia horyzontalne</w:t>
      </w:r>
      <w:bookmarkEnd w:id="147"/>
      <w:bookmarkEnd w:id="148"/>
      <w:bookmarkEnd w:id="149"/>
      <w:bookmarkEnd w:id="150"/>
      <w:bookmarkEnd w:id="151"/>
    </w:p>
    <w:tbl>
      <w:tblPr>
        <w:tblStyle w:val="Tabela-Siatka"/>
        <w:tblW w:w="0" w:type="auto"/>
        <w:tblLook w:val="04A0"/>
      </w:tblPr>
      <w:tblGrid>
        <w:gridCol w:w="2003"/>
        <w:gridCol w:w="7358"/>
      </w:tblGrid>
      <w:tr w:rsidR="00653985" w:rsidRPr="0088461E" w:rsidTr="00F52825">
        <w:trPr>
          <w:trHeight w:val="1074"/>
        </w:trPr>
        <w:tc>
          <w:tcPr>
            <w:tcW w:w="0" w:type="auto"/>
            <w:shd w:val="clear" w:color="auto" w:fill="DBE5F1" w:themeFill="accent1" w:themeFillTint="33"/>
            <w:vAlign w:val="center"/>
          </w:tcPr>
          <w:p w:rsidR="00653985" w:rsidRPr="00554FF8" w:rsidRDefault="00653985" w:rsidP="00653985">
            <w:pPr>
              <w:pStyle w:val="AKAPITY0"/>
              <w:spacing w:after="0" w:line="276" w:lineRule="auto"/>
              <w:ind w:firstLine="0"/>
              <w:jc w:val="left"/>
              <w:rPr>
                <w:sz w:val="22"/>
              </w:rPr>
            </w:pPr>
            <w:r w:rsidRPr="00554FF8">
              <w:rPr>
                <w:sz w:val="22"/>
              </w:rPr>
              <w:t>Adaptacja do zmian klimatu</w:t>
            </w:r>
          </w:p>
        </w:tc>
        <w:tc>
          <w:tcPr>
            <w:tcW w:w="0" w:type="auto"/>
          </w:tcPr>
          <w:p w:rsidR="00653985" w:rsidRPr="0020416B" w:rsidRDefault="00653985" w:rsidP="00E91485">
            <w:pPr>
              <w:pStyle w:val="AKAPITY0"/>
              <w:numPr>
                <w:ilvl w:val="0"/>
                <w:numId w:val="20"/>
              </w:numPr>
              <w:spacing w:after="0" w:line="276" w:lineRule="auto"/>
              <w:ind w:left="156" w:hanging="142"/>
              <w:rPr>
                <w:sz w:val="20"/>
              </w:rPr>
            </w:pPr>
            <w:r w:rsidRPr="0020416B">
              <w:rPr>
                <w:sz w:val="20"/>
              </w:rPr>
              <w:t>ekstremalne zjawiska pogodowe mogą doprowadzić do zwiększenia ryzyka uszkodzenia linii elektroenergetycznych, transformatorów, co wpłynie na ograniczenia w dostawie energii elektrycznej do odbiorców. Ważna jest rozbudowa systemu energetycznego o instalacje kablowe.</w:t>
            </w:r>
          </w:p>
        </w:tc>
      </w:tr>
      <w:tr w:rsidR="00653985" w:rsidRPr="007D03A7" w:rsidTr="00F52825">
        <w:tc>
          <w:tcPr>
            <w:tcW w:w="0" w:type="auto"/>
            <w:shd w:val="clear" w:color="auto" w:fill="DBE5F1" w:themeFill="accent1" w:themeFillTint="33"/>
            <w:vAlign w:val="center"/>
          </w:tcPr>
          <w:p w:rsidR="00653985" w:rsidRPr="00554FF8" w:rsidRDefault="00653985" w:rsidP="00653985">
            <w:pPr>
              <w:pStyle w:val="AKAPITY0"/>
              <w:spacing w:after="0" w:line="276" w:lineRule="auto"/>
              <w:ind w:firstLine="0"/>
              <w:jc w:val="left"/>
              <w:rPr>
                <w:sz w:val="22"/>
              </w:rPr>
            </w:pPr>
            <w:r w:rsidRPr="00554FF8">
              <w:rPr>
                <w:sz w:val="22"/>
              </w:rPr>
              <w:t>Nadzwyczajne zagrożenia środowiska</w:t>
            </w:r>
          </w:p>
        </w:tc>
        <w:tc>
          <w:tcPr>
            <w:tcW w:w="0" w:type="auto"/>
          </w:tcPr>
          <w:p w:rsidR="00653985" w:rsidRPr="0020416B" w:rsidRDefault="00653985" w:rsidP="002B0134">
            <w:pPr>
              <w:pStyle w:val="Akapitzlist"/>
              <w:numPr>
                <w:ilvl w:val="0"/>
                <w:numId w:val="21"/>
              </w:numPr>
              <w:spacing w:after="0" w:line="276" w:lineRule="auto"/>
              <w:ind w:left="153" w:hanging="142"/>
              <w:rPr>
                <w:rFonts w:eastAsia="Calibri" w:cs="Calibri"/>
                <w:sz w:val="20"/>
              </w:rPr>
            </w:pPr>
            <w:r w:rsidRPr="0020416B">
              <w:rPr>
                <w:rFonts w:eastAsia="Calibri" w:cs="Calibri"/>
                <w:sz w:val="20"/>
              </w:rPr>
              <w:t>lokalizacja urządzeń wykluczająca zachodzenie na siebie obszarów oddziaływań silnych pól wytwarzanych przez sąsiednie źródła,</w:t>
            </w:r>
          </w:p>
          <w:p w:rsidR="00653985" w:rsidRPr="0020416B" w:rsidRDefault="00653985" w:rsidP="002B0134">
            <w:pPr>
              <w:pStyle w:val="Akapitzlist"/>
              <w:numPr>
                <w:ilvl w:val="0"/>
                <w:numId w:val="21"/>
              </w:numPr>
              <w:spacing w:after="0" w:line="276" w:lineRule="auto"/>
              <w:ind w:left="153" w:hanging="142"/>
              <w:rPr>
                <w:rFonts w:eastAsia="Calibri" w:cs="Calibri"/>
                <w:sz w:val="20"/>
                <w:szCs w:val="20"/>
              </w:rPr>
            </w:pPr>
            <w:r w:rsidRPr="0020416B">
              <w:rPr>
                <w:rFonts w:eastAsia="Calibri" w:cs="Calibri"/>
                <w:sz w:val="20"/>
              </w:rPr>
              <w:t>utrzymanie urządzeń w dobrym stanie technicznym.</w:t>
            </w:r>
          </w:p>
        </w:tc>
      </w:tr>
      <w:tr w:rsidR="00653985" w:rsidTr="00F52825">
        <w:tc>
          <w:tcPr>
            <w:tcW w:w="0" w:type="auto"/>
            <w:shd w:val="clear" w:color="auto" w:fill="DBE5F1" w:themeFill="accent1" w:themeFillTint="33"/>
            <w:vAlign w:val="center"/>
          </w:tcPr>
          <w:p w:rsidR="00653985" w:rsidRPr="00554FF8" w:rsidRDefault="00653985" w:rsidP="00653985">
            <w:pPr>
              <w:pStyle w:val="AKAPITY0"/>
              <w:spacing w:after="0" w:line="276" w:lineRule="auto"/>
              <w:ind w:firstLine="0"/>
              <w:jc w:val="left"/>
              <w:rPr>
                <w:sz w:val="22"/>
              </w:rPr>
            </w:pPr>
            <w:r w:rsidRPr="00554FF8">
              <w:rPr>
                <w:sz w:val="22"/>
              </w:rPr>
              <w:t>Działania edukacyjne</w:t>
            </w:r>
          </w:p>
        </w:tc>
        <w:tc>
          <w:tcPr>
            <w:tcW w:w="0" w:type="auto"/>
          </w:tcPr>
          <w:p w:rsidR="00653985" w:rsidRPr="0020416B" w:rsidRDefault="00653985" w:rsidP="002B0134">
            <w:pPr>
              <w:pStyle w:val="AKAPITY0"/>
              <w:numPr>
                <w:ilvl w:val="0"/>
                <w:numId w:val="20"/>
              </w:numPr>
              <w:spacing w:after="0" w:line="276" w:lineRule="auto"/>
              <w:ind w:left="156" w:hanging="142"/>
              <w:rPr>
                <w:sz w:val="20"/>
              </w:rPr>
            </w:pPr>
            <w:r w:rsidRPr="0020416B">
              <w:rPr>
                <w:sz w:val="20"/>
              </w:rPr>
              <w:t>edukacja społeczeństwa (szkoły, zakłady produkcyjne, mieszkańcy) z zakresu oddziaływania i szkodliwości PEM</w:t>
            </w:r>
          </w:p>
        </w:tc>
      </w:tr>
      <w:tr w:rsidR="00653985" w:rsidTr="00F52825">
        <w:tc>
          <w:tcPr>
            <w:tcW w:w="0" w:type="auto"/>
            <w:shd w:val="clear" w:color="auto" w:fill="DBE5F1" w:themeFill="accent1" w:themeFillTint="33"/>
            <w:vAlign w:val="center"/>
          </w:tcPr>
          <w:p w:rsidR="00653985" w:rsidRPr="00554FF8" w:rsidRDefault="00653985" w:rsidP="00653985">
            <w:pPr>
              <w:pStyle w:val="AKAPITY0"/>
              <w:spacing w:after="0" w:line="276" w:lineRule="auto"/>
              <w:ind w:firstLine="0"/>
              <w:jc w:val="left"/>
              <w:rPr>
                <w:sz w:val="22"/>
              </w:rPr>
            </w:pPr>
            <w:r w:rsidRPr="00554FF8">
              <w:rPr>
                <w:sz w:val="22"/>
              </w:rPr>
              <w:t>Monitoring środowiska</w:t>
            </w:r>
          </w:p>
        </w:tc>
        <w:tc>
          <w:tcPr>
            <w:tcW w:w="0" w:type="auto"/>
          </w:tcPr>
          <w:p w:rsidR="00653985" w:rsidRPr="0020416B" w:rsidRDefault="00653985" w:rsidP="002B0134">
            <w:pPr>
              <w:pStyle w:val="AKAPITY0"/>
              <w:numPr>
                <w:ilvl w:val="0"/>
                <w:numId w:val="20"/>
              </w:numPr>
              <w:spacing w:after="0" w:line="276" w:lineRule="auto"/>
              <w:ind w:left="156" w:hanging="142"/>
              <w:rPr>
                <w:sz w:val="20"/>
              </w:rPr>
            </w:pPr>
            <w:r>
              <w:rPr>
                <w:sz w:val="20"/>
              </w:rPr>
              <w:t>m</w:t>
            </w:r>
            <w:r w:rsidRPr="0020416B">
              <w:rPr>
                <w:sz w:val="20"/>
              </w:rPr>
              <w:t xml:space="preserve">onitoring pól elektromagnetycznych prowadzi WIOŚ. Wyniki badań są publikowane przez inspekcję na bieżąco, corocznie. </w:t>
            </w:r>
          </w:p>
        </w:tc>
      </w:tr>
    </w:tbl>
    <w:p w:rsidR="00653985" w:rsidRDefault="00653985" w:rsidP="00653985">
      <w:pPr>
        <w:pStyle w:val="Nagwek3"/>
      </w:pPr>
      <w:bookmarkStart w:id="153" w:name="_Toc488241123"/>
      <w:bookmarkStart w:id="154" w:name="_Toc489354878"/>
      <w:bookmarkStart w:id="155" w:name="_Toc490037279"/>
      <w:bookmarkStart w:id="156" w:name="_Toc515362710"/>
      <w:r w:rsidRPr="00543387">
        <w:lastRenderedPageBreak/>
        <w:t>Podsumowanie</w:t>
      </w:r>
      <w:bookmarkEnd w:id="152"/>
      <w:bookmarkEnd w:id="153"/>
      <w:bookmarkEnd w:id="154"/>
      <w:bookmarkEnd w:id="155"/>
      <w:bookmarkEnd w:id="156"/>
    </w:p>
    <w:p w:rsidR="00653985" w:rsidRDefault="00653985" w:rsidP="00653985">
      <w:pPr>
        <w:pStyle w:val="Akapity"/>
        <w:pBdr>
          <w:top w:val="single" w:sz="4" w:space="1" w:color="auto"/>
          <w:left w:val="single" w:sz="4" w:space="4" w:color="auto"/>
          <w:bottom w:val="single" w:sz="4" w:space="1" w:color="auto"/>
          <w:right w:val="single" w:sz="4" w:space="4" w:color="auto"/>
        </w:pBdr>
        <w:ind w:firstLine="0"/>
        <w:rPr>
          <w:rFonts w:eastAsia="Times New Roman" w:cs="Times New Roman"/>
          <w:color w:val="000000" w:themeColor="text1"/>
          <w:lang w:eastAsia="pl-PL"/>
        </w:rPr>
      </w:pPr>
      <w:r>
        <w:t xml:space="preserve">Promieniowanie elektromagnetyczne jest zanieczyszczeniem, którego oddziaływanie jest niezauważalne gołym okiem, a wpływ na człowieka nie jest dostatecznie rozpoznany. Na terenie gminy </w:t>
      </w:r>
      <w:r w:rsidR="002A332B">
        <w:t xml:space="preserve">Mogielnica </w:t>
      </w:r>
      <w:r>
        <w:t>prowadzono bada</w:t>
      </w:r>
      <w:r w:rsidR="002A332B">
        <w:t>nia</w:t>
      </w:r>
      <w:r>
        <w:t xml:space="preserve"> poziomu pól elektromagnetycznych oraz dotyczących oddziaływania promieniowania na środowisko, a w szczególności na zdrowie mieszkańców.</w:t>
      </w:r>
      <w:r w:rsidR="00544B78">
        <w:t xml:space="preserve"> </w:t>
      </w:r>
      <w:r w:rsidR="002A332B">
        <w:rPr>
          <w:rFonts w:eastAsia="Times New Roman" w:cs="Times New Roman"/>
          <w:color w:val="000000" w:themeColor="text1"/>
          <w:lang w:eastAsia="pl-PL"/>
        </w:rPr>
        <w:t>W</w:t>
      </w:r>
      <w:r>
        <w:rPr>
          <w:rFonts w:eastAsia="Times New Roman" w:cs="Times New Roman"/>
          <w:color w:val="000000" w:themeColor="text1"/>
          <w:lang w:eastAsia="pl-PL"/>
        </w:rPr>
        <w:t>ykonane</w:t>
      </w:r>
      <w:r w:rsidR="002A332B">
        <w:rPr>
          <w:rFonts w:eastAsia="Times New Roman" w:cs="Times New Roman"/>
          <w:color w:val="000000" w:themeColor="text1"/>
          <w:lang w:eastAsia="pl-PL"/>
        </w:rPr>
        <w:t xml:space="preserve"> badania</w:t>
      </w:r>
      <w:r w:rsidR="00544B78">
        <w:rPr>
          <w:rFonts w:eastAsia="Times New Roman" w:cs="Times New Roman"/>
          <w:color w:val="000000" w:themeColor="text1"/>
          <w:lang w:eastAsia="pl-PL"/>
        </w:rPr>
        <w:t xml:space="preserve"> </w:t>
      </w:r>
      <w:r w:rsidRPr="00C76186">
        <w:rPr>
          <w:rFonts w:eastAsia="Times New Roman" w:cs="Times New Roman"/>
          <w:color w:val="000000" w:themeColor="text1"/>
          <w:lang w:eastAsia="pl-PL"/>
        </w:rPr>
        <w:t>nie wykaz</w:t>
      </w:r>
      <w:r>
        <w:rPr>
          <w:rFonts w:eastAsia="Times New Roman" w:cs="Times New Roman"/>
          <w:color w:val="000000" w:themeColor="text1"/>
          <w:lang w:eastAsia="pl-PL"/>
        </w:rPr>
        <w:t>ały</w:t>
      </w:r>
      <w:r w:rsidRPr="00C76186">
        <w:rPr>
          <w:rFonts w:eastAsia="Times New Roman" w:cs="Times New Roman"/>
          <w:color w:val="000000" w:themeColor="text1"/>
          <w:lang w:eastAsia="pl-PL"/>
        </w:rPr>
        <w:t xml:space="preserve"> przekroczeń wartości dopuszczalnych emisji fal elektromagnetycz</w:t>
      </w:r>
      <w:r>
        <w:rPr>
          <w:rFonts w:eastAsia="Times New Roman" w:cs="Times New Roman"/>
          <w:color w:val="000000" w:themeColor="text1"/>
          <w:lang w:eastAsia="pl-PL"/>
        </w:rPr>
        <w:t xml:space="preserve">nych pochodzących z ww. źródeł. </w:t>
      </w:r>
    </w:p>
    <w:p w:rsidR="00653985" w:rsidRPr="00861D5A" w:rsidRDefault="00653985" w:rsidP="00653985">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606"/>
        <w:gridCol w:w="4679"/>
      </w:tblGrid>
      <w:tr w:rsidR="00653985" w:rsidRPr="00861D5A" w:rsidTr="00E06D7C">
        <w:trPr>
          <w:trHeight w:val="99"/>
          <w:jc w:val="center"/>
        </w:trPr>
        <w:tc>
          <w:tcPr>
            <w:tcW w:w="4606" w:type="dxa"/>
            <w:shd w:val="clear" w:color="auto" w:fill="DBE5F1" w:themeFill="accent1" w:themeFillTint="33"/>
            <w:noWrap/>
            <w:vAlign w:val="center"/>
            <w:hideMark/>
          </w:tcPr>
          <w:p w:rsidR="00653985" w:rsidRPr="00861D5A" w:rsidRDefault="00653985" w:rsidP="003404A3">
            <w:pPr>
              <w:spacing w:before="60" w:after="60" w:line="240" w:lineRule="auto"/>
              <w:jc w:val="center"/>
              <w:rPr>
                <w:b/>
                <w:bCs/>
                <w:szCs w:val="24"/>
              </w:rPr>
            </w:pPr>
            <w:r w:rsidRPr="00861D5A">
              <w:rPr>
                <w:b/>
                <w:bCs/>
                <w:szCs w:val="24"/>
              </w:rPr>
              <w:t>Mocne strony</w:t>
            </w:r>
          </w:p>
        </w:tc>
        <w:tc>
          <w:tcPr>
            <w:tcW w:w="4679" w:type="dxa"/>
            <w:shd w:val="clear" w:color="auto" w:fill="DBE5F1" w:themeFill="accent1" w:themeFillTint="33"/>
            <w:noWrap/>
            <w:vAlign w:val="center"/>
            <w:hideMark/>
          </w:tcPr>
          <w:p w:rsidR="00653985" w:rsidRPr="00861D5A" w:rsidRDefault="00653985" w:rsidP="003404A3">
            <w:pPr>
              <w:spacing w:before="60" w:after="60" w:line="240" w:lineRule="auto"/>
              <w:jc w:val="center"/>
              <w:rPr>
                <w:b/>
                <w:bCs/>
                <w:szCs w:val="24"/>
              </w:rPr>
            </w:pPr>
            <w:r w:rsidRPr="00861D5A">
              <w:rPr>
                <w:b/>
                <w:bCs/>
                <w:szCs w:val="24"/>
              </w:rPr>
              <w:t>Słabe strony</w:t>
            </w:r>
          </w:p>
        </w:tc>
      </w:tr>
      <w:tr w:rsidR="00653985" w:rsidRPr="00861D5A" w:rsidTr="00E06D7C">
        <w:trPr>
          <w:trHeight w:val="347"/>
          <w:jc w:val="center"/>
        </w:trPr>
        <w:tc>
          <w:tcPr>
            <w:tcW w:w="4606" w:type="dxa"/>
            <w:shd w:val="clear" w:color="auto" w:fill="auto"/>
            <w:noWrap/>
            <w:vAlign w:val="center"/>
          </w:tcPr>
          <w:p w:rsidR="00632274" w:rsidRPr="002A332B" w:rsidRDefault="00653985" w:rsidP="007B624F">
            <w:pPr>
              <w:widowControl w:val="0"/>
              <w:numPr>
                <w:ilvl w:val="0"/>
                <w:numId w:val="25"/>
              </w:numPr>
              <w:spacing w:after="0" w:line="336" w:lineRule="auto"/>
              <w:ind w:left="794" w:hanging="425"/>
              <w:jc w:val="left"/>
              <w:rPr>
                <w:rFonts w:cs="Arial"/>
                <w:szCs w:val="24"/>
              </w:rPr>
            </w:pPr>
            <w:r w:rsidRPr="00C70A8E">
              <w:rPr>
                <w:szCs w:val="24"/>
              </w:rPr>
              <w:t>dotychczasowy poziom tła elektromagnetycznego nie powoduje zna</w:t>
            </w:r>
            <w:r>
              <w:rPr>
                <w:szCs w:val="24"/>
              </w:rPr>
              <w:t>czącego zagrożenia środowiska i </w:t>
            </w:r>
            <w:r w:rsidRPr="00C70A8E">
              <w:rPr>
                <w:szCs w:val="24"/>
              </w:rPr>
              <w:t>ludności</w:t>
            </w:r>
            <w:r w:rsidR="00632274">
              <w:rPr>
                <w:szCs w:val="24"/>
              </w:rPr>
              <w:t>,</w:t>
            </w:r>
          </w:p>
          <w:p w:rsidR="00653985" w:rsidRPr="002A332B" w:rsidRDefault="002A332B" w:rsidP="007B624F">
            <w:pPr>
              <w:widowControl w:val="0"/>
              <w:numPr>
                <w:ilvl w:val="0"/>
                <w:numId w:val="25"/>
              </w:numPr>
              <w:spacing w:after="0" w:line="336" w:lineRule="auto"/>
              <w:ind w:left="794" w:hanging="425"/>
              <w:jc w:val="left"/>
              <w:rPr>
                <w:rFonts w:cs="Arial"/>
                <w:szCs w:val="24"/>
              </w:rPr>
            </w:pPr>
            <w:r>
              <w:rPr>
                <w:szCs w:val="24"/>
              </w:rPr>
              <w:t>punkt monitoringu na terenie gminy,</w:t>
            </w:r>
          </w:p>
        </w:tc>
        <w:tc>
          <w:tcPr>
            <w:tcW w:w="4679" w:type="dxa"/>
            <w:shd w:val="clear" w:color="auto" w:fill="auto"/>
            <w:noWrap/>
            <w:vAlign w:val="center"/>
          </w:tcPr>
          <w:p w:rsidR="002A332B" w:rsidRDefault="002A332B" w:rsidP="00234D28">
            <w:pPr>
              <w:pStyle w:val="Akapitzlist"/>
              <w:numPr>
                <w:ilvl w:val="0"/>
                <w:numId w:val="25"/>
              </w:numPr>
              <w:spacing w:after="0" w:line="336" w:lineRule="auto"/>
              <w:jc w:val="left"/>
              <w:rPr>
                <w:rFonts w:asciiTheme="minorHAnsi" w:hAnsiTheme="minorHAnsi"/>
              </w:rPr>
            </w:pPr>
            <w:r>
              <w:rPr>
                <w:rFonts w:asciiTheme="minorHAnsi" w:hAnsiTheme="minorHAnsi"/>
              </w:rPr>
              <w:t>lokalizacja 4 stacji bazowych telefonii komórkowej na terenie gminy,</w:t>
            </w:r>
          </w:p>
          <w:p w:rsidR="00653985" w:rsidRPr="00372447" w:rsidRDefault="002A332B" w:rsidP="00234D28">
            <w:pPr>
              <w:pStyle w:val="Akapitzlist"/>
              <w:numPr>
                <w:ilvl w:val="0"/>
                <w:numId w:val="25"/>
              </w:numPr>
              <w:spacing w:after="0" w:line="336" w:lineRule="auto"/>
              <w:jc w:val="left"/>
              <w:rPr>
                <w:rFonts w:asciiTheme="minorHAnsi" w:hAnsiTheme="minorHAnsi"/>
              </w:rPr>
            </w:pPr>
            <w:r>
              <w:rPr>
                <w:rFonts w:asciiTheme="minorHAnsi" w:hAnsiTheme="minorHAnsi"/>
              </w:rPr>
              <w:t>wzrost natężenia składowej elektrycznej pol</w:t>
            </w:r>
            <w:r w:rsidR="002E6147">
              <w:rPr>
                <w:rFonts w:asciiTheme="minorHAnsi" w:hAnsiTheme="minorHAnsi"/>
              </w:rPr>
              <w:t>a w ostatnich latach.</w:t>
            </w:r>
          </w:p>
        </w:tc>
      </w:tr>
      <w:tr w:rsidR="00653985" w:rsidRPr="00861D5A" w:rsidTr="00E06D7C">
        <w:trPr>
          <w:trHeight w:val="397"/>
          <w:jc w:val="center"/>
        </w:trPr>
        <w:tc>
          <w:tcPr>
            <w:tcW w:w="4606" w:type="dxa"/>
            <w:shd w:val="clear" w:color="auto" w:fill="DBE5F1" w:themeFill="accent1" w:themeFillTint="33"/>
            <w:noWrap/>
            <w:vAlign w:val="center"/>
            <w:hideMark/>
          </w:tcPr>
          <w:p w:rsidR="00653985" w:rsidRPr="008D7351" w:rsidRDefault="00653985" w:rsidP="003404A3">
            <w:pPr>
              <w:spacing w:before="60" w:after="60" w:line="240" w:lineRule="auto"/>
              <w:jc w:val="center"/>
              <w:rPr>
                <w:rFonts w:eastAsia="Times New Roman"/>
                <w:b/>
                <w:bCs/>
                <w:szCs w:val="24"/>
                <w:lang w:eastAsia="pl-PL"/>
              </w:rPr>
            </w:pPr>
            <w:r>
              <w:br w:type="page"/>
            </w:r>
            <w:r>
              <w:br w:type="page"/>
            </w:r>
            <w:r>
              <w:rPr>
                <w:rFonts w:eastAsia="Times New Roman"/>
                <w:b/>
                <w:bCs/>
                <w:szCs w:val="24"/>
                <w:lang w:eastAsia="pl-PL"/>
              </w:rPr>
              <w:t>Szanse</w:t>
            </w:r>
          </w:p>
        </w:tc>
        <w:tc>
          <w:tcPr>
            <w:tcW w:w="4679" w:type="dxa"/>
            <w:shd w:val="clear" w:color="auto" w:fill="DBE5F1" w:themeFill="accent1" w:themeFillTint="33"/>
            <w:noWrap/>
            <w:vAlign w:val="center"/>
            <w:hideMark/>
          </w:tcPr>
          <w:p w:rsidR="00653985" w:rsidRPr="008D7351" w:rsidRDefault="00653985" w:rsidP="003404A3">
            <w:pPr>
              <w:spacing w:before="60" w:after="60" w:line="240" w:lineRule="auto"/>
              <w:jc w:val="center"/>
              <w:rPr>
                <w:rFonts w:eastAsia="Times New Roman"/>
                <w:b/>
                <w:bCs/>
                <w:szCs w:val="24"/>
                <w:lang w:eastAsia="pl-PL"/>
              </w:rPr>
            </w:pPr>
            <w:r>
              <w:rPr>
                <w:rFonts w:eastAsia="Times New Roman"/>
                <w:b/>
                <w:bCs/>
                <w:szCs w:val="24"/>
                <w:lang w:eastAsia="pl-PL"/>
              </w:rPr>
              <w:t>Zagrożenia</w:t>
            </w:r>
          </w:p>
        </w:tc>
      </w:tr>
      <w:tr w:rsidR="00653985" w:rsidRPr="00861D5A" w:rsidTr="00E06D7C">
        <w:trPr>
          <w:trHeight w:val="77"/>
          <w:jc w:val="center"/>
        </w:trPr>
        <w:tc>
          <w:tcPr>
            <w:tcW w:w="4606" w:type="dxa"/>
            <w:shd w:val="clear" w:color="auto" w:fill="auto"/>
            <w:noWrap/>
            <w:vAlign w:val="center"/>
          </w:tcPr>
          <w:p w:rsidR="00653985" w:rsidRPr="00434217" w:rsidRDefault="00632274" w:rsidP="00F52825">
            <w:pPr>
              <w:pStyle w:val="Akapitzlist"/>
              <w:numPr>
                <w:ilvl w:val="0"/>
                <w:numId w:val="60"/>
              </w:numPr>
              <w:spacing w:after="0"/>
              <w:contextualSpacing/>
              <w:jc w:val="left"/>
            </w:pPr>
            <w:r>
              <w:t>racjonalny dobór lokalizacji powstających instalacji i urządzeń stanowiących źródła PEM</w:t>
            </w:r>
            <w:r w:rsidR="006636F7">
              <w:t>.</w:t>
            </w:r>
          </w:p>
        </w:tc>
        <w:tc>
          <w:tcPr>
            <w:tcW w:w="4679" w:type="dxa"/>
            <w:shd w:val="clear" w:color="auto" w:fill="auto"/>
            <w:noWrap/>
            <w:vAlign w:val="center"/>
          </w:tcPr>
          <w:p w:rsidR="00653985" w:rsidRPr="00372447" w:rsidRDefault="00653985" w:rsidP="003404A3">
            <w:pPr>
              <w:pStyle w:val="Akapitzlist"/>
              <w:numPr>
                <w:ilvl w:val="0"/>
                <w:numId w:val="24"/>
              </w:numPr>
              <w:spacing w:before="120" w:after="0" w:line="336" w:lineRule="auto"/>
              <w:ind w:left="782" w:hanging="425"/>
              <w:jc w:val="left"/>
              <w:rPr>
                <w:rFonts w:asciiTheme="minorHAnsi" w:hAnsiTheme="minorHAnsi"/>
              </w:rPr>
            </w:pPr>
            <w:r w:rsidRPr="00AA0459">
              <w:rPr>
                <w:rFonts w:asciiTheme="minorHAnsi" w:hAnsiTheme="minorHAnsi"/>
                <w:color w:val="000000" w:themeColor="text1"/>
              </w:rPr>
              <w:t>możliwe przekroczenie w</w:t>
            </w:r>
            <w:r w:rsidR="007B624F">
              <w:rPr>
                <w:rFonts w:asciiTheme="minorHAnsi" w:hAnsiTheme="minorHAnsi"/>
                <w:color w:val="000000" w:themeColor="text1"/>
              </w:rPr>
              <w:t> </w:t>
            </w:r>
            <w:r w:rsidRPr="00AA0459">
              <w:rPr>
                <w:rFonts w:asciiTheme="minorHAnsi" w:hAnsiTheme="minorHAnsi"/>
                <w:color w:val="000000" w:themeColor="text1"/>
              </w:rPr>
              <w:t>przyszłości dopuszczalnego poziomu w związku z </w:t>
            </w:r>
            <w:r>
              <w:rPr>
                <w:rFonts w:asciiTheme="minorHAnsi" w:hAnsiTheme="minorHAnsi"/>
                <w:color w:val="000000" w:themeColor="text1"/>
              </w:rPr>
              <w:t xml:space="preserve">rozwojem sieci </w:t>
            </w:r>
            <w:r w:rsidRPr="00AA0459">
              <w:rPr>
                <w:rFonts w:asciiTheme="minorHAnsi" w:hAnsiTheme="minorHAnsi"/>
                <w:color w:val="000000" w:themeColor="text1"/>
              </w:rPr>
              <w:t>elektromagnetycznych i zwiększoną ilością urządzeń elektrycznych</w:t>
            </w:r>
            <w:r>
              <w:rPr>
                <w:rFonts w:asciiTheme="minorHAnsi" w:hAnsiTheme="minorHAnsi"/>
                <w:color w:val="000000" w:themeColor="text1"/>
              </w:rPr>
              <w:t>.</w:t>
            </w:r>
          </w:p>
        </w:tc>
      </w:tr>
    </w:tbl>
    <w:p w:rsidR="005B61C2" w:rsidRDefault="005B61C2" w:rsidP="005B61C2">
      <w:pPr>
        <w:pStyle w:val="Nagwek2"/>
      </w:pPr>
      <w:bookmarkStart w:id="157" w:name="_Toc515362711"/>
      <w:r w:rsidRPr="00EF5025">
        <w:t>Gospodarowanie</w:t>
      </w:r>
      <w:r w:rsidR="00544B78">
        <w:t xml:space="preserve"> </w:t>
      </w:r>
      <w:r w:rsidRPr="00097346">
        <w:t>wodami</w:t>
      </w:r>
      <w:bookmarkEnd w:id="144"/>
      <w:bookmarkEnd w:id="157"/>
    </w:p>
    <w:p w:rsidR="00CB3E06" w:rsidRDefault="005B61C2" w:rsidP="00062BD0">
      <w:pPr>
        <w:pStyle w:val="Nagwek3"/>
      </w:pPr>
      <w:bookmarkStart w:id="158" w:name="_Toc470091749"/>
      <w:bookmarkStart w:id="159" w:name="_Toc471986325"/>
      <w:bookmarkStart w:id="160" w:name="_Toc474226318"/>
      <w:bookmarkStart w:id="161" w:name="_Toc482607489"/>
      <w:bookmarkStart w:id="162" w:name="_Toc487439108"/>
      <w:bookmarkStart w:id="163" w:name="_Toc487785693"/>
      <w:bookmarkStart w:id="164" w:name="_Toc488241125"/>
      <w:bookmarkStart w:id="165" w:name="_Toc490037281"/>
      <w:bookmarkStart w:id="166" w:name="_Toc515362712"/>
      <w:r>
        <w:t xml:space="preserve">Wody </w:t>
      </w:r>
      <w:r w:rsidRPr="00EF5025">
        <w:t>powierzchniowe</w:t>
      </w:r>
      <w:bookmarkEnd w:id="158"/>
      <w:bookmarkEnd w:id="159"/>
      <w:bookmarkEnd w:id="160"/>
      <w:bookmarkEnd w:id="161"/>
      <w:bookmarkEnd w:id="162"/>
      <w:bookmarkEnd w:id="163"/>
      <w:bookmarkEnd w:id="164"/>
      <w:bookmarkEnd w:id="165"/>
      <w:bookmarkEnd w:id="166"/>
    </w:p>
    <w:p w:rsidR="00771CD4" w:rsidRDefault="00E56439" w:rsidP="00F52825">
      <w:pPr>
        <w:pStyle w:val="Akapity"/>
      </w:pPr>
      <w:r w:rsidRPr="00F52825">
        <w:t>Pod względem hydrologicznym gmina Mogielnica leży w zlewni Pilicy i jej lewobrzeżnych dopływów: Mogielanki, Dylówki i Gostomki, rozdzielonych działami wodnymi III rzędu (z tego największy obszar należy do zlewni Mogielanki).</w:t>
      </w:r>
    </w:p>
    <w:p w:rsidR="00771CD4" w:rsidRDefault="0099537D" w:rsidP="00F52825">
      <w:pPr>
        <w:pStyle w:val="Akapity"/>
      </w:pPr>
      <w:r w:rsidRPr="00F52825">
        <w:t>Największą rzeką jest Pilica, której szerokość koryta wynosi od</w:t>
      </w:r>
      <w:r w:rsidR="00544B78">
        <w:t xml:space="preserve"> </w:t>
      </w:r>
      <w:r w:rsidRPr="00F52825">
        <w:t>100 do 200 m.</w:t>
      </w:r>
      <w:r w:rsidR="00544B78">
        <w:t xml:space="preserve"> P</w:t>
      </w:r>
      <w:r w:rsidR="00771CD4" w:rsidRPr="000F43BC">
        <w:t>ilica jest silnie meandrującą rzeką II rzędu, o długości 319 km, odwadniając</w:t>
      </w:r>
      <w:r w:rsidR="00E06D7C">
        <w:t>a południową i </w:t>
      </w:r>
      <w:r w:rsidR="00771CD4" w:rsidRPr="000F43BC">
        <w:t xml:space="preserve">zachodnią część powiatu grójeckiego (gminy Nowe Miasto nad Pilicą, Mogielnica, Warka). Swój początek rzeka bierze we wschodniej części Wyżyny Krakowsko-Częstochowskiej, na wysokości 504 m n.p.m. </w:t>
      </w:r>
      <w:r w:rsidR="00771CD4" w:rsidRPr="00771CD4">
        <w:t>Rzeka jest najdłuższym lewostronnym dopływem Wisły.</w:t>
      </w:r>
    </w:p>
    <w:p w:rsidR="007371D2" w:rsidRDefault="0099537D" w:rsidP="00F52825">
      <w:pPr>
        <w:pStyle w:val="Akapity"/>
      </w:pPr>
      <w:r w:rsidRPr="00F52825">
        <w:lastRenderedPageBreak/>
        <w:t xml:space="preserve"> Drugą co do wielkości rzeką jest Mogielanka o </w:t>
      </w:r>
      <w:r w:rsidRPr="0099537D">
        <w:t xml:space="preserve">całkowitej długości </w:t>
      </w:r>
      <w:r w:rsidR="00D83633">
        <w:t>34,9</w:t>
      </w:r>
      <w:r>
        <w:t xml:space="preserve"> km.</w:t>
      </w:r>
      <w:r w:rsidR="000F43BC">
        <w:t xml:space="preserve"> Rzeka Mogielanka stanowi największy lewostronny dopł</w:t>
      </w:r>
      <w:r w:rsidR="00D83633">
        <w:t xml:space="preserve">yw Pilicy, do której wpływa na </w:t>
      </w:r>
      <w:r w:rsidR="000F43BC">
        <w:t>118 km.</w:t>
      </w:r>
      <w:r w:rsidR="00544B78">
        <w:t xml:space="preserve"> </w:t>
      </w:r>
      <w:r w:rsidR="000F43BC">
        <w:t>Źródła rzeki znajdują się w rejonie wsi Uciąchy (gm. Mszczon</w:t>
      </w:r>
      <w:r w:rsidR="00D83633">
        <w:t>ów), na wysokości 189 m n.p.m. Mogielanka jest meandrującą rzeką III rzędu,. Powierzchnia jej zlewni zajmuje 232 km</w:t>
      </w:r>
      <w:r w:rsidR="00D83633">
        <w:rPr>
          <w:vertAlign w:val="superscript"/>
        </w:rPr>
        <w:t>2</w:t>
      </w:r>
      <w:r w:rsidR="00D83633">
        <w:t>.Na przeważającej długości rzeka płynie wąską doliną o stromych zboczach, wciętą głęboko - na 15-20 m w otaczający teren. Miejscami jednak szerokości jej doliny dochodzi do 750 m, szerokość koryta natomiast osiąga 20-50 m</w:t>
      </w:r>
      <w:r w:rsidR="00D83633">
        <w:rPr>
          <w:rStyle w:val="Odwoanieprzypisudolnego"/>
        </w:rPr>
        <w:footnoteReference w:id="19"/>
      </w:r>
      <w:r w:rsidR="00D83633">
        <w:t xml:space="preserve">. </w:t>
      </w:r>
    </w:p>
    <w:p w:rsidR="00D83633" w:rsidRPr="007421B3" w:rsidRDefault="00D83633" w:rsidP="007421B3">
      <w:pPr>
        <w:pStyle w:val="Akapity"/>
      </w:pPr>
      <w:r w:rsidRPr="007421B3">
        <w:t>Na terenie gminy Mogielnica istnieje ryzyko</w:t>
      </w:r>
      <w:r w:rsidR="007421B3">
        <w:t xml:space="preserve"> wystąpienia</w:t>
      </w:r>
      <w:r w:rsidRPr="007421B3">
        <w:t xml:space="preserve"> zagrożenia powodziowego, które związane jest z doliną rzeki Pilicy. Potencjalnie najbardziej zagrożone powodzią są miejscowości: Tomczyce, Stamirowice, Michałowice, Świdno i</w:t>
      </w:r>
      <w:r w:rsidR="00ED2D2B">
        <w:t> </w:t>
      </w:r>
      <w:r w:rsidRPr="007421B3">
        <w:t>Dębnowola.</w:t>
      </w:r>
      <w:r w:rsidR="00544B78">
        <w:t xml:space="preserve"> </w:t>
      </w:r>
      <w:r w:rsidR="007421B3" w:rsidRPr="00F52825">
        <w:t>Tereny zalewowe obejmują głównie położone w dolinach rzecznych łąki i</w:t>
      </w:r>
      <w:r w:rsidR="00ED2D2B">
        <w:t> </w:t>
      </w:r>
      <w:r w:rsidR="007421B3" w:rsidRPr="00F52825">
        <w:t>nieużytki</w:t>
      </w:r>
      <w:r w:rsidR="0055059F">
        <w:t>.</w:t>
      </w:r>
    </w:p>
    <w:p w:rsidR="003854B2" w:rsidRDefault="007421B3" w:rsidP="00F52825">
      <w:pPr>
        <w:pStyle w:val="AKAPITY0"/>
        <w:spacing w:after="0" w:line="240" w:lineRule="auto"/>
        <w:ind w:firstLine="0"/>
        <w:jc w:val="left"/>
      </w:pPr>
      <w:r>
        <w:rPr>
          <w:noProof/>
        </w:rPr>
        <w:drawing>
          <wp:inline distT="0" distB="0" distL="0" distR="0">
            <wp:extent cx="5997532" cy="4500748"/>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376" cy="4505133"/>
                    </a:xfrm>
                    <a:prstGeom prst="rect">
                      <a:avLst/>
                    </a:prstGeom>
                    <a:noFill/>
                    <a:ln>
                      <a:noFill/>
                    </a:ln>
                  </pic:spPr>
                </pic:pic>
              </a:graphicData>
            </a:graphic>
          </wp:inline>
        </w:drawing>
      </w:r>
    </w:p>
    <w:p w:rsidR="003854B2" w:rsidRDefault="003854B2" w:rsidP="00234D28">
      <w:pPr>
        <w:pStyle w:val="Legenda"/>
      </w:pPr>
      <w:bookmarkStart w:id="167" w:name="_Toc515361693"/>
      <w:r>
        <w:t xml:space="preserve">Rysunek </w:t>
      </w:r>
      <w:r w:rsidR="00011530">
        <w:fldChar w:fldCharType="begin"/>
      </w:r>
      <w:r w:rsidR="005E7BED">
        <w:instrText xml:space="preserve"> SEQ Rysunek \* ARABIC </w:instrText>
      </w:r>
      <w:r w:rsidR="00011530">
        <w:fldChar w:fldCharType="separate"/>
      </w:r>
      <w:r w:rsidR="00492A64">
        <w:rPr>
          <w:noProof/>
        </w:rPr>
        <w:t>7</w:t>
      </w:r>
      <w:r w:rsidR="00011530">
        <w:rPr>
          <w:noProof/>
        </w:rPr>
        <w:fldChar w:fldCharType="end"/>
      </w:r>
      <w:r>
        <w:t xml:space="preserve">. Mapa zagrożenia powodziowego na terenie gminy </w:t>
      </w:r>
      <w:r w:rsidR="007421B3">
        <w:t>Mogielnica</w:t>
      </w:r>
      <w:bookmarkEnd w:id="167"/>
    </w:p>
    <w:p w:rsidR="003854B2" w:rsidRDefault="003854B2" w:rsidP="00234D28">
      <w:pPr>
        <w:pStyle w:val="rdo"/>
      </w:pPr>
      <w:r>
        <w:t>Źródło: opracowanie własne na podstawie ISOK</w:t>
      </w:r>
    </w:p>
    <w:p w:rsidR="004C0C00" w:rsidRDefault="004C0C00" w:rsidP="005132D7">
      <w:pPr>
        <w:pStyle w:val="AKAPITY0"/>
      </w:pPr>
    </w:p>
    <w:p w:rsidR="0060170B" w:rsidRDefault="0060170B" w:rsidP="0060170B">
      <w:pPr>
        <w:pStyle w:val="AKAPITY0"/>
        <w:rPr>
          <w:rFonts w:asciiTheme="minorHAnsi" w:hAnsiTheme="minorHAnsi"/>
        </w:rPr>
      </w:pPr>
      <w:r>
        <w:rPr>
          <w:rFonts w:asciiTheme="minorHAnsi" w:hAnsiTheme="minorHAnsi"/>
        </w:rPr>
        <w:lastRenderedPageBreak/>
        <w:t xml:space="preserve">Dla rzeki Pilicy </w:t>
      </w:r>
      <w:r w:rsidRPr="00135C8A">
        <w:rPr>
          <w:rFonts w:asciiTheme="minorHAnsi" w:hAnsiTheme="minorHAnsi"/>
        </w:rPr>
        <w:t xml:space="preserve">sporządzone zostały mapy zagrożenia powodziowego oraz mapy ryzyka powodziowego w ramach </w:t>
      </w:r>
      <w:r w:rsidRPr="00135C8A">
        <w:rPr>
          <w:rFonts w:asciiTheme="minorHAnsi" w:hAnsiTheme="minorHAnsi"/>
          <w:i/>
        </w:rPr>
        <w:t xml:space="preserve">wstępnej oceny ryzyka powodziowego </w:t>
      </w:r>
      <w:r w:rsidRPr="00135C8A">
        <w:rPr>
          <w:rFonts w:asciiTheme="minorHAnsi" w:hAnsiTheme="minorHAnsi"/>
        </w:rPr>
        <w:t>przygotowanej przez ISOK.</w:t>
      </w:r>
    </w:p>
    <w:p w:rsidR="0060170B" w:rsidRDefault="0060170B" w:rsidP="0060170B">
      <w:pPr>
        <w:pStyle w:val="AKAPITY0"/>
        <w:rPr>
          <w:rFonts w:asciiTheme="minorHAnsi" w:hAnsiTheme="minorHAnsi"/>
        </w:rPr>
      </w:pPr>
      <w:r>
        <w:rPr>
          <w:rFonts w:asciiTheme="minorHAnsi" w:hAnsiTheme="minorHAnsi"/>
        </w:rPr>
        <w:t>Należy podkreślić, że w ostatnich latach na terenie gminy nie występowały powodzie.</w:t>
      </w:r>
    </w:p>
    <w:p w:rsidR="0060170B" w:rsidRDefault="0060170B" w:rsidP="005132D7">
      <w:pPr>
        <w:pStyle w:val="AKAPITY0"/>
        <w:sectPr w:rsidR="0060170B" w:rsidSect="00340181">
          <w:headerReference w:type="even" r:id="rId23"/>
          <w:headerReference w:type="default" r:id="rId24"/>
          <w:footerReference w:type="even" r:id="rId25"/>
          <w:footerReference w:type="default" r:id="rId26"/>
          <w:pgSz w:w="11906" w:h="16838"/>
          <w:pgMar w:top="1440" w:right="964" w:bottom="1440" w:left="1797" w:header="680" w:footer="397" w:gutter="0"/>
          <w:cols w:space="708"/>
          <w:docGrid w:linePitch="360"/>
        </w:sectPr>
      </w:pPr>
    </w:p>
    <w:p w:rsidR="00AA2428" w:rsidRDefault="00AA2428" w:rsidP="002F08F4">
      <w:pPr>
        <w:pStyle w:val="Nagwek3"/>
      </w:pPr>
      <w:bookmarkStart w:id="168" w:name="_Toc515362713"/>
      <w:bookmarkStart w:id="169" w:name="_Toc466461277"/>
      <w:bookmarkStart w:id="170" w:name="_Toc491156116"/>
      <w:bookmarkEnd w:id="63"/>
      <w:bookmarkEnd w:id="64"/>
      <w:bookmarkEnd w:id="65"/>
      <w:r>
        <w:lastRenderedPageBreak/>
        <w:t>Wody podziemne</w:t>
      </w:r>
      <w:bookmarkEnd w:id="168"/>
    </w:p>
    <w:p w:rsidR="00F0427E" w:rsidRPr="00664CBF" w:rsidRDefault="00F0427E" w:rsidP="00F52825">
      <w:pPr>
        <w:pStyle w:val="Akapity"/>
      </w:pPr>
      <w:r w:rsidRPr="00F0427E">
        <w:t>Wody podziemne</w:t>
      </w:r>
      <w:r>
        <w:t xml:space="preserve"> na terenie gminy</w:t>
      </w:r>
      <w:r w:rsidRPr="00F0427E">
        <w:t xml:space="preserve"> występują w utworach kredy, trzeciorzędu i</w:t>
      </w:r>
      <w:r w:rsidR="00ED2D2B">
        <w:t> </w:t>
      </w:r>
      <w:r w:rsidRPr="00F0427E">
        <w:t xml:space="preserve">czwartorzędu. Wody poziomu kredowego tworzą rozległy zbiornik o charakterze szczelinowym lub szczelinowo-porowym. </w:t>
      </w:r>
    </w:p>
    <w:p w:rsidR="00C112C2" w:rsidRDefault="0055059F" w:rsidP="00F52825">
      <w:pPr>
        <w:pStyle w:val="Akapity"/>
      </w:pPr>
      <w:r w:rsidRPr="0055059F">
        <w:t>Woda trzeciorzędow</w:t>
      </w:r>
      <w:r>
        <w:t>a</w:t>
      </w:r>
      <w:r w:rsidR="00C112C2" w:rsidRPr="00F52825">
        <w:t xml:space="preserve"> występuje w przewarstwieniach piasków drobnoziarnistych, pylastych wśród iłów na głębokości 73,0 m p</w:t>
      </w:r>
      <w:r w:rsidR="00D01C0C">
        <w:t>.</w:t>
      </w:r>
      <w:r w:rsidR="00C112C2" w:rsidRPr="00F52825">
        <w:t>p</w:t>
      </w:r>
      <w:r w:rsidR="00D01C0C">
        <w:t>.</w:t>
      </w:r>
      <w:r w:rsidR="00C112C2" w:rsidRPr="00F52825">
        <w:t>t., i na głębokości 37,0</w:t>
      </w:r>
      <w:r w:rsidR="00567D96">
        <w:t> </w:t>
      </w:r>
      <w:r w:rsidR="00C112C2" w:rsidRPr="00F52825">
        <w:t>m p</w:t>
      </w:r>
      <w:r w:rsidR="00D01C0C">
        <w:t>.</w:t>
      </w:r>
      <w:r w:rsidR="00C112C2" w:rsidRPr="00F52825">
        <w:t>p</w:t>
      </w:r>
      <w:r w:rsidR="00D01C0C">
        <w:t>.</w:t>
      </w:r>
      <w:r w:rsidR="00C112C2" w:rsidRPr="00F52825">
        <w:t>t. w warstwie iłu pylastego. Wody trzeciorzędowe na terenie gminy Mogielnica są częścią głównego zbiornika wód podziemnych (GZWP) Nr 215 „Subniecka Warszawska”, z czego fragment w północno-wschodniej części gminy okreś</w:t>
      </w:r>
      <w:r w:rsidR="0083168A" w:rsidRPr="0083168A">
        <w:t>lony jest jako</w:t>
      </w:r>
      <w:r w:rsidR="00C112C2" w:rsidRPr="00F52825">
        <w:t xml:space="preserve"> obszar wysokiej ochrony (OWO). </w:t>
      </w:r>
      <w:r w:rsidR="00E106DF">
        <w:t>N</w:t>
      </w:r>
      <w:r w:rsidR="00E106DF" w:rsidRPr="00F52825">
        <w:t>iewielka część południowej części w obrębie GZWP 412 - Zbiornik Szydłowiec – Goszczewice.</w:t>
      </w:r>
    </w:p>
    <w:p w:rsidR="009C08A6" w:rsidRDefault="00E106DF" w:rsidP="006C45D6">
      <w:pPr>
        <w:pStyle w:val="AKAPITY0"/>
      </w:pPr>
      <w:r>
        <w:t>GZWP 215 – trzeciorz</w:t>
      </w:r>
      <w:r>
        <w:rPr>
          <w:rFonts w:ascii="TimesNewRoman" w:eastAsia="TimesNewRoman" w:cs="TimesNewRoman" w:hint="eastAsia"/>
        </w:rPr>
        <w:t>ę</w:t>
      </w:r>
      <w:r>
        <w:t>dowy zbiornik Subniecka Warszawska. Obejmuje 51,0 tys. km</w:t>
      </w:r>
      <w:r>
        <w:rPr>
          <w:vertAlign w:val="superscript"/>
        </w:rPr>
        <w:t>2</w:t>
      </w:r>
      <w:r>
        <w:t>i jest jednym z dwóch subzbiorników w tym regionie, zbudowanym z trzeciorz</w:t>
      </w:r>
      <w:r>
        <w:rPr>
          <w:rFonts w:ascii="TimesNewRoman" w:eastAsia="TimesNewRoman" w:cs="TimesNewRoman" w:hint="eastAsia"/>
        </w:rPr>
        <w:t>ę</w:t>
      </w:r>
      <w:r>
        <w:t>dowych osadów miocenu i oligocenu. Jest to zbiornik o charakterze porowym. W jego obr</w:t>
      </w:r>
      <w:r>
        <w:rPr>
          <w:rFonts w:ascii="TimesNewRoman" w:eastAsia="TimesNewRoman" w:cs="TimesNewRoman" w:hint="eastAsia"/>
        </w:rPr>
        <w:t>ę</w:t>
      </w:r>
      <w:r>
        <w:t>bie, ze wzgl</w:t>
      </w:r>
      <w:r>
        <w:rPr>
          <w:rFonts w:ascii="TimesNewRoman" w:eastAsia="TimesNewRoman" w:cs="TimesNewRoman" w:hint="eastAsia"/>
        </w:rPr>
        <w:t>ę</w:t>
      </w:r>
      <w:r>
        <w:t>du na znacznie lepsze rozpoznanie, wydzielono centraln</w:t>
      </w:r>
      <w:r>
        <w:rPr>
          <w:rFonts w:ascii="TimesNewRoman" w:eastAsia="TimesNewRoman" w:cs="TimesNewRoman" w:hint="eastAsia"/>
        </w:rPr>
        <w:t>ą</w:t>
      </w:r>
      <w:r w:rsidR="00540A8A">
        <w:rPr>
          <w:rFonts w:ascii="TimesNewRoman" w:eastAsia="TimesNewRoman" w:cs="TimesNewRoman"/>
        </w:rPr>
        <w:t xml:space="preserve"> </w:t>
      </w:r>
      <w:r>
        <w:t>cz</w:t>
      </w:r>
      <w:r>
        <w:rPr>
          <w:rFonts w:ascii="TimesNewRoman" w:eastAsia="TimesNewRoman" w:cs="TimesNewRoman" w:hint="eastAsia"/>
        </w:rPr>
        <w:t>ęść</w:t>
      </w:r>
      <w:r w:rsidR="00540A8A">
        <w:rPr>
          <w:rFonts w:ascii="TimesNewRoman" w:eastAsia="TimesNewRoman" w:cs="TimesNewRoman"/>
        </w:rPr>
        <w:t xml:space="preserve"> </w:t>
      </w:r>
      <w:r>
        <w:t xml:space="preserve">jako GZWP Nr 215 A, który obejmuje teren gminy Mogielnica. </w:t>
      </w:r>
      <w:r>
        <w:rPr>
          <w:rFonts w:ascii="TimesNewRoman" w:eastAsia="TimesNewRoman" w:cs="TimesNewRoman" w:hint="eastAsia"/>
        </w:rPr>
        <w:t>Ś</w:t>
      </w:r>
      <w:r>
        <w:t>rednia mi</w:t>
      </w:r>
      <w:r>
        <w:rPr>
          <w:rFonts w:ascii="TimesNewRoman" w:eastAsia="TimesNewRoman" w:cs="TimesNewRoman" w:hint="eastAsia"/>
        </w:rPr>
        <w:t>ąż</w:t>
      </w:r>
      <w:r>
        <w:t>szo</w:t>
      </w:r>
      <w:r>
        <w:rPr>
          <w:rFonts w:ascii="TimesNewRoman" w:eastAsia="TimesNewRoman" w:cs="TimesNewRoman" w:hint="eastAsia"/>
        </w:rPr>
        <w:t>ść</w:t>
      </w:r>
      <w:r w:rsidR="00540A8A">
        <w:rPr>
          <w:rFonts w:ascii="TimesNewRoman" w:eastAsia="TimesNewRoman" w:cs="TimesNewRoman"/>
        </w:rPr>
        <w:t xml:space="preserve"> </w:t>
      </w:r>
      <w:r>
        <w:t>utworów wodono</w:t>
      </w:r>
      <w:r>
        <w:rPr>
          <w:rFonts w:ascii="TimesNewRoman" w:eastAsia="TimesNewRoman" w:cs="TimesNewRoman" w:hint="eastAsia"/>
        </w:rPr>
        <w:t>ś</w:t>
      </w:r>
      <w:r>
        <w:t xml:space="preserve">nych GZWP Nr 215 wynosi około 80 m, </w:t>
      </w:r>
      <w:r>
        <w:rPr>
          <w:rFonts w:ascii="TimesNewRoman" w:eastAsia="TimesNewRoman" w:cs="TimesNewRoman" w:hint="eastAsia"/>
        </w:rPr>
        <w:t>ś</w:t>
      </w:r>
      <w:r>
        <w:t>rednia gł</w:t>
      </w:r>
      <w:r>
        <w:rPr>
          <w:rFonts w:ascii="TimesNewRoman" w:eastAsia="TimesNewRoman" w:cs="TimesNewRoman" w:hint="eastAsia"/>
        </w:rPr>
        <w:t>ę</w:t>
      </w:r>
      <w:r>
        <w:t>boko</w:t>
      </w:r>
      <w:r>
        <w:rPr>
          <w:rFonts w:ascii="TimesNewRoman" w:eastAsia="TimesNewRoman" w:cs="TimesNewRoman" w:hint="eastAsia"/>
        </w:rPr>
        <w:t>ść</w:t>
      </w:r>
      <w:r w:rsidR="00540A8A">
        <w:rPr>
          <w:rFonts w:ascii="TimesNewRoman" w:eastAsia="TimesNewRoman" w:cs="TimesNewRoman"/>
        </w:rPr>
        <w:t xml:space="preserve"> </w:t>
      </w:r>
      <w:r>
        <w:t>uj</w:t>
      </w:r>
      <w:r>
        <w:rPr>
          <w:rFonts w:ascii="TimesNewRoman" w:eastAsia="TimesNewRoman" w:cs="TimesNewRoman" w:hint="eastAsia"/>
        </w:rPr>
        <w:t>ęć</w:t>
      </w:r>
      <w:r w:rsidR="00540A8A">
        <w:rPr>
          <w:rFonts w:ascii="TimesNewRoman" w:eastAsia="TimesNewRoman" w:cs="TimesNewRoman"/>
        </w:rPr>
        <w:t xml:space="preserve"> </w:t>
      </w:r>
      <w:r>
        <w:t>wód to 180 m, a ich wydajno</w:t>
      </w:r>
      <w:r>
        <w:rPr>
          <w:rFonts w:ascii="TimesNewRoman" w:eastAsia="TimesNewRoman" w:cs="TimesNewRoman" w:hint="eastAsia"/>
        </w:rPr>
        <w:t>ś</w:t>
      </w:r>
      <w:r>
        <w:t>ci wahaj</w:t>
      </w:r>
      <w:r>
        <w:rPr>
          <w:rFonts w:ascii="TimesNewRoman" w:eastAsia="TimesNewRoman" w:cs="TimesNewRoman" w:hint="eastAsia"/>
        </w:rPr>
        <w:t>ą</w:t>
      </w:r>
      <w:r w:rsidR="00540A8A">
        <w:rPr>
          <w:rFonts w:ascii="TimesNewRoman" w:eastAsia="TimesNewRoman" w:cs="TimesNewRoman"/>
        </w:rPr>
        <w:t xml:space="preserve"> </w:t>
      </w:r>
      <w:r>
        <w:t>si</w:t>
      </w:r>
      <w:r>
        <w:rPr>
          <w:rFonts w:ascii="TimesNewRoman" w:eastAsia="TimesNewRoman" w:cs="TimesNewRoman" w:hint="eastAsia"/>
        </w:rPr>
        <w:t>ę</w:t>
      </w:r>
      <w:r>
        <w:t xml:space="preserve"> najcz</w:t>
      </w:r>
      <w:r>
        <w:rPr>
          <w:rFonts w:ascii="TimesNewRoman" w:eastAsia="TimesNewRoman" w:cs="TimesNewRoman" w:hint="eastAsia"/>
        </w:rPr>
        <w:t>ęś</w:t>
      </w:r>
      <w:r>
        <w:t>ciej od 30 do 75 m</w:t>
      </w:r>
      <w:r>
        <w:rPr>
          <w:vertAlign w:val="superscript"/>
        </w:rPr>
        <w:t>3</w:t>
      </w:r>
      <w:r>
        <w:t>/h. Rejonem najintensywniejszej eksploatacji wód zbiornika jest obszar miasta Warszawy, gdzie eksploatacja ta osi</w:t>
      </w:r>
      <w:r>
        <w:rPr>
          <w:rFonts w:ascii="TimesNewRoman" w:eastAsia="TimesNewRoman" w:cs="TimesNewRoman" w:hint="eastAsia"/>
        </w:rPr>
        <w:t>ą</w:t>
      </w:r>
      <w:r>
        <w:t>ga w przybli</w:t>
      </w:r>
      <w:r>
        <w:rPr>
          <w:rFonts w:ascii="TimesNewRoman" w:eastAsia="TimesNewRoman" w:cs="TimesNewRoman" w:hint="eastAsia"/>
        </w:rPr>
        <w:t>ż</w:t>
      </w:r>
      <w:r>
        <w:t>eniu jedn</w:t>
      </w:r>
      <w:r>
        <w:rPr>
          <w:rFonts w:ascii="TimesNewRoman" w:eastAsia="TimesNewRoman" w:cs="TimesNewRoman" w:hint="eastAsia"/>
        </w:rPr>
        <w:t>ą</w:t>
      </w:r>
      <w:r w:rsidR="00540A8A">
        <w:rPr>
          <w:rFonts w:ascii="TimesNewRoman" w:eastAsia="TimesNewRoman" w:cs="TimesNewRoman"/>
        </w:rPr>
        <w:t xml:space="preserve"> </w:t>
      </w:r>
      <w:r>
        <w:t>trzeci</w:t>
      </w:r>
      <w:r>
        <w:rPr>
          <w:rFonts w:ascii="TimesNewRoman" w:eastAsia="TimesNewRoman" w:cs="TimesNewRoman" w:hint="eastAsia"/>
        </w:rPr>
        <w:t>ą</w:t>
      </w:r>
      <w:r w:rsidR="00540A8A">
        <w:rPr>
          <w:rFonts w:ascii="TimesNewRoman" w:eastAsia="TimesNewRoman" w:cs="TimesNewRoman"/>
        </w:rPr>
        <w:t xml:space="preserve"> </w:t>
      </w:r>
      <w:r>
        <w:t>wielko</w:t>
      </w:r>
      <w:r>
        <w:rPr>
          <w:rFonts w:ascii="TimesNewRoman" w:eastAsia="TimesNewRoman" w:cs="TimesNewRoman" w:hint="eastAsia"/>
        </w:rPr>
        <w:t>ś</w:t>
      </w:r>
      <w:r>
        <w:t>ci zasobów dyspozycyjnych zbiornika. U</w:t>
      </w:r>
      <w:r>
        <w:rPr>
          <w:rFonts w:ascii="TimesNewRoman" w:eastAsia="TimesNewRoman" w:cs="TimesNewRoman" w:hint="eastAsia"/>
        </w:rPr>
        <w:t>ż</w:t>
      </w:r>
      <w:r>
        <w:t>ytkowe warstwy wodono</w:t>
      </w:r>
      <w:r>
        <w:rPr>
          <w:rFonts w:ascii="TimesNewRoman" w:eastAsia="TimesNewRoman" w:cs="TimesNewRoman" w:hint="eastAsia"/>
        </w:rPr>
        <w:t>ś</w:t>
      </w:r>
      <w:r>
        <w:t>ne zachowuj</w:t>
      </w:r>
      <w:r>
        <w:rPr>
          <w:rFonts w:ascii="TimesNewRoman" w:eastAsia="TimesNewRoman" w:cs="TimesNewRoman" w:hint="eastAsia"/>
        </w:rPr>
        <w:t>ą</w:t>
      </w:r>
      <w:r w:rsidR="00540A8A">
        <w:rPr>
          <w:rFonts w:ascii="TimesNewRoman" w:eastAsia="TimesNewRoman" w:cs="TimesNewRoman"/>
        </w:rPr>
        <w:t xml:space="preserve"> </w:t>
      </w:r>
      <w:r>
        <w:t>ci</w:t>
      </w:r>
      <w:r>
        <w:rPr>
          <w:rFonts w:ascii="TimesNewRoman" w:eastAsia="TimesNewRoman" w:cs="TimesNewRoman" w:hint="eastAsia"/>
        </w:rPr>
        <w:t>ą</w:t>
      </w:r>
      <w:r>
        <w:t>gło</w:t>
      </w:r>
      <w:r>
        <w:rPr>
          <w:rFonts w:ascii="TimesNewRoman" w:eastAsia="TimesNewRoman" w:cs="TimesNewRoman" w:hint="eastAsia"/>
        </w:rPr>
        <w:t>ść</w:t>
      </w:r>
      <w:r w:rsidR="00540A8A">
        <w:rPr>
          <w:rFonts w:ascii="TimesNewRoman" w:eastAsia="TimesNewRoman" w:cs="TimesNewRoman"/>
        </w:rPr>
        <w:t xml:space="preserve"> </w:t>
      </w:r>
      <w:r>
        <w:t xml:space="preserve">prawie na całym obszarze zbiornika. </w:t>
      </w:r>
    </w:p>
    <w:p w:rsidR="00F0427E" w:rsidRPr="00F52825" w:rsidRDefault="00F0427E" w:rsidP="006C45D6">
      <w:pPr>
        <w:pStyle w:val="AKAPITY0"/>
        <w:rPr>
          <w:rFonts w:eastAsia="Batang"/>
          <w:szCs w:val="22"/>
        </w:rPr>
      </w:pPr>
      <w:r w:rsidRPr="00F52825">
        <w:t>Pierwszy poziom wodonośny czwartorzędowy występuje na głębokości zazwyczaj 5,8</w:t>
      </w:r>
      <w:r w:rsidR="00717D23">
        <w:t> – </w:t>
      </w:r>
      <w:r w:rsidRPr="00F52825">
        <w:t>6,2 m p</w:t>
      </w:r>
      <w:r w:rsidR="00583A4C">
        <w:t>.</w:t>
      </w:r>
      <w:r w:rsidRPr="00F52825">
        <w:t>p</w:t>
      </w:r>
      <w:r w:rsidR="00583A4C">
        <w:t>.</w:t>
      </w:r>
      <w:r w:rsidRPr="00F52825">
        <w:t>t, lokalnie do 14 m p</w:t>
      </w:r>
      <w:r w:rsidR="00583A4C">
        <w:t>.</w:t>
      </w:r>
      <w:r w:rsidRPr="00F52825">
        <w:t>p</w:t>
      </w:r>
      <w:r w:rsidR="00583A4C">
        <w:t>.</w:t>
      </w:r>
      <w:r w:rsidRPr="00F52825">
        <w:t>t, natomiast poziom drugi występuje na głębokości od 18 do 36 m p</w:t>
      </w:r>
      <w:r w:rsidR="00583A4C">
        <w:t>.</w:t>
      </w:r>
      <w:r w:rsidRPr="00F52825">
        <w:t>p</w:t>
      </w:r>
      <w:r w:rsidR="00583A4C">
        <w:t>.</w:t>
      </w:r>
      <w:r w:rsidRPr="00F52825">
        <w:t>t.</w:t>
      </w:r>
      <w:r w:rsidR="00C112C2" w:rsidRPr="00F52825">
        <w:t xml:space="preserve"> w zależności od miąższości osadów czwartorzędowych i</w:t>
      </w:r>
      <w:r w:rsidR="00D01C0C">
        <w:t> </w:t>
      </w:r>
      <w:r w:rsidR="00C112C2" w:rsidRPr="00F52825">
        <w:t>ich wykształcenia litologicznego.</w:t>
      </w:r>
      <w:r w:rsidRPr="00F52825">
        <w:t xml:space="preserve"> Podziemne wody czwartorzędowe czerpane są zarówno przy wykorzystaniu studni kopanych jak i wierconych. Wydajność tych ujęć wynosi od 4 do 26 </w:t>
      </w:r>
      <w:r>
        <w:rPr>
          <w:rFonts w:eastAsia="Batang"/>
          <w:szCs w:val="22"/>
        </w:rPr>
        <w:t>m</w:t>
      </w:r>
      <w:r>
        <w:rPr>
          <w:rFonts w:eastAsia="Batang"/>
          <w:szCs w:val="22"/>
          <w:vertAlign w:val="superscript"/>
        </w:rPr>
        <w:t>3</w:t>
      </w:r>
      <w:r w:rsidRPr="00F0427E">
        <w:rPr>
          <w:rFonts w:eastAsia="Batang"/>
          <w:szCs w:val="22"/>
        </w:rPr>
        <w:t>/h</w:t>
      </w:r>
      <w:r w:rsidR="0083168A">
        <w:rPr>
          <w:rStyle w:val="Odwoanieprzypisudolnego"/>
          <w:rFonts w:eastAsia="Batang"/>
          <w:szCs w:val="22"/>
        </w:rPr>
        <w:footnoteReference w:id="20"/>
      </w:r>
      <w:r w:rsidRPr="00F0427E">
        <w:rPr>
          <w:rFonts w:eastAsia="Batang"/>
          <w:szCs w:val="22"/>
        </w:rPr>
        <w:t>.</w:t>
      </w:r>
    </w:p>
    <w:p w:rsidR="006D5BD8" w:rsidRDefault="006D5BD8" w:rsidP="006D5BD8">
      <w:pPr>
        <w:pStyle w:val="AKAPITY0"/>
      </w:pPr>
      <w:r>
        <w:lastRenderedPageBreak/>
        <w:t xml:space="preserve">Aktualna wersja podziału jednolitych części wód podziemnych (JCWPd) obejmuje 172 części i obowiązuje od 2016 roku. Obszar gminy </w:t>
      </w:r>
      <w:r w:rsidR="006C1B01">
        <w:t xml:space="preserve">Mogielnica </w:t>
      </w:r>
      <w:r>
        <w:t xml:space="preserve">znajduje się w obrębie </w:t>
      </w:r>
      <w:r w:rsidR="006C1B01">
        <w:t xml:space="preserve">jednego </w:t>
      </w:r>
      <w:r>
        <w:t xml:space="preserve">zbiorników wód podziemnych, jest to: JCWPd nr </w:t>
      </w:r>
      <w:r w:rsidR="006C1B01">
        <w:t>73</w:t>
      </w:r>
      <w:r>
        <w:rPr>
          <w:vertAlign w:val="superscript"/>
        </w:rPr>
        <w:footnoteReference w:id="21"/>
      </w:r>
      <w:r>
        <w:t>.</w:t>
      </w:r>
    </w:p>
    <w:p w:rsidR="000A29FA" w:rsidRDefault="000A29FA" w:rsidP="00F52825">
      <w:pPr>
        <w:pStyle w:val="Legenda"/>
        <w:keepNext/>
      </w:pPr>
      <w:bookmarkStart w:id="171" w:name="_Toc518466548"/>
      <w:r>
        <w:t xml:space="preserve">Tabela </w:t>
      </w:r>
      <w:r w:rsidR="00011530">
        <w:fldChar w:fldCharType="begin"/>
      </w:r>
      <w:r w:rsidR="005E7BED">
        <w:instrText xml:space="preserve"> SEQ Tabela \* ARABIC </w:instrText>
      </w:r>
      <w:r w:rsidR="00011530">
        <w:fldChar w:fldCharType="separate"/>
      </w:r>
      <w:r w:rsidR="00492A64">
        <w:rPr>
          <w:noProof/>
        </w:rPr>
        <w:t>10</w:t>
      </w:r>
      <w:r w:rsidR="00011530">
        <w:rPr>
          <w:noProof/>
        </w:rPr>
        <w:fldChar w:fldCharType="end"/>
      </w:r>
      <w:r>
        <w:t>. Charakterystyka JCWPd nr 73 występującej na terenie gminy Mogielnica</w:t>
      </w:r>
      <w:bookmarkEnd w:id="171"/>
    </w:p>
    <w:tbl>
      <w:tblPr>
        <w:tblStyle w:val="Tabela-Siatka"/>
        <w:tblW w:w="0" w:type="auto"/>
        <w:tblLayout w:type="fixed"/>
        <w:tblLook w:val="04A0"/>
      </w:tblPr>
      <w:tblGrid>
        <w:gridCol w:w="982"/>
        <w:gridCol w:w="1559"/>
        <w:gridCol w:w="1559"/>
        <w:gridCol w:w="1553"/>
        <w:gridCol w:w="1566"/>
        <w:gridCol w:w="1663"/>
      </w:tblGrid>
      <w:tr w:rsidR="000A29FA" w:rsidRPr="00F94EC3" w:rsidTr="00F52825">
        <w:tc>
          <w:tcPr>
            <w:tcW w:w="982" w:type="dxa"/>
            <w:shd w:val="clear" w:color="auto" w:fill="DBE5F1" w:themeFill="accent1" w:themeFillTint="33"/>
            <w:vAlign w:val="center"/>
          </w:tcPr>
          <w:p w:rsidR="006C1B01" w:rsidRPr="004B6565" w:rsidRDefault="006C1B01" w:rsidP="000A29FA">
            <w:pPr>
              <w:pStyle w:val="Akapity"/>
              <w:spacing w:after="0" w:line="276" w:lineRule="auto"/>
              <w:ind w:firstLine="0"/>
              <w:jc w:val="center"/>
              <w:rPr>
                <w:b/>
                <w:sz w:val="22"/>
                <w:szCs w:val="22"/>
              </w:rPr>
            </w:pPr>
            <w:r w:rsidRPr="004B6565">
              <w:rPr>
                <w:b/>
                <w:sz w:val="22"/>
                <w:szCs w:val="22"/>
              </w:rPr>
              <w:t>Numer JCWPd</w:t>
            </w:r>
          </w:p>
        </w:tc>
        <w:tc>
          <w:tcPr>
            <w:tcW w:w="1559" w:type="dxa"/>
            <w:shd w:val="clear" w:color="auto" w:fill="DBE5F1" w:themeFill="accent1" w:themeFillTint="33"/>
            <w:vAlign w:val="center"/>
          </w:tcPr>
          <w:p w:rsidR="006C1B01" w:rsidRPr="004B6565" w:rsidRDefault="006C1B01" w:rsidP="000A29FA">
            <w:pPr>
              <w:pStyle w:val="Akapity"/>
              <w:spacing w:after="0" w:line="276" w:lineRule="auto"/>
              <w:ind w:firstLine="0"/>
              <w:jc w:val="center"/>
              <w:rPr>
                <w:b/>
                <w:sz w:val="22"/>
                <w:szCs w:val="22"/>
              </w:rPr>
            </w:pPr>
            <w:r w:rsidRPr="004B6565">
              <w:rPr>
                <w:b/>
                <w:sz w:val="22"/>
                <w:szCs w:val="22"/>
              </w:rPr>
              <w:t>Powierzchnia (km</w:t>
            </w:r>
            <w:r w:rsidRPr="004B6565">
              <w:rPr>
                <w:b/>
                <w:sz w:val="22"/>
                <w:szCs w:val="22"/>
                <w:vertAlign w:val="superscript"/>
              </w:rPr>
              <w:t>2</w:t>
            </w:r>
            <w:r w:rsidRPr="004B6565">
              <w:rPr>
                <w:b/>
                <w:sz w:val="22"/>
                <w:szCs w:val="22"/>
              </w:rPr>
              <w:t>)</w:t>
            </w:r>
          </w:p>
        </w:tc>
        <w:tc>
          <w:tcPr>
            <w:tcW w:w="1559" w:type="dxa"/>
            <w:shd w:val="clear" w:color="auto" w:fill="DBE5F1" w:themeFill="accent1" w:themeFillTint="33"/>
            <w:vAlign w:val="center"/>
          </w:tcPr>
          <w:p w:rsidR="006C1B01" w:rsidRPr="004B6565" w:rsidRDefault="006C1B01" w:rsidP="000A29FA">
            <w:pPr>
              <w:pStyle w:val="Akapity"/>
              <w:spacing w:after="0" w:line="276" w:lineRule="auto"/>
              <w:ind w:firstLine="0"/>
              <w:jc w:val="center"/>
              <w:rPr>
                <w:b/>
                <w:sz w:val="22"/>
                <w:szCs w:val="22"/>
              </w:rPr>
            </w:pPr>
            <w:r w:rsidRPr="004B6565">
              <w:rPr>
                <w:b/>
                <w:sz w:val="22"/>
                <w:szCs w:val="22"/>
              </w:rPr>
              <w:t>Główna zlewnia w obrębie JCWPD</w:t>
            </w:r>
            <w:r w:rsidR="000A29FA">
              <w:rPr>
                <w:b/>
                <w:sz w:val="22"/>
                <w:szCs w:val="22"/>
              </w:rPr>
              <w:t xml:space="preserve"> (rząd zlewni)</w:t>
            </w:r>
          </w:p>
        </w:tc>
        <w:tc>
          <w:tcPr>
            <w:tcW w:w="1553" w:type="dxa"/>
            <w:shd w:val="clear" w:color="auto" w:fill="DBE5F1" w:themeFill="accent1" w:themeFillTint="33"/>
            <w:vAlign w:val="center"/>
          </w:tcPr>
          <w:p w:rsidR="006C1B01" w:rsidRPr="004B6565" w:rsidRDefault="006C1B01" w:rsidP="000A29FA">
            <w:pPr>
              <w:pStyle w:val="Akapity"/>
              <w:spacing w:after="0" w:line="276" w:lineRule="auto"/>
              <w:ind w:firstLine="0"/>
              <w:jc w:val="center"/>
              <w:rPr>
                <w:b/>
                <w:sz w:val="22"/>
                <w:szCs w:val="22"/>
              </w:rPr>
            </w:pPr>
            <w:r w:rsidRPr="004B6565">
              <w:rPr>
                <w:b/>
                <w:sz w:val="22"/>
                <w:szCs w:val="22"/>
              </w:rPr>
              <w:t>Liczba pięter wodonośnych</w:t>
            </w:r>
          </w:p>
        </w:tc>
        <w:tc>
          <w:tcPr>
            <w:tcW w:w="1566" w:type="dxa"/>
            <w:shd w:val="clear" w:color="auto" w:fill="DBE5F1" w:themeFill="accent1" w:themeFillTint="33"/>
            <w:vAlign w:val="center"/>
          </w:tcPr>
          <w:p w:rsidR="006C1B01" w:rsidRPr="004B6565" w:rsidRDefault="006C1B01" w:rsidP="000A29FA">
            <w:pPr>
              <w:pStyle w:val="Akapity"/>
              <w:spacing w:after="0" w:line="276" w:lineRule="auto"/>
              <w:ind w:firstLine="0"/>
              <w:jc w:val="center"/>
              <w:rPr>
                <w:b/>
                <w:sz w:val="22"/>
                <w:szCs w:val="22"/>
              </w:rPr>
            </w:pPr>
            <w:r w:rsidRPr="004B6565">
              <w:rPr>
                <w:b/>
                <w:sz w:val="22"/>
                <w:szCs w:val="22"/>
              </w:rPr>
              <w:t>Zasoby wód podziemnych (m</w:t>
            </w:r>
            <w:r w:rsidRPr="004B6565">
              <w:rPr>
                <w:b/>
                <w:sz w:val="22"/>
                <w:szCs w:val="22"/>
                <w:vertAlign w:val="superscript"/>
              </w:rPr>
              <w:t>3</w:t>
            </w:r>
            <w:r w:rsidRPr="004B6565">
              <w:rPr>
                <w:b/>
                <w:sz w:val="22"/>
                <w:szCs w:val="22"/>
              </w:rPr>
              <w:t>/d)</w:t>
            </w:r>
          </w:p>
        </w:tc>
        <w:tc>
          <w:tcPr>
            <w:tcW w:w="1663" w:type="dxa"/>
            <w:shd w:val="clear" w:color="auto" w:fill="DBE5F1" w:themeFill="accent1" w:themeFillTint="33"/>
            <w:vAlign w:val="center"/>
          </w:tcPr>
          <w:p w:rsidR="006C1B01" w:rsidRPr="004B6565" w:rsidRDefault="000A29FA" w:rsidP="000A29FA">
            <w:pPr>
              <w:pStyle w:val="Akapity"/>
              <w:spacing w:after="0" w:line="276" w:lineRule="auto"/>
              <w:ind w:firstLine="0"/>
              <w:jc w:val="center"/>
              <w:rPr>
                <w:b/>
                <w:sz w:val="22"/>
                <w:szCs w:val="22"/>
              </w:rPr>
            </w:pPr>
            <w:r>
              <w:rPr>
                <w:b/>
                <w:sz w:val="22"/>
                <w:szCs w:val="22"/>
              </w:rPr>
              <w:t xml:space="preserve"> W</w:t>
            </w:r>
            <w:r w:rsidR="006C1B01" w:rsidRPr="004B6565">
              <w:rPr>
                <w:b/>
                <w:sz w:val="22"/>
                <w:szCs w:val="22"/>
              </w:rPr>
              <w:t>ykorzystania zasobów %</w:t>
            </w:r>
          </w:p>
        </w:tc>
      </w:tr>
      <w:tr w:rsidR="000A29FA" w:rsidRPr="00F94EC3" w:rsidTr="00F52825">
        <w:tc>
          <w:tcPr>
            <w:tcW w:w="982" w:type="dxa"/>
            <w:vAlign w:val="center"/>
          </w:tcPr>
          <w:p w:rsidR="006C1B01" w:rsidRPr="004B6565" w:rsidRDefault="006C1B01" w:rsidP="000A29FA">
            <w:pPr>
              <w:pStyle w:val="Akapity"/>
              <w:spacing w:after="0" w:line="276" w:lineRule="auto"/>
              <w:ind w:firstLine="0"/>
              <w:jc w:val="center"/>
              <w:rPr>
                <w:sz w:val="22"/>
                <w:szCs w:val="22"/>
              </w:rPr>
            </w:pPr>
            <w:r>
              <w:rPr>
                <w:sz w:val="22"/>
                <w:szCs w:val="22"/>
              </w:rPr>
              <w:t>73</w:t>
            </w:r>
          </w:p>
        </w:tc>
        <w:tc>
          <w:tcPr>
            <w:tcW w:w="1559" w:type="dxa"/>
            <w:vAlign w:val="center"/>
          </w:tcPr>
          <w:p w:rsidR="006C1B01" w:rsidRPr="004B6565" w:rsidRDefault="006C1B01" w:rsidP="000A29FA">
            <w:pPr>
              <w:pStyle w:val="Akapity"/>
              <w:spacing w:after="0" w:line="276" w:lineRule="auto"/>
              <w:ind w:firstLine="0"/>
              <w:jc w:val="center"/>
              <w:rPr>
                <w:sz w:val="22"/>
                <w:szCs w:val="22"/>
              </w:rPr>
            </w:pPr>
            <w:r>
              <w:rPr>
                <w:sz w:val="22"/>
                <w:szCs w:val="22"/>
              </w:rPr>
              <w:t>2299,9</w:t>
            </w:r>
          </w:p>
        </w:tc>
        <w:tc>
          <w:tcPr>
            <w:tcW w:w="1559" w:type="dxa"/>
            <w:vAlign w:val="center"/>
          </w:tcPr>
          <w:p w:rsidR="006C1B01" w:rsidRPr="004B6565" w:rsidRDefault="000A29FA" w:rsidP="000A29FA">
            <w:pPr>
              <w:pStyle w:val="Akapity"/>
              <w:spacing w:after="0" w:line="276" w:lineRule="auto"/>
              <w:ind w:firstLine="0"/>
              <w:jc w:val="center"/>
              <w:rPr>
                <w:sz w:val="22"/>
                <w:szCs w:val="22"/>
              </w:rPr>
            </w:pPr>
            <w:r>
              <w:rPr>
                <w:sz w:val="22"/>
                <w:szCs w:val="22"/>
              </w:rPr>
              <w:t>Wisła (I), Pilica (II)</w:t>
            </w:r>
          </w:p>
        </w:tc>
        <w:tc>
          <w:tcPr>
            <w:tcW w:w="1553" w:type="dxa"/>
            <w:vAlign w:val="center"/>
          </w:tcPr>
          <w:p w:rsidR="006C1B01" w:rsidRPr="004B6565" w:rsidRDefault="000A29FA" w:rsidP="000A29FA">
            <w:pPr>
              <w:pStyle w:val="Akapity"/>
              <w:spacing w:after="0" w:line="276" w:lineRule="auto"/>
              <w:ind w:firstLine="0"/>
              <w:jc w:val="center"/>
              <w:rPr>
                <w:sz w:val="22"/>
                <w:szCs w:val="22"/>
              </w:rPr>
            </w:pPr>
            <w:r>
              <w:rPr>
                <w:sz w:val="22"/>
                <w:szCs w:val="22"/>
              </w:rPr>
              <w:t>4</w:t>
            </w:r>
          </w:p>
        </w:tc>
        <w:tc>
          <w:tcPr>
            <w:tcW w:w="1566" w:type="dxa"/>
            <w:vAlign w:val="center"/>
          </w:tcPr>
          <w:p w:rsidR="006C1B01" w:rsidRPr="004B6565" w:rsidRDefault="000A29FA" w:rsidP="000A29FA">
            <w:pPr>
              <w:pStyle w:val="Akapity"/>
              <w:spacing w:after="0" w:line="276" w:lineRule="auto"/>
              <w:ind w:firstLine="0"/>
              <w:jc w:val="center"/>
              <w:rPr>
                <w:sz w:val="22"/>
                <w:szCs w:val="22"/>
              </w:rPr>
            </w:pPr>
            <w:r>
              <w:rPr>
                <w:sz w:val="22"/>
                <w:szCs w:val="22"/>
              </w:rPr>
              <w:t>274088</w:t>
            </w:r>
          </w:p>
        </w:tc>
        <w:tc>
          <w:tcPr>
            <w:tcW w:w="1663" w:type="dxa"/>
            <w:vAlign w:val="center"/>
          </w:tcPr>
          <w:p w:rsidR="006C1B01" w:rsidRPr="004B6565" w:rsidRDefault="000A29FA" w:rsidP="000A29FA">
            <w:pPr>
              <w:pStyle w:val="Akapity"/>
              <w:spacing w:after="0" w:line="276" w:lineRule="auto"/>
              <w:ind w:firstLine="0"/>
              <w:jc w:val="center"/>
              <w:rPr>
                <w:sz w:val="22"/>
                <w:szCs w:val="22"/>
              </w:rPr>
            </w:pPr>
            <w:r>
              <w:rPr>
                <w:sz w:val="22"/>
                <w:szCs w:val="22"/>
              </w:rPr>
              <w:t>6,8</w:t>
            </w:r>
          </w:p>
        </w:tc>
      </w:tr>
    </w:tbl>
    <w:p w:rsidR="006C1B01" w:rsidRDefault="000A29FA" w:rsidP="00F52825">
      <w:pPr>
        <w:pStyle w:val="rdo"/>
      </w:pPr>
      <w:r>
        <w:t>Źródło: opracowanie własne na podstawie PIG</w:t>
      </w:r>
    </w:p>
    <w:p w:rsidR="00267251" w:rsidRDefault="000A29FA" w:rsidP="00234D28">
      <w:pPr>
        <w:pStyle w:val="AKAPITY0"/>
        <w:keepNext/>
        <w:spacing w:after="0" w:line="240" w:lineRule="auto"/>
        <w:ind w:firstLine="0"/>
      </w:pPr>
      <w:r>
        <w:rPr>
          <w:noProof/>
        </w:rPr>
        <w:drawing>
          <wp:inline distT="0" distB="0" distL="0" distR="0">
            <wp:extent cx="5917400" cy="3467595"/>
            <wp:effectExtent l="0" t="0" r="762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3177" cy="3470980"/>
                    </a:xfrm>
                    <a:prstGeom prst="rect">
                      <a:avLst/>
                    </a:prstGeom>
                    <a:noFill/>
                    <a:ln>
                      <a:noFill/>
                    </a:ln>
                  </pic:spPr>
                </pic:pic>
              </a:graphicData>
            </a:graphic>
          </wp:inline>
        </w:drawing>
      </w:r>
    </w:p>
    <w:p w:rsidR="00267251" w:rsidRDefault="00267251" w:rsidP="00234D28">
      <w:pPr>
        <w:pStyle w:val="PodpisRysunki"/>
      </w:pPr>
      <w:bookmarkStart w:id="172" w:name="_Toc515361694"/>
      <w:r>
        <w:t xml:space="preserve">Rysunek </w:t>
      </w:r>
      <w:r w:rsidR="00011530">
        <w:fldChar w:fldCharType="begin"/>
      </w:r>
      <w:r w:rsidR="005E7BED">
        <w:instrText xml:space="preserve"> SEQ Rysunek \* ARABIC </w:instrText>
      </w:r>
      <w:r w:rsidR="00011530">
        <w:fldChar w:fldCharType="separate"/>
      </w:r>
      <w:r w:rsidR="00492A64">
        <w:rPr>
          <w:noProof/>
        </w:rPr>
        <w:t>8</w:t>
      </w:r>
      <w:r w:rsidR="00011530">
        <w:rPr>
          <w:noProof/>
        </w:rPr>
        <w:fldChar w:fldCharType="end"/>
      </w:r>
      <w:r>
        <w:t xml:space="preserve">. Położenie gminy </w:t>
      </w:r>
      <w:r w:rsidR="0083168A">
        <w:t xml:space="preserve">Mogielnica </w:t>
      </w:r>
      <w:r>
        <w:t>na tle GZWP i JCWPd</w:t>
      </w:r>
      <w:bookmarkEnd w:id="172"/>
    </w:p>
    <w:p w:rsidR="00F41ED7" w:rsidRPr="0025671E" w:rsidRDefault="00267251" w:rsidP="00234D28">
      <w:pPr>
        <w:pStyle w:val="rdo"/>
      </w:pPr>
      <w:r>
        <w:t>Źródło: opracowanie własne</w:t>
      </w:r>
    </w:p>
    <w:p w:rsidR="00C60D31" w:rsidRDefault="00C60D31" w:rsidP="00C60D31">
      <w:pPr>
        <w:pStyle w:val="Nagwek3"/>
      </w:pPr>
      <w:bookmarkStart w:id="173" w:name="_Toc485987967"/>
      <w:bookmarkStart w:id="174" w:name="_Toc488241127"/>
      <w:bookmarkStart w:id="175" w:name="_Toc491156091"/>
      <w:bookmarkStart w:id="176" w:name="_Toc491156228"/>
      <w:bookmarkStart w:id="177" w:name="_Toc515362714"/>
      <w:bookmarkStart w:id="178" w:name="_Toc487439110"/>
      <w:bookmarkStart w:id="179" w:name="_Toc487785695"/>
      <w:r>
        <w:t>Zagadnienia horyzontalne</w:t>
      </w:r>
      <w:bookmarkEnd w:id="173"/>
      <w:bookmarkEnd w:id="174"/>
      <w:bookmarkEnd w:id="175"/>
      <w:bookmarkEnd w:id="176"/>
      <w:bookmarkEnd w:id="177"/>
    </w:p>
    <w:tbl>
      <w:tblPr>
        <w:tblStyle w:val="Tabela-Siatka"/>
        <w:tblW w:w="0" w:type="auto"/>
        <w:jc w:val="center"/>
        <w:tblLook w:val="04A0"/>
      </w:tblPr>
      <w:tblGrid>
        <w:gridCol w:w="1993"/>
        <w:gridCol w:w="7368"/>
      </w:tblGrid>
      <w:tr w:rsidR="00C60D31" w:rsidRPr="0088461E" w:rsidTr="003404A3">
        <w:trPr>
          <w:jc w:val="center"/>
        </w:trPr>
        <w:tc>
          <w:tcPr>
            <w:tcW w:w="0" w:type="auto"/>
            <w:shd w:val="clear" w:color="auto" w:fill="DBE5F1" w:themeFill="accent1" w:themeFillTint="33"/>
            <w:vAlign w:val="center"/>
          </w:tcPr>
          <w:p w:rsidR="00C60D31" w:rsidRPr="00CB66F0" w:rsidRDefault="00C60D31" w:rsidP="004226ED">
            <w:pPr>
              <w:pStyle w:val="AKAPITY0"/>
              <w:spacing w:after="0" w:line="276" w:lineRule="auto"/>
              <w:ind w:firstLine="0"/>
              <w:jc w:val="left"/>
              <w:rPr>
                <w:sz w:val="22"/>
                <w:szCs w:val="22"/>
              </w:rPr>
            </w:pPr>
            <w:r w:rsidRPr="00CB66F0">
              <w:rPr>
                <w:sz w:val="22"/>
                <w:szCs w:val="22"/>
              </w:rPr>
              <w:t>Adaptacja do zmian klimatu</w:t>
            </w:r>
          </w:p>
        </w:tc>
        <w:tc>
          <w:tcPr>
            <w:tcW w:w="0" w:type="auto"/>
          </w:tcPr>
          <w:p w:rsidR="006100D1" w:rsidRDefault="006100D1" w:rsidP="006100D1">
            <w:pPr>
              <w:pStyle w:val="AKAPITY0"/>
              <w:numPr>
                <w:ilvl w:val="0"/>
                <w:numId w:val="20"/>
              </w:numPr>
              <w:spacing w:after="0" w:line="276" w:lineRule="auto"/>
              <w:ind w:left="153" w:hanging="142"/>
              <w:rPr>
                <w:sz w:val="20"/>
                <w:szCs w:val="22"/>
              </w:rPr>
            </w:pPr>
            <w:r w:rsidRPr="000260F4">
              <w:rPr>
                <w:sz w:val="20"/>
                <w:szCs w:val="22"/>
              </w:rPr>
              <w:t>zwiększanie pojemności obiektów „małej” i „dużej” retencji, konserwacja urządzeń melioracyjnych,</w:t>
            </w:r>
          </w:p>
          <w:p w:rsidR="006100D1" w:rsidRDefault="006100D1" w:rsidP="006100D1">
            <w:pPr>
              <w:pStyle w:val="AKAPITY0"/>
              <w:numPr>
                <w:ilvl w:val="0"/>
                <w:numId w:val="20"/>
              </w:numPr>
              <w:spacing w:after="0" w:line="276" w:lineRule="auto"/>
              <w:ind w:left="153" w:hanging="142"/>
              <w:rPr>
                <w:sz w:val="20"/>
                <w:szCs w:val="22"/>
              </w:rPr>
            </w:pPr>
            <w:r w:rsidRPr="0020416B">
              <w:rPr>
                <w:sz w:val="20"/>
                <w:szCs w:val="22"/>
              </w:rPr>
              <w:t>stosowanie mechanizmów ekonomicznych w celu regulowania popytu na wodę – np. odpo</w:t>
            </w:r>
            <w:r>
              <w:rPr>
                <w:sz w:val="20"/>
                <w:szCs w:val="22"/>
              </w:rPr>
              <w:t>wiednio dobranych opłat za wodę,</w:t>
            </w:r>
          </w:p>
          <w:p w:rsidR="00C60D31" w:rsidRPr="000260F4" w:rsidRDefault="006100D1" w:rsidP="006100D1">
            <w:pPr>
              <w:pStyle w:val="AKAPITY0"/>
              <w:numPr>
                <w:ilvl w:val="0"/>
                <w:numId w:val="20"/>
              </w:numPr>
              <w:spacing w:after="0" w:line="276" w:lineRule="auto"/>
              <w:ind w:left="153" w:hanging="142"/>
              <w:rPr>
                <w:sz w:val="20"/>
                <w:szCs w:val="22"/>
              </w:rPr>
            </w:pPr>
            <w:r w:rsidRPr="0020416B">
              <w:rPr>
                <w:sz w:val="20"/>
                <w:szCs w:val="22"/>
              </w:rPr>
              <w:t>wprowadzanie nowych technologi</w:t>
            </w:r>
            <w:r>
              <w:rPr>
                <w:sz w:val="20"/>
                <w:szCs w:val="22"/>
              </w:rPr>
              <w:t>i ograniczających zużycie wody.</w:t>
            </w:r>
          </w:p>
        </w:tc>
      </w:tr>
      <w:tr w:rsidR="00C60D31" w:rsidRPr="007D03A7" w:rsidTr="00FA695D">
        <w:trPr>
          <w:trHeight w:val="412"/>
          <w:jc w:val="center"/>
        </w:trPr>
        <w:tc>
          <w:tcPr>
            <w:tcW w:w="0" w:type="auto"/>
            <w:shd w:val="clear" w:color="auto" w:fill="DBE5F1" w:themeFill="accent1" w:themeFillTint="33"/>
            <w:vAlign w:val="center"/>
          </w:tcPr>
          <w:p w:rsidR="00C60D31" w:rsidRPr="00554FF8" w:rsidRDefault="00C60D31" w:rsidP="004226ED">
            <w:pPr>
              <w:pStyle w:val="AKAPITY0"/>
              <w:spacing w:after="0" w:line="276" w:lineRule="auto"/>
              <w:ind w:firstLine="0"/>
              <w:jc w:val="left"/>
              <w:rPr>
                <w:sz w:val="22"/>
              </w:rPr>
            </w:pPr>
            <w:r w:rsidRPr="00554FF8">
              <w:rPr>
                <w:sz w:val="22"/>
              </w:rPr>
              <w:lastRenderedPageBreak/>
              <w:t>Nadzwyczajne zagrożenia środowiska</w:t>
            </w:r>
          </w:p>
        </w:tc>
        <w:tc>
          <w:tcPr>
            <w:tcW w:w="0" w:type="auto"/>
            <w:vAlign w:val="center"/>
          </w:tcPr>
          <w:p w:rsidR="00C60D31" w:rsidRPr="000260F4" w:rsidRDefault="00C60D31" w:rsidP="002B0134">
            <w:pPr>
              <w:pStyle w:val="AKAPITY0"/>
              <w:numPr>
                <w:ilvl w:val="0"/>
                <w:numId w:val="20"/>
              </w:numPr>
              <w:spacing w:after="0" w:line="276" w:lineRule="auto"/>
              <w:ind w:left="153" w:hanging="142"/>
              <w:jc w:val="left"/>
              <w:rPr>
                <w:sz w:val="20"/>
                <w:szCs w:val="20"/>
              </w:rPr>
            </w:pPr>
            <w:r w:rsidRPr="000260F4">
              <w:rPr>
                <w:sz w:val="20"/>
                <w:szCs w:val="22"/>
              </w:rPr>
              <w:t>rozwój systemów wczesnego ostrzegania i prognozowania zagrożeń.</w:t>
            </w:r>
          </w:p>
        </w:tc>
      </w:tr>
      <w:tr w:rsidR="00C60D31" w:rsidTr="003404A3">
        <w:trPr>
          <w:jc w:val="center"/>
        </w:trPr>
        <w:tc>
          <w:tcPr>
            <w:tcW w:w="0" w:type="auto"/>
            <w:shd w:val="clear" w:color="auto" w:fill="DBE5F1" w:themeFill="accent1" w:themeFillTint="33"/>
            <w:vAlign w:val="center"/>
          </w:tcPr>
          <w:p w:rsidR="00C60D31" w:rsidRPr="00554FF8" w:rsidRDefault="00C60D31" w:rsidP="004226ED">
            <w:pPr>
              <w:pStyle w:val="AKAPITY0"/>
              <w:spacing w:after="0" w:line="276" w:lineRule="auto"/>
              <w:ind w:firstLine="0"/>
              <w:jc w:val="left"/>
              <w:rPr>
                <w:sz w:val="22"/>
              </w:rPr>
            </w:pPr>
            <w:r w:rsidRPr="00554FF8">
              <w:rPr>
                <w:sz w:val="22"/>
              </w:rPr>
              <w:t>Działania edukacyjne</w:t>
            </w:r>
          </w:p>
        </w:tc>
        <w:tc>
          <w:tcPr>
            <w:tcW w:w="0" w:type="auto"/>
          </w:tcPr>
          <w:p w:rsidR="00C60D31" w:rsidRPr="000260F4" w:rsidRDefault="00C60D31" w:rsidP="002B0134">
            <w:pPr>
              <w:pStyle w:val="AKAPITY0"/>
              <w:numPr>
                <w:ilvl w:val="0"/>
                <w:numId w:val="20"/>
              </w:numPr>
              <w:spacing w:after="0" w:line="276" w:lineRule="auto"/>
              <w:ind w:left="153" w:hanging="142"/>
              <w:rPr>
                <w:sz w:val="20"/>
                <w:szCs w:val="22"/>
              </w:rPr>
            </w:pPr>
            <w:r w:rsidRPr="000260F4">
              <w:rPr>
                <w:sz w:val="20"/>
                <w:szCs w:val="22"/>
              </w:rPr>
              <w:t>edukacja mieszkańców w zakresie racjonalnego wykorzystywania zasobów wodnych, w tym upowszechnianie retencjonowania wód opadowych i wykorzystywania jej do nawadniania ogrodów przydomowych,</w:t>
            </w:r>
          </w:p>
          <w:p w:rsidR="00C60D31" w:rsidRPr="000260F4" w:rsidRDefault="00C60D31" w:rsidP="002B0134">
            <w:pPr>
              <w:pStyle w:val="AKAPITY0"/>
              <w:numPr>
                <w:ilvl w:val="0"/>
                <w:numId w:val="20"/>
              </w:numPr>
              <w:spacing w:after="0" w:line="276" w:lineRule="auto"/>
              <w:ind w:left="153" w:hanging="142"/>
              <w:rPr>
                <w:sz w:val="20"/>
              </w:rPr>
            </w:pPr>
            <w:r w:rsidRPr="000260F4">
              <w:rPr>
                <w:sz w:val="20"/>
                <w:szCs w:val="22"/>
              </w:rPr>
              <w:t>zwiększanie świadomości mieszkańców w zakresie jakości wód powierzchniowych i podziemnych w kontekście turystycznego wykorzystania regionu.</w:t>
            </w:r>
          </w:p>
        </w:tc>
      </w:tr>
      <w:tr w:rsidR="00C60D31" w:rsidTr="00845346">
        <w:trPr>
          <w:trHeight w:val="862"/>
          <w:jc w:val="center"/>
        </w:trPr>
        <w:tc>
          <w:tcPr>
            <w:tcW w:w="0" w:type="auto"/>
            <w:shd w:val="clear" w:color="auto" w:fill="DBE5F1" w:themeFill="accent1" w:themeFillTint="33"/>
            <w:vAlign w:val="center"/>
          </w:tcPr>
          <w:p w:rsidR="00C60D31" w:rsidRPr="00554FF8" w:rsidRDefault="00C60D31" w:rsidP="004226ED">
            <w:pPr>
              <w:pStyle w:val="AKAPITY0"/>
              <w:spacing w:after="0" w:line="276" w:lineRule="auto"/>
              <w:ind w:firstLine="0"/>
              <w:jc w:val="left"/>
              <w:rPr>
                <w:sz w:val="22"/>
              </w:rPr>
            </w:pPr>
            <w:r w:rsidRPr="00554FF8">
              <w:rPr>
                <w:sz w:val="22"/>
              </w:rPr>
              <w:t>Monitoring środowiska</w:t>
            </w:r>
          </w:p>
        </w:tc>
        <w:tc>
          <w:tcPr>
            <w:tcW w:w="0" w:type="auto"/>
          </w:tcPr>
          <w:p w:rsidR="00C60D31" w:rsidRPr="000260F4" w:rsidRDefault="00C60D31" w:rsidP="002B0134">
            <w:pPr>
              <w:pStyle w:val="AKAPITY0"/>
              <w:numPr>
                <w:ilvl w:val="0"/>
                <w:numId w:val="20"/>
              </w:numPr>
              <w:spacing w:after="0" w:line="276" w:lineRule="auto"/>
              <w:ind w:left="156" w:hanging="142"/>
              <w:rPr>
                <w:sz w:val="20"/>
              </w:rPr>
            </w:pPr>
            <w:r>
              <w:rPr>
                <w:sz w:val="20"/>
                <w:szCs w:val="22"/>
              </w:rPr>
              <w:t>m</w:t>
            </w:r>
            <w:r w:rsidRPr="000260F4">
              <w:rPr>
                <w:sz w:val="20"/>
                <w:szCs w:val="22"/>
              </w:rPr>
              <w:t xml:space="preserve">onitoring wód powierzchniowych realizuje WIOŚ. Wykonawcą monitoringu wód podziemnych (chemicznego i ilościowego) jest Państwowa Służba Hydrogeologiczna. Lokalny system monitoringu wód uzupełnia </w:t>
            </w:r>
            <w:r>
              <w:rPr>
                <w:sz w:val="20"/>
                <w:szCs w:val="22"/>
              </w:rPr>
              <w:t xml:space="preserve">system </w:t>
            </w:r>
            <w:r w:rsidRPr="000260F4">
              <w:rPr>
                <w:sz w:val="20"/>
                <w:szCs w:val="22"/>
              </w:rPr>
              <w:t>monitorowania stanu sieci wodociągowej i wody ujmowanej na cele komunalne.</w:t>
            </w:r>
          </w:p>
        </w:tc>
      </w:tr>
    </w:tbl>
    <w:p w:rsidR="00C60D31" w:rsidRDefault="00C60D31" w:rsidP="00C60D31">
      <w:pPr>
        <w:pStyle w:val="Nagwek3"/>
      </w:pPr>
      <w:bookmarkStart w:id="180" w:name="_Toc491156092"/>
      <w:bookmarkStart w:id="181" w:name="_Toc491156229"/>
      <w:bookmarkStart w:id="182" w:name="_Toc515362715"/>
      <w:r w:rsidRPr="000D0656">
        <w:t>Podsumowanie</w:t>
      </w:r>
      <w:bookmarkEnd w:id="178"/>
      <w:bookmarkEnd w:id="179"/>
      <w:bookmarkEnd w:id="180"/>
      <w:bookmarkEnd w:id="181"/>
      <w:bookmarkEnd w:id="182"/>
    </w:p>
    <w:p w:rsidR="00C60D31" w:rsidRDefault="0083168A" w:rsidP="00617F85">
      <w:pPr>
        <w:pStyle w:val="Akapity"/>
        <w:pBdr>
          <w:top w:val="single" w:sz="4" w:space="1" w:color="auto"/>
          <w:left w:val="single" w:sz="4" w:space="4" w:color="auto"/>
          <w:bottom w:val="single" w:sz="4" w:space="1" w:color="auto"/>
          <w:right w:val="single" w:sz="4" w:space="4" w:color="auto"/>
        </w:pBdr>
        <w:spacing w:after="0"/>
        <w:ind w:firstLine="0"/>
      </w:pPr>
      <w:r>
        <w:rPr>
          <w:rFonts w:eastAsia="Times New Roman" w:cs="Times New Roman"/>
          <w:color w:val="000000"/>
          <w:lang w:eastAsia="pl-PL"/>
        </w:rPr>
        <w:t xml:space="preserve">Gmina Mogielnica położona jest w zlewni rzeki Pilicy i jej lewobrzeżnych dopływów. Na terenie gminy istnieje możliwość wystąpienia zagrożenia </w:t>
      </w:r>
      <w:r w:rsidR="00617B43">
        <w:rPr>
          <w:rFonts w:eastAsia="Times New Roman" w:cs="Times New Roman"/>
          <w:color w:val="000000"/>
          <w:lang w:eastAsia="pl-PL"/>
        </w:rPr>
        <w:t>powodziowego</w:t>
      </w:r>
      <w:r>
        <w:rPr>
          <w:rFonts w:eastAsia="Times New Roman" w:cs="Times New Roman"/>
          <w:color w:val="000000"/>
          <w:lang w:eastAsia="pl-PL"/>
        </w:rPr>
        <w:t xml:space="preserve">. Wody podziemne </w:t>
      </w:r>
      <w:r w:rsidR="00C60D31">
        <w:rPr>
          <w:rFonts w:eastAsia="Times New Roman" w:cs="Times New Roman"/>
          <w:color w:val="000000"/>
          <w:lang w:eastAsia="pl-PL"/>
        </w:rPr>
        <w:t>mają duże znaczenie ponieważ stanowią źródło zaopatrzenia mieszkańców w</w:t>
      </w:r>
      <w:r w:rsidR="006402BE">
        <w:rPr>
          <w:rFonts w:eastAsia="Times New Roman" w:cs="Times New Roman"/>
          <w:color w:val="000000"/>
          <w:lang w:eastAsia="pl-PL"/>
        </w:rPr>
        <w:t> </w:t>
      </w:r>
      <w:r w:rsidR="00C60D31">
        <w:rPr>
          <w:rFonts w:eastAsia="Times New Roman" w:cs="Times New Roman"/>
          <w:color w:val="000000"/>
          <w:lang w:eastAsia="pl-PL"/>
        </w:rPr>
        <w:t xml:space="preserve">wodę pitną. </w:t>
      </w:r>
      <w:r w:rsidR="00F21D41">
        <w:rPr>
          <w:rFonts w:eastAsia="Times New Roman" w:cs="Times New Roman"/>
          <w:color w:val="000000"/>
          <w:lang w:eastAsia="pl-PL"/>
        </w:rPr>
        <w:t>Obszar gminy położony</w:t>
      </w:r>
      <w:r w:rsidR="006402BE">
        <w:rPr>
          <w:rFonts w:eastAsia="Times New Roman" w:cs="Times New Roman"/>
          <w:color w:val="000000"/>
          <w:lang w:eastAsia="pl-PL"/>
        </w:rPr>
        <w:t xml:space="preserve"> jest</w:t>
      </w:r>
      <w:r w:rsidR="00540A8A">
        <w:rPr>
          <w:rFonts w:eastAsia="Times New Roman" w:cs="Times New Roman"/>
          <w:color w:val="000000"/>
          <w:lang w:eastAsia="pl-PL"/>
        </w:rPr>
        <w:t xml:space="preserve"> w</w:t>
      </w:r>
      <w:r>
        <w:rPr>
          <w:rFonts w:eastAsia="Times New Roman" w:cs="Times New Roman"/>
          <w:color w:val="000000"/>
          <w:lang w:eastAsia="pl-PL"/>
        </w:rPr>
        <w:t xml:space="preserve"> całości </w:t>
      </w:r>
      <w:r w:rsidR="006402BE">
        <w:rPr>
          <w:rFonts w:eastAsia="Times New Roman" w:cs="Times New Roman"/>
          <w:color w:val="000000"/>
          <w:lang w:eastAsia="pl-PL"/>
        </w:rPr>
        <w:t>w</w:t>
      </w:r>
      <w:r w:rsidR="00F21D41">
        <w:rPr>
          <w:rFonts w:eastAsia="Times New Roman" w:cs="Times New Roman"/>
          <w:color w:val="000000"/>
          <w:lang w:eastAsia="pl-PL"/>
        </w:rPr>
        <w:t xml:space="preserve"> obrębie</w:t>
      </w:r>
      <w:r>
        <w:rPr>
          <w:rFonts w:eastAsia="Times New Roman" w:cs="Times New Roman"/>
          <w:color w:val="000000"/>
          <w:lang w:eastAsia="pl-PL"/>
        </w:rPr>
        <w:t xml:space="preserve"> JCWPd 73</w:t>
      </w:r>
      <w:r w:rsidR="00325080">
        <w:rPr>
          <w:rFonts w:eastAsia="Times New Roman" w:cs="Times New Roman"/>
          <w:color w:val="000000"/>
          <w:lang w:eastAsia="pl-PL"/>
        </w:rPr>
        <w:t>.</w:t>
      </w:r>
    </w:p>
    <w:p w:rsidR="00C60D31" w:rsidRPr="00861D5A" w:rsidRDefault="00C60D31" w:rsidP="00C60D31">
      <w:pPr>
        <w:spacing w:before="120" w:after="0"/>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48"/>
        <w:gridCol w:w="4537"/>
      </w:tblGrid>
      <w:tr w:rsidR="00C60D31" w:rsidRPr="00861D5A" w:rsidTr="009A7BB4">
        <w:trPr>
          <w:trHeight w:val="397"/>
          <w:jc w:val="center"/>
        </w:trPr>
        <w:tc>
          <w:tcPr>
            <w:tcW w:w="4748" w:type="dxa"/>
            <w:shd w:val="clear" w:color="auto" w:fill="DBE5F1" w:themeFill="accent1" w:themeFillTint="33"/>
            <w:noWrap/>
            <w:vAlign w:val="center"/>
            <w:hideMark/>
          </w:tcPr>
          <w:p w:rsidR="00C60D31" w:rsidRPr="00861D5A" w:rsidRDefault="00C60D31" w:rsidP="004226ED">
            <w:pPr>
              <w:spacing w:before="60" w:line="240" w:lineRule="auto"/>
              <w:jc w:val="center"/>
              <w:rPr>
                <w:b/>
                <w:bCs/>
                <w:szCs w:val="24"/>
              </w:rPr>
            </w:pPr>
            <w:r w:rsidRPr="00861D5A">
              <w:rPr>
                <w:b/>
                <w:bCs/>
                <w:szCs w:val="24"/>
              </w:rPr>
              <w:t>Mocne strony</w:t>
            </w:r>
          </w:p>
        </w:tc>
        <w:tc>
          <w:tcPr>
            <w:tcW w:w="4537" w:type="dxa"/>
            <w:shd w:val="clear" w:color="auto" w:fill="DBE5F1" w:themeFill="accent1" w:themeFillTint="33"/>
            <w:noWrap/>
            <w:vAlign w:val="center"/>
            <w:hideMark/>
          </w:tcPr>
          <w:p w:rsidR="00C60D31" w:rsidRPr="00861D5A" w:rsidRDefault="00C60D31" w:rsidP="004226ED">
            <w:pPr>
              <w:spacing w:before="60" w:line="240" w:lineRule="auto"/>
              <w:jc w:val="center"/>
              <w:rPr>
                <w:b/>
                <w:bCs/>
                <w:szCs w:val="24"/>
              </w:rPr>
            </w:pPr>
            <w:r w:rsidRPr="00861D5A">
              <w:rPr>
                <w:b/>
                <w:bCs/>
                <w:szCs w:val="24"/>
              </w:rPr>
              <w:t>Słabe strony</w:t>
            </w:r>
          </w:p>
        </w:tc>
      </w:tr>
      <w:tr w:rsidR="00C60D31" w:rsidRPr="00A80C91" w:rsidTr="009A7BB4">
        <w:trPr>
          <w:trHeight w:val="1488"/>
          <w:jc w:val="center"/>
        </w:trPr>
        <w:tc>
          <w:tcPr>
            <w:tcW w:w="4748" w:type="dxa"/>
            <w:shd w:val="clear" w:color="auto" w:fill="auto"/>
            <w:noWrap/>
            <w:vAlign w:val="center"/>
          </w:tcPr>
          <w:p w:rsidR="00F21D41" w:rsidRPr="00C20743" w:rsidRDefault="00F21D41" w:rsidP="002B0134">
            <w:pPr>
              <w:pStyle w:val="Akapitzlist"/>
              <w:numPr>
                <w:ilvl w:val="0"/>
                <w:numId w:val="19"/>
              </w:numPr>
              <w:spacing w:before="60" w:after="0"/>
              <w:ind w:left="714" w:hanging="357"/>
              <w:jc w:val="left"/>
              <w:rPr>
                <w:rFonts w:asciiTheme="minorHAnsi" w:hAnsiTheme="minorHAnsi"/>
              </w:rPr>
            </w:pPr>
            <w:r>
              <w:t>położenie gminy w zasięgu</w:t>
            </w:r>
            <w:r w:rsidR="00F91BBC">
              <w:t xml:space="preserve"> 2</w:t>
            </w:r>
            <w:r w:rsidR="00791754">
              <w:t xml:space="preserve">głównych </w:t>
            </w:r>
            <w:r>
              <w:t>zbiornik</w:t>
            </w:r>
            <w:r w:rsidR="00F91BBC">
              <w:t>ów</w:t>
            </w:r>
            <w:r>
              <w:t xml:space="preserve"> wód podziemnych,</w:t>
            </w:r>
          </w:p>
          <w:p w:rsidR="00F21D41" w:rsidRPr="00791754" w:rsidRDefault="00C43C28" w:rsidP="00791754">
            <w:pPr>
              <w:pStyle w:val="Akapitzlist"/>
              <w:numPr>
                <w:ilvl w:val="0"/>
                <w:numId w:val="19"/>
              </w:numPr>
              <w:spacing w:after="0"/>
              <w:ind w:left="714" w:hanging="357"/>
              <w:jc w:val="left"/>
              <w:rPr>
                <w:rFonts w:asciiTheme="minorHAnsi" w:hAnsiTheme="minorHAnsi"/>
              </w:rPr>
            </w:pPr>
            <w:r>
              <w:t xml:space="preserve">dobrze rozwinięta sieć </w:t>
            </w:r>
            <w:r w:rsidR="004327EE">
              <w:t xml:space="preserve">hydrograficzna </w:t>
            </w:r>
            <w:r w:rsidR="00617F85">
              <w:t>na terenie gminy</w:t>
            </w:r>
            <w:r w:rsidR="00791754">
              <w:t>.</w:t>
            </w:r>
          </w:p>
        </w:tc>
        <w:tc>
          <w:tcPr>
            <w:tcW w:w="4537" w:type="dxa"/>
            <w:shd w:val="clear" w:color="auto" w:fill="auto"/>
            <w:noWrap/>
            <w:vAlign w:val="center"/>
          </w:tcPr>
          <w:p w:rsidR="00C60D31" w:rsidRPr="00C43C28" w:rsidRDefault="00C43C28" w:rsidP="00C43C28">
            <w:pPr>
              <w:pStyle w:val="Akapitzlist"/>
              <w:numPr>
                <w:ilvl w:val="0"/>
                <w:numId w:val="19"/>
              </w:numPr>
              <w:spacing w:before="60" w:after="0"/>
              <w:ind w:left="714" w:hanging="357"/>
              <w:jc w:val="left"/>
              <w:rPr>
                <w:rFonts w:asciiTheme="minorHAnsi" w:hAnsiTheme="minorHAnsi"/>
              </w:rPr>
            </w:pPr>
            <w:r>
              <w:t>ryzyko wystą</w:t>
            </w:r>
            <w:r w:rsidR="00617F85">
              <w:t>pienia powodzi na terenie gminy</w:t>
            </w:r>
            <w:r w:rsidR="00F91BBC">
              <w:t>.</w:t>
            </w:r>
          </w:p>
        </w:tc>
      </w:tr>
      <w:tr w:rsidR="00C60D31" w:rsidRPr="008D7351" w:rsidTr="009A7BB4">
        <w:trPr>
          <w:trHeight w:val="397"/>
          <w:jc w:val="center"/>
        </w:trPr>
        <w:tc>
          <w:tcPr>
            <w:tcW w:w="4748" w:type="dxa"/>
            <w:shd w:val="clear" w:color="auto" w:fill="DBE5F1" w:themeFill="accent1" w:themeFillTint="33"/>
            <w:noWrap/>
            <w:vAlign w:val="center"/>
            <w:hideMark/>
          </w:tcPr>
          <w:p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Szanse</w:t>
            </w:r>
          </w:p>
        </w:tc>
        <w:tc>
          <w:tcPr>
            <w:tcW w:w="4537" w:type="dxa"/>
            <w:shd w:val="clear" w:color="auto" w:fill="DBE5F1" w:themeFill="accent1" w:themeFillTint="33"/>
            <w:noWrap/>
            <w:vAlign w:val="center"/>
            <w:hideMark/>
          </w:tcPr>
          <w:p w:rsidR="00C60D31" w:rsidRPr="008D7351" w:rsidRDefault="00C60D31" w:rsidP="004226ED">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C60D31" w:rsidRPr="001D3275" w:rsidTr="009A7BB4">
        <w:trPr>
          <w:trHeight w:val="2686"/>
          <w:jc w:val="center"/>
        </w:trPr>
        <w:tc>
          <w:tcPr>
            <w:tcW w:w="4748" w:type="dxa"/>
            <w:shd w:val="clear" w:color="auto" w:fill="auto"/>
            <w:noWrap/>
            <w:vAlign w:val="center"/>
          </w:tcPr>
          <w:p w:rsidR="00325080" w:rsidRDefault="0044372A" w:rsidP="002B0134">
            <w:pPr>
              <w:pStyle w:val="Akapitzlist"/>
              <w:numPr>
                <w:ilvl w:val="0"/>
                <w:numId w:val="16"/>
              </w:numPr>
              <w:spacing w:after="0"/>
              <w:ind w:left="567"/>
              <w:contextualSpacing/>
              <w:jc w:val="left"/>
              <w:rPr>
                <w:rFonts w:asciiTheme="minorHAnsi" w:hAnsiTheme="minorHAnsi"/>
              </w:rPr>
            </w:pPr>
            <w:r>
              <w:rPr>
                <w:rFonts w:asciiTheme="minorHAnsi" w:hAnsiTheme="minorHAnsi"/>
              </w:rPr>
              <w:t>zwiększenie świadomości i aktywności władz w zakresie poprawy jakości wody</w:t>
            </w:r>
            <w:r w:rsidR="00325080">
              <w:rPr>
                <w:rFonts w:asciiTheme="minorHAnsi" w:hAnsiTheme="minorHAnsi"/>
              </w:rPr>
              <w:t>,</w:t>
            </w:r>
          </w:p>
          <w:p w:rsidR="00325080" w:rsidRDefault="00325080" w:rsidP="002B0134">
            <w:pPr>
              <w:pStyle w:val="Akapitzlist"/>
              <w:numPr>
                <w:ilvl w:val="0"/>
                <w:numId w:val="16"/>
              </w:numPr>
              <w:spacing w:after="0"/>
              <w:ind w:left="567"/>
              <w:contextualSpacing/>
              <w:jc w:val="left"/>
              <w:rPr>
                <w:rFonts w:asciiTheme="minorHAnsi" w:hAnsiTheme="minorHAnsi"/>
              </w:rPr>
            </w:pPr>
            <w:r>
              <w:rPr>
                <w:rFonts w:asciiTheme="minorHAnsi" w:hAnsiTheme="minorHAnsi"/>
              </w:rPr>
              <w:t>przeciwdziałanie  zmianie stosunków wodnych,</w:t>
            </w:r>
          </w:p>
          <w:p w:rsidR="00C60D31" w:rsidRPr="00472998" w:rsidRDefault="00325080" w:rsidP="002B0134">
            <w:pPr>
              <w:pStyle w:val="Akapitzlist"/>
              <w:numPr>
                <w:ilvl w:val="0"/>
                <w:numId w:val="16"/>
              </w:numPr>
              <w:spacing w:after="0"/>
              <w:ind w:left="567"/>
              <w:contextualSpacing/>
              <w:jc w:val="left"/>
              <w:rPr>
                <w:rFonts w:asciiTheme="minorHAnsi" w:hAnsiTheme="minorHAnsi"/>
              </w:rPr>
            </w:pPr>
            <w:r>
              <w:rPr>
                <w:rFonts w:asciiTheme="minorHAnsi" w:hAnsiTheme="minorHAnsi"/>
              </w:rPr>
              <w:t>zakaz zabudowy terenów zalewów powodziowych.</w:t>
            </w:r>
          </w:p>
        </w:tc>
        <w:tc>
          <w:tcPr>
            <w:tcW w:w="4537" w:type="dxa"/>
            <w:shd w:val="clear" w:color="auto" w:fill="auto"/>
            <w:noWrap/>
            <w:vAlign w:val="center"/>
          </w:tcPr>
          <w:p w:rsidR="00C60D31" w:rsidRPr="0000470A" w:rsidRDefault="00C60D31" w:rsidP="002B0134">
            <w:pPr>
              <w:pStyle w:val="Akapitzlist"/>
              <w:numPr>
                <w:ilvl w:val="0"/>
                <w:numId w:val="16"/>
              </w:numPr>
              <w:spacing w:after="0"/>
              <w:ind w:left="493" w:hanging="357"/>
              <w:contextualSpacing/>
              <w:jc w:val="left"/>
              <w:rPr>
                <w:rFonts w:asciiTheme="minorHAnsi" w:hAnsiTheme="minorHAnsi"/>
              </w:rPr>
            </w:pPr>
            <w:r>
              <w:rPr>
                <w:rFonts w:asciiTheme="minorHAnsi" w:hAnsiTheme="minorHAnsi"/>
              </w:rPr>
              <w:t>s</w:t>
            </w:r>
            <w:r w:rsidRPr="0000470A">
              <w:rPr>
                <w:rFonts w:asciiTheme="minorHAnsi" w:hAnsiTheme="minorHAnsi"/>
              </w:rPr>
              <w:t>t</w:t>
            </w:r>
            <w:r>
              <w:rPr>
                <w:rFonts w:asciiTheme="minorHAnsi" w:hAnsiTheme="minorHAnsi"/>
              </w:rPr>
              <w:t>osowanie nawozów chemicznych,</w:t>
            </w:r>
            <w:r w:rsidR="00540A8A">
              <w:rPr>
                <w:rFonts w:asciiTheme="minorHAnsi" w:hAnsiTheme="minorHAnsi"/>
              </w:rPr>
              <w:t xml:space="preserve"> </w:t>
            </w:r>
            <w:r>
              <w:rPr>
                <w:rFonts w:asciiTheme="minorHAnsi" w:hAnsiTheme="minorHAnsi"/>
              </w:rPr>
              <w:t>w </w:t>
            </w:r>
            <w:r w:rsidRPr="0000470A">
              <w:rPr>
                <w:rFonts w:asciiTheme="minorHAnsi" w:hAnsiTheme="minorHAnsi"/>
              </w:rPr>
              <w:t>miejscach gdzie wody gruntowe zalegają płytko pod powierzchnią,</w:t>
            </w:r>
          </w:p>
          <w:p w:rsidR="00F91BBC" w:rsidRPr="00325080" w:rsidRDefault="00F91BBC" w:rsidP="00F52825">
            <w:pPr>
              <w:numPr>
                <w:ilvl w:val="0"/>
                <w:numId w:val="28"/>
              </w:numPr>
              <w:spacing w:after="0"/>
              <w:ind w:left="493" w:hanging="357"/>
              <w:jc w:val="left"/>
              <w:rPr>
                <w:rFonts w:eastAsia="Times New Roman"/>
                <w:szCs w:val="24"/>
                <w:lang w:eastAsia="pl-PL"/>
              </w:rPr>
            </w:pPr>
            <w:r>
              <w:t>susze.</w:t>
            </w:r>
          </w:p>
        </w:tc>
      </w:tr>
    </w:tbl>
    <w:p w:rsidR="00B77566" w:rsidRDefault="00B77566" w:rsidP="00B77566">
      <w:pPr>
        <w:pStyle w:val="Nagwek2"/>
      </w:pPr>
      <w:bookmarkStart w:id="183" w:name="_Toc515362716"/>
      <w:r w:rsidRPr="00676556">
        <w:lastRenderedPageBreak/>
        <w:t xml:space="preserve">Gospodarka </w:t>
      </w:r>
      <w:r w:rsidRPr="00F86396">
        <w:t>wodno</w:t>
      </w:r>
      <w:r w:rsidRPr="00F86396">
        <w:softHyphen/>
      </w:r>
      <w:r w:rsidRPr="00F86396">
        <w:softHyphen/>
      </w:r>
      <w:r>
        <w:t>-ściekowa</w:t>
      </w:r>
      <w:bookmarkEnd w:id="183"/>
    </w:p>
    <w:p w:rsidR="00B77566" w:rsidRDefault="00B77566" w:rsidP="00943968">
      <w:pPr>
        <w:pStyle w:val="Nagwek3"/>
      </w:pPr>
      <w:bookmarkStart w:id="184" w:name="_Toc488241130"/>
      <w:bookmarkStart w:id="185" w:name="_Toc515362717"/>
      <w:r>
        <w:t xml:space="preserve">Sieć </w:t>
      </w:r>
      <w:r w:rsidRPr="00FE6AAF">
        <w:t>wodociągowa</w:t>
      </w:r>
      <w:bookmarkEnd w:id="184"/>
      <w:bookmarkEnd w:id="185"/>
    </w:p>
    <w:p w:rsidR="007E5EA7" w:rsidRDefault="00073D90" w:rsidP="00073D90">
      <w:pPr>
        <w:pStyle w:val="AKAPITY0"/>
      </w:pPr>
      <w:r>
        <w:t>Rozdzielcza sieć wodociągowa</w:t>
      </w:r>
      <w:r w:rsidR="00BC32A9">
        <w:t xml:space="preserve"> na terenie gminy </w:t>
      </w:r>
      <w:r w:rsidR="00FE4FD5">
        <w:t>Mogielnica</w:t>
      </w:r>
      <w:r w:rsidR="00BC32A9">
        <w:t>wynosi</w:t>
      </w:r>
      <w:r w:rsidR="00FE4FD5">
        <w:t>96,4</w:t>
      </w:r>
      <w:r>
        <w:t> k</w:t>
      </w:r>
      <w:r w:rsidR="007E5EA7">
        <w:t>m</w:t>
      </w:r>
      <w:r>
        <w:rPr>
          <w:rStyle w:val="Odwoanieprzypisudolnego"/>
        </w:rPr>
        <w:footnoteReference w:id="22"/>
      </w:r>
      <w:r w:rsidR="00FE4FD5">
        <w:t xml:space="preserve"> (w</w:t>
      </w:r>
      <w:r w:rsidR="001B55F7">
        <w:t> </w:t>
      </w:r>
      <w:r w:rsidR="00FE4FD5">
        <w:t xml:space="preserve">tym 6,6 km – miasto oraz 89,9 – </w:t>
      </w:r>
      <w:r w:rsidR="00215458">
        <w:t>obszary</w:t>
      </w:r>
      <w:r w:rsidR="00FE4FD5">
        <w:t xml:space="preserve"> wiejski</w:t>
      </w:r>
      <w:r w:rsidR="00215458">
        <w:t>e</w:t>
      </w:r>
      <w:r w:rsidR="00FE4FD5">
        <w:t>)</w:t>
      </w:r>
      <w:r>
        <w:t xml:space="preserve">,natomiast wskaźnik zwodociągowania, który oznacza stosunek liczby mieszkańców korzystających z wody wodociągowej do ogólnej liczby mieszkańców gminy, wyniósł </w:t>
      </w:r>
      <w:r w:rsidR="00FE4FD5">
        <w:t>79,7</w:t>
      </w:r>
      <w:r>
        <w:t>%</w:t>
      </w:r>
      <w:r>
        <w:rPr>
          <w:rStyle w:val="Odwoanieprzypisudolnego"/>
        </w:rPr>
        <w:footnoteReference w:id="23"/>
      </w:r>
      <w:r w:rsidR="000A2788">
        <w:t xml:space="preserve"> przy zwodociągowaniu powiatu na poziomie </w:t>
      </w:r>
      <w:r w:rsidR="0088772E">
        <w:t>75,2</w:t>
      </w:r>
      <w:r w:rsidR="000A2788">
        <w:t>%</w:t>
      </w:r>
      <w:r w:rsidR="00572711">
        <w:t>. Proces zmian na przestrzeni lat</w:t>
      </w:r>
      <w:r w:rsidR="00C23885">
        <w:t xml:space="preserve"> 2010 – 2016 przedstawia wykres </w:t>
      </w:r>
      <w:r w:rsidR="005727C1">
        <w:t>3</w:t>
      </w:r>
      <w:r w:rsidR="00933565">
        <w:t>.</w:t>
      </w:r>
    </w:p>
    <w:p w:rsidR="000A2788" w:rsidRDefault="00C217EB" w:rsidP="00234D28">
      <w:pPr>
        <w:pStyle w:val="PodpisRysunki"/>
      </w:pPr>
      <w:r>
        <w:rPr>
          <w:noProof/>
          <w:lang w:eastAsia="pl-PL"/>
        </w:rPr>
        <w:drawing>
          <wp:inline distT="0" distB="0" distL="0" distR="0">
            <wp:extent cx="5723906" cy="3111335"/>
            <wp:effectExtent l="0" t="0" r="10160" b="1333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641B" w:rsidRDefault="00572711" w:rsidP="00234D28">
      <w:pPr>
        <w:pStyle w:val="PodpisRysunki"/>
      </w:pPr>
      <w:bookmarkStart w:id="186" w:name="_Toc515361684"/>
      <w:r w:rsidRPr="00572711">
        <w:t xml:space="preserve">Wykres </w:t>
      </w:r>
      <w:r w:rsidR="00011530" w:rsidRPr="00011530">
        <w:rPr>
          <w:b w:val="0"/>
        </w:rPr>
        <w:fldChar w:fldCharType="begin"/>
      </w:r>
      <w:r w:rsidR="00633DB5">
        <w:rPr>
          <w:b w:val="0"/>
        </w:rPr>
        <w:instrText xml:space="preserve"> SEQ Wykres \* ARABIC </w:instrText>
      </w:r>
      <w:r w:rsidR="00011530" w:rsidRPr="00011530">
        <w:rPr>
          <w:b w:val="0"/>
        </w:rPr>
        <w:fldChar w:fldCharType="separate"/>
      </w:r>
      <w:r w:rsidR="00492A64">
        <w:rPr>
          <w:b w:val="0"/>
          <w:noProof/>
        </w:rPr>
        <w:t>3</w:t>
      </w:r>
      <w:r w:rsidR="00011530">
        <w:rPr>
          <w:rFonts w:asciiTheme="minorHAnsi" w:eastAsia="Batang" w:hAnsiTheme="minorHAnsi" w:cstheme="minorBidi"/>
          <w:b w:val="0"/>
          <w:noProof/>
          <w:sz w:val="24"/>
        </w:rPr>
        <w:fldChar w:fldCharType="end"/>
      </w:r>
      <w:r w:rsidRPr="00572711">
        <w:t xml:space="preserve">. </w:t>
      </w:r>
      <w:r w:rsidRPr="00572711">
        <w:rPr>
          <w:rStyle w:val="LegendaZnak"/>
          <w:rFonts w:eastAsia="Calibri"/>
          <w:b/>
          <w:bCs w:val="0"/>
        </w:rPr>
        <w:t xml:space="preserve">Długość sieci wodociągowej rozdzielczej i wskaźnik zwodociągowania gminy </w:t>
      </w:r>
      <w:r w:rsidR="005727C1">
        <w:rPr>
          <w:rStyle w:val="LegendaZnak"/>
          <w:rFonts w:eastAsia="Calibri"/>
          <w:b/>
          <w:bCs w:val="0"/>
        </w:rPr>
        <w:t>Mogielnica</w:t>
      </w:r>
      <w:r w:rsidR="008C28E7">
        <w:rPr>
          <w:rStyle w:val="LegendaZnak"/>
          <w:rFonts w:eastAsia="Calibri"/>
          <w:b/>
          <w:bCs w:val="0"/>
        </w:rPr>
        <w:t xml:space="preserve"> w 2016 w latach 2010-2016</w:t>
      </w:r>
      <w:bookmarkEnd w:id="186"/>
    </w:p>
    <w:p w:rsidR="00572711" w:rsidRPr="000A2788" w:rsidRDefault="00572711" w:rsidP="000A2788">
      <w:pPr>
        <w:pStyle w:val="rdo"/>
      </w:pPr>
      <w:r w:rsidRPr="000A2788">
        <w:t>Źródło: opracowanie własne na podstawie danych GUS</w:t>
      </w:r>
    </w:p>
    <w:p w:rsidR="00BC52A6" w:rsidRDefault="004C1CA7" w:rsidP="00953F58">
      <w:pPr>
        <w:pStyle w:val="Akapity"/>
      </w:pPr>
      <w:r>
        <w:t>Sieć wodociągowa na terenie gminy jest sukcesywnie rozbudowywana</w:t>
      </w:r>
      <w:r w:rsidR="000A2788">
        <w:t>.</w:t>
      </w:r>
      <w:r w:rsidR="00AF43B1">
        <w:t xml:space="preserve"> Efektem tego jest coraz większa ilość przyłączy o</w:t>
      </w:r>
      <w:r w:rsidR="00ED63A4">
        <w:t>r</w:t>
      </w:r>
      <w:r w:rsidR="00AF43B1">
        <w:t>az liczby mieszkańców korzystających z  sieci.</w:t>
      </w:r>
      <w:r w:rsidR="00540A8A">
        <w:t xml:space="preserve"> </w:t>
      </w:r>
      <w:r>
        <w:t>Zużycie wody przez gospodarstwa domowe na jednego mieszkańca na terenie gminy w</w:t>
      </w:r>
      <w:r w:rsidR="00B764BD">
        <w:t> </w:t>
      </w:r>
      <w:r>
        <w:t xml:space="preserve">2016 r. wyniosło </w:t>
      </w:r>
      <w:r w:rsidR="000D3DD1">
        <w:t>24,7</w:t>
      </w:r>
      <w:r>
        <w:t xml:space="preserve"> m</w:t>
      </w:r>
      <w:r>
        <w:rPr>
          <w:vertAlign w:val="superscript"/>
        </w:rPr>
        <w:t>3</w:t>
      </w:r>
      <w:r w:rsidR="000A2788">
        <w:t xml:space="preserve"> i było </w:t>
      </w:r>
      <w:r w:rsidR="000D3DD1">
        <w:t>niższe</w:t>
      </w:r>
      <w:r w:rsidR="000A2788">
        <w:t xml:space="preserve"> niż zużycie w powiecie </w:t>
      </w:r>
      <w:r w:rsidR="000D3DD1">
        <w:t xml:space="preserve">grójeckim </w:t>
      </w:r>
      <w:r w:rsidR="000A2788">
        <w:t xml:space="preserve">wynoszące </w:t>
      </w:r>
      <w:r w:rsidR="000D3DD1">
        <w:t>28,6</w:t>
      </w:r>
      <w:r w:rsidR="000A2788">
        <w:t xml:space="preserve"> m</w:t>
      </w:r>
      <w:r w:rsidR="000A2788">
        <w:rPr>
          <w:vertAlign w:val="superscript"/>
        </w:rPr>
        <w:t>3</w:t>
      </w:r>
      <w:r w:rsidR="000A2788">
        <w:t>.</w:t>
      </w:r>
    </w:p>
    <w:p w:rsidR="002D4779" w:rsidRPr="008F7C41" w:rsidRDefault="002D4779" w:rsidP="00953F58">
      <w:pPr>
        <w:pStyle w:val="Legenda"/>
      </w:pPr>
      <w:bookmarkStart w:id="187" w:name="_Toc518466549"/>
      <w:r w:rsidRPr="002D4779">
        <w:t xml:space="preserve">Tabela </w:t>
      </w:r>
      <w:r w:rsidR="00011530">
        <w:fldChar w:fldCharType="begin"/>
      </w:r>
      <w:r w:rsidR="005E7BED">
        <w:instrText xml:space="preserve"> SEQ Tabela \* ARABIC </w:instrText>
      </w:r>
      <w:r w:rsidR="00011530">
        <w:fldChar w:fldCharType="separate"/>
      </w:r>
      <w:r w:rsidR="00492A64">
        <w:rPr>
          <w:noProof/>
        </w:rPr>
        <w:t>11</w:t>
      </w:r>
      <w:r w:rsidR="00011530">
        <w:rPr>
          <w:noProof/>
        </w:rPr>
        <w:fldChar w:fldCharType="end"/>
      </w:r>
      <w:r w:rsidRPr="008F7C41">
        <w:t xml:space="preserve">. Charakterystyka zaopatrzenia w wodę na terenie gminy </w:t>
      </w:r>
      <w:r w:rsidR="0055059F">
        <w:t>Mogielnica</w:t>
      </w:r>
      <w:r w:rsidR="00540A8A">
        <w:t xml:space="preserve"> </w:t>
      </w:r>
      <w:r w:rsidRPr="008F7C41">
        <w:t>w latach 2012 - 2016</w:t>
      </w:r>
      <w:bookmarkEnd w:id="187"/>
    </w:p>
    <w:tbl>
      <w:tblPr>
        <w:tblW w:w="5000" w:type="pct"/>
        <w:jc w:val="center"/>
        <w:tblLayout w:type="fixed"/>
        <w:tblCellMar>
          <w:left w:w="70" w:type="dxa"/>
          <w:right w:w="70" w:type="dxa"/>
        </w:tblCellMar>
        <w:tblLook w:val="04A0"/>
      </w:tblPr>
      <w:tblGrid>
        <w:gridCol w:w="524"/>
        <w:gridCol w:w="2310"/>
        <w:gridCol w:w="1127"/>
        <w:gridCol w:w="971"/>
        <w:gridCol w:w="1090"/>
        <w:gridCol w:w="1090"/>
        <w:gridCol w:w="1090"/>
        <w:gridCol w:w="1083"/>
      </w:tblGrid>
      <w:tr w:rsidR="007E5EA7" w:rsidRPr="0069745A" w:rsidTr="00765606">
        <w:trPr>
          <w:trHeight w:val="420"/>
          <w:tblHeader/>
          <w:jc w:val="center"/>
        </w:trPr>
        <w:tc>
          <w:tcPr>
            <w:tcW w:w="28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Lp.</w:t>
            </w:r>
          </w:p>
        </w:tc>
        <w:tc>
          <w:tcPr>
            <w:tcW w:w="1244" w:type="pct"/>
            <w:tcBorders>
              <w:top w:val="single" w:sz="4" w:space="0" w:color="auto"/>
              <w:left w:val="nil"/>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Parametr</w:t>
            </w:r>
          </w:p>
        </w:tc>
        <w:tc>
          <w:tcPr>
            <w:tcW w:w="607" w:type="pct"/>
            <w:tcBorders>
              <w:top w:val="single" w:sz="4" w:space="0" w:color="auto"/>
              <w:left w:val="nil"/>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Jednostka</w:t>
            </w:r>
          </w:p>
        </w:tc>
        <w:tc>
          <w:tcPr>
            <w:tcW w:w="523" w:type="pct"/>
            <w:tcBorders>
              <w:top w:val="single" w:sz="4" w:space="0" w:color="auto"/>
              <w:left w:val="nil"/>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2012</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2013</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2014</w:t>
            </w:r>
          </w:p>
        </w:tc>
        <w:tc>
          <w:tcPr>
            <w:tcW w:w="587" w:type="pct"/>
            <w:tcBorders>
              <w:top w:val="single" w:sz="4" w:space="0" w:color="auto"/>
              <w:left w:val="nil"/>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2015</w:t>
            </w:r>
          </w:p>
        </w:tc>
        <w:tc>
          <w:tcPr>
            <w:tcW w:w="583" w:type="pct"/>
            <w:tcBorders>
              <w:top w:val="single" w:sz="4" w:space="0" w:color="auto"/>
              <w:left w:val="nil"/>
              <w:bottom w:val="single" w:sz="4" w:space="0" w:color="auto"/>
              <w:right w:val="single" w:sz="4" w:space="0" w:color="auto"/>
            </w:tcBorders>
            <w:shd w:val="clear" w:color="000000" w:fill="DCE6F1"/>
            <w:noWrap/>
            <w:vAlign w:val="center"/>
            <w:hideMark/>
          </w:tcPr>
          <w:p w:rsidR="007E5EA7" w:rsidRPr="0069745A" w:rsidRDefault="007E5EA7" w:rsidP="00953F58">
            <w:pPr>
              <w:spacing w:after="0" w:line="276" w:lineRule="auto"/>
              <w:jc w:val="center"/>
              <w:rPr>
                <w:rFonts w:eastAsia="Times New Roman" w:cs="Times New Roman"/>
                <w:b/>
                <w:bCs/>
                <w:color w:val="000000"/>
                <w:lang w:eastAsia="pl-PL"/>
              </w:rPr>
            </w:pPr>
            <w:r w:rsidRPr="0069745A">
              <w:rPr>
                <w:rFonts w:eastAsia="Times New Roman" w:cs="Times New Roman"/>
                <w:b/>
                <w:bCs/>
                <w:color w:val="000000"/>
                <w:sz w:val="22"/>
                <w:lang w:eastAsia="pl-PL"/>
              </w:rPr>
              <w:t>2016</w:t>
            </w:r>
          </w:p>
        </w:tc>
      </w:tr>
      <w:tr w:rsidR="000176B3" w:rsidRPr="0069745A" w:rsidTr="00234D28">
        <w:trPr>
          <w:trHeight w:val="525"/>
          <w:jc w:val="center"/>
        </w:trPr>
        <w:tc>
          <w:tcPr>
            <w:tcW w:w="282" w:type="pct"/>
            <w:tcBorders>
              <w:top w:val="nil"/>
              <w:left w:val="single" w:sz="4" w:space="0" w:color="auto"/>
              <w:bottom w:val="single" w:sz="4" w:space="0" w:color="auto"/>
              <w:right w:val="single" w:sz="4" w:space="0" w:color="auto"/>
            </w:tcBorders>
            <w:shd w:val="clear" w:color="auto" w:fill="auto"/>
            <w:noWrap/>
            <w:vAlign w:val="center"/>
          </w:tcPr>
          <w:p w:rsidR="000176B3" w:rsidRPr="0069745A" w:rsidRDefault="000176B3" w:rsidP="00953F58">
            <w:pPr>
              <w:spacing w:after="0" w:line="276" w:lineRule="auto"/>
              <w:jc w:val="center"/>
              <w:rPr>
                <w:rFonts w:eastAsia="Times New Roman" w:cs="Times New Roman"/>
                <w:color w:val="000000"/>
                <w:lang w:eastAsia="pl-PL"/>
              </w:rPr>
            </w:pPr>
            <w:r w:rsidRPr="0069745A">
              <w:rPr>
                <w:rFonts w:eastAsia="Times New Roman" w:cs="Times New Roman"/>
                <w:color w:val="000000"/>
                <w:sz w:val="22"/>
                <w:lang w:eastAsia="pl-PL"/>
              </w:rPr>
              <w:t>1</w:t>
            </w:r>
          </w:p>
        </w:tc>
        <w:tc>
          <w:tcPr>
            <w:tcW w:w="1244" w:type="pct"/>
            <w:tcBorders>
              <w:top w:val="nil"/>
              <w:left w:val="nil"/>
              <w:bottom w:val="single" w:sz="4" w:space="0" w:color="auto"/>
              <w:right w:val="single" w:sz="4" w:space="0" w:color="auto"/>
            </w:tcBorders>
            <w:shd w:val="clear" w:color="auto" w:fill="auto"/>
            <w:noWrap/>
            <w:vAlign w:val="center"/>
          </w:tcPr>
          <w:p w:rsidR="000176B3" w:rsidRPr="0069745A" w:rsidRDefault="00845346" w:rsidP="00953F58">
            <w:pPr>
              <w:spacing w:after="0" w:line="276" w:lineRule="auto"/>
              <w:jc w:val="center"/>
              <w:rPr>
                <w:rFonts w:eastAsia="Times New Roman" w:cs="Times New Roman"/>
                <w:color w:val="000000"/>
                <w:vertAlign w:val="superscript"/>
                <w:lang w:eastAsia="pl-PL"/>
              </w:rPr>
            </w:pPr>
            <w:r>
              <w:rPr>
                <w:rFonts w:eastAsia="Times New Roman" w:cs="Times New Roman"/>
                <w:color w:val="000000"/>
                <w:sz w:val="22"/>
                <w:lang w:eastAsia="pl-PL"/>
              </w:rPr>
              <w:t>Sieć rozdzielcza na 100 </w:t>
            </w:r>
            <w:r w:rsidR="000176B3" w:rsidRPr="0069745A">
              <w:rPr>
                <w:rFonts w:eastAsia="Times New Roman" w:cs="Times New Roman"/>
                <w:color w:val="000000"/>
                <w:sz w:val="22"/>
                <w:lang w:eastAsia="pl-PL"/>
              </w:rPr>
              <w:t>km</w:t>
            </w:r>
            <w:r w:rsidR="000176B3" w:rsidRPr="0069745A">
              <w:rPr>
                <w:rFonts w:eastAsia="Times New Roman" w:cs="Times New Roman"/>
                <w:color w:val="000000"/>
                <w:sz w:val="22"/>
                <w:vertAlign w:val="superscript"/>
                <w:lang w:eastAsia="pl-PL"/>
              </w:rPr>
              <w:t>2</w:t>
            </w:r>
          </w:p>
        </w:tc>
        <w:tc>
          <w:tcPr>
            <w:tcW w:w="607" w:type="pct"/>
            <w:tcBorders>
              <w:top w:val="nil"/>
              <w:left w:val="nil"/>
              <w:bottom w:val="single" w:sz="4" w:space="0" w:color="auto"/>
              <w:right w:val="single" w:sz="4" w:space="0" w:color="auto"/>
            </w:tcBorders>
            <w:shd w:val="clear" w:color="auto" w:fill="auto"/>
            <w:noWrap/>
            <w:vAlign w:val="center"/>
          </w:tcPr>
          <w:p w:rsidR="000176B3" w:rsidRPr="0069745A" w:rsidRDefault="000176B3" w:rsidP="00953F58">
            <w:pPr>
              <w:spacing w:after="0" w:line="276" w:lineRule="auto"/>
              <w:jc w:val="center"/>
              <w:rPr>
                <w:rFonts w:eastAsia="Times New Roman" w:cs="Times New Roman"/>
                <w:color w:val="000000"/>
                <w:lang w:eastAsia="pl-PL"/>
              </w:rPr>
            </w:pPr>
            <w:r w:rsidRPr="0069745A">
              <w:rPr>
                <w:rFonts w:eastAsia="Times New Roman" w:cs="Times New Roman"/>
                <w:color w:val="000000"/>
                <w:sz w:val="22"/>
                <w:lang w:eastAsia="pl-PL"/>
              </w:rPr>
              <w:t>km</w:t>
            </w:r>
          </w:p>
        </w:tc>
        <w:tc>
          <w:tcPr>
            <w:tcW w:w="523" w:type="pct"/>
            <w:tcBorders>
              <w:top w:val="nil"/>
              <w:left w:val="nil"/>
              <w:bottom w:val="single" w:sz="4" w:space="0" w:color="auto"/>
              <w:right w:val="single" w:sz="4" w:space="0" w:color="auto"/>
            </w:tcBorders>
            <w:shd w:val="clear" w:color="FFFFFF" w:fill="FFFFFF"/>
            <w:vAlign w:val="center"/>
          </w:tcPr>
          <w:p w:rsidR="000176B3"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58,7</w:t>
            </w:r>
          </w:p>
        </w:tc>
        <w:tc>
          <w:tcPr>
            <w:tcW w:w="587" w:type="pct"/>
            <w:tcBorders>
              <w:top w:val="nil"/>
              <w:left w:val="nil"/>
              <w:bottom w:val="single" w:sz="4" w:space="0" w:color="auto"/>
              <w:right w:val="single" w:sz="4" w:space="0" w:color="auto"/>
            </w:tcBorders>
            <w:shd w:val="clear" w:color="FFFFFF" w:fill="FFFFFF"/>
            <w:vAlign w:val="center"/>
          </w:tcPr>
          <w:p w:rsidR="000176B3"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66,5</w:t>
            </w:r>
          </w:p>
        </w:tc>
        <w:tc>
          <w:tcPr>
            <w:tcW w:w="587" w:type="pct"/>
            <w:tcBorders>
              <w:top w:val="nil"/>
              <w:left w:val="nil"/>
              <w:bottom w:val="single" w:sz="4" w:space="0" w:color="auto"/>
              <w:right w:val="single" w:sz="4" w:space="0" w:color="auto"/>
            </w:tcBorders>
            <w:shd w:val="clear" w:color="FFFFFF" w:fill="FFFFFF"/>
            <w:vAlign w:val="center"/>
          </w:tcPr>
          <w:p w:rsidR="000176B3"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68,4</w:t>
            </w:r>
          </w:p>
        </w:tc>
        <w:tc>
          <w:tcPr>
            <w:tcW w:w="587" w:type="pct"/>
            <w:tcBorders>
              <w:top w:val="nil"/>
              <w:left w:val="nil"/>
              <w:bottom w:val="single" w:sz="4" w:space="0" w:color="auto"/>
              <w:right w:val="single" w:sz="4" w:space="0" w:color="auto"/>
            </w:tcBorders>
            <w:shd w:val="clear" w:color="FFFFFF" w:fill="FFFFFF"/>
            <w:vAlign w:val="center"/>
          </w:tcPr>
          <w:p w:rsidR="000176B3"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68,4</w:t>
            </w:r>
          </w:p>
        </w:tc>
        <w:tc>
          <w:tcPr>
            <w:tcW w:w="583" w:type="pct"/>
            <w:tcBorders>
              <w:top w:val="nil"/>
              <w:left w:val="nil"/>
              <w:bottom w:val="single" w:sz="4" w:space="0" w:color="auto"/>
              <w:right w:val="single" w:sz="4" w:space="0" w:color="auto"/>
            </w:tcBorders>
            <w:shd w:val="clear" w:color="FFFFFF" w:fill="FFFFFF"/>
            <w:vAlign w:val="center"/>
          </w:tcPr>
          <w:p w:rsidR="000176B3"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68,4</w:t>
            </w:r>
          </w:p>
        </w:tc>
      </w:tr>
      <w:tr w:rsidR="007E5EA7" w:rsidRPr="0069745A" w:rsidTr="00234D28">
        <w:trPr>
          <w:trHeight w:val="51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7E5EA7" w:rsidRPr="0069745A" w:rsidRDefault="00B31D76"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lastRenderedPageBreak/>
              <w:t>2</w:t>
            </w:r>
          </w:p>
        </w:tc>
        <w:tc>
          <w:tcPr>
            <w:tcW w:w="1244" w:type="pct"/>
            <w:tcBorders>
              <w:top w:val="nil"/>
              <w:left w:val="single" w:sz="4" w:space="0" w:color="auto"/>
              <w:bottom w:val="single" w:sz="4" w:space="0" w:color="auto"/>
              <w:right w:val="single" w:sz="4" w:space="0" w:color="auto"/>
            </w:tcBorders>
            <w:shd w:val="clear" w:color="auto" w:fill="auto"/>
            <w:vAlign w:val="center"/>
            <w:hideMark/>
          </w:tcPr>
          <w:p w:rsidR="007E5EA7" w:rsidRPr="0069745A" w:rsidRDefault="007E5EA7" w:rsidP="00953F58">
            <w:pPr>
              <w:spacing w:after="0" w:line="276" w:lineRule="auto"/>
              <w:jc w:val="center"/>
              <w:rPr>
                <w:rFonts w:eastAsia="Times New Roman" w:cs="Times New Roman"/>
                <w:color w:val="000000"/>
                <w:lang w:eastAsia="pl-PL"/>
              </w:rPr>
            </w:pPr>
            <w:r w:rsidRPr="0069745A">
              <w:rPr>
                <w:rFonts w:eastAsia="Times New Roman" w:cs="Times New Roman"/>
                <w:color w:val="000000"/>
                <w:sz w:val="22"/>
                <w:lang w:eastAsia="pl-PL"/>
              </w:rPr>
              <w:t>Liczba mieszkańców korzystająca z sieci wodociągowej</w:t>
            </w:r>
          </w:p>
        </w:tc>
        <w:tc>
          <w:tcPr>
            <w:tcW w:w="607" w:type="pct"/>
            <w:tcBorders>
              <w:top w:val="nil"/>
              <w:left w:val="nil"/>
              <w:bottom w:val="single" w:sz="4" w:space="0" w:color="auto"/>
              <w:right w:val="single" w:sz="4" w:space="0" w:color="auto"/>
            </w:tcBorders>
            <w:shd w:val="clear" w:color="auto" w:fill="auto"/>
            <w:noWrap/>
            <w:vAlign w:val="center"/>
            <w:hideMark/>
          </w:tcPr>
          <w:p w:rsidR="007E5EA7" w:rsidRPr="0069745A" w:rsidRDefault="007E5EA7" w:rsidP="00953F58">
            <w:pPr>
              <w:spacing w:after="0" w:line="276" w:lineRule="auto"/>
              <w:jc w:val="center"/>
              <w:rPr>
                <w:rFonts w:eastAsia="Times New Roman" w:cs="Times New Roman"/>
                <w:color w:val="000000"/>
                <w:lang w:eastAsia="pl-PL"/>
              </w:rPr>
            </w:pPr>
            <w:r w:rsidRPr="0069745A">
              <w:rPr>
                <w:rFonts w:eastAsia="Times New Roman" w:cs="Times New Roman"/>
                <w:color w:val="000000"/>
                <w:sz w:val="22"/>
                <w:lang w:eastAsia="pl-PL"/>
              </w:rPr>
              <w:t>osoba</w:t>
            </w:r>
          </w:p>
        </w:tc>
        <w:tc>
          <w:tcPr>
            <w:tcW w:w="523"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6035</w:t>
            </w:r>
          </w:p>
        </w:tc>
        <w:tc>
          <w:tcPr>
            <w:tcW w:w="587"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6512</w:t>
            </w:r>
          </w:p>
        </w:tc>
        <w:tc>
          <w:tcPr>
            <w:tcW w:w="587"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7625</w:t>
            </w:r>
          </w:p>
        </w:tc>
        <w:tc>
          <w:tcPr>
            <w:tcW w:w="587"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7609</w:t>
            </w:r>
          </w:p>
        </w:tc>
        <w:tc>
          <w:tcPr>
            <w:tcW w:w="583" w:type="pct"/>
            <w:tcBorders>
              <w:top w:val="nil"/>
              <w:left w:val="nil"/>
              <w:bottom w:val="single" w:sz="4" w:space="0" w:color="auto"/>
              <w:right w:val="single" w:sz="4" w:space="0" w:color="auto"/>
            </w:tcBorders>
            <w:shd w:val="clear" w:color="auto" w:fill="auto"/>
            <w:noWrap/>
            <w:vAlign w:val="center"/>
            <w:hideMark/>
          </w:tcPr>
          <w:p w:rsidR="007E5EA7" w:rsidRPr="0069745A" w:rsidRDefault="000D3DD1" w:rsidP="00953F58">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7247</w:t>
            </w:r>
          </w:p>
        </w:tc>
      </w:tr>
      <w:tr w:rsidR="007E5EA7" w:rsidRPr="0069745A" w:rsidTr="00234D28">
        <w:trPr>
          <w:trHeight w:val="720"/>
          <w:jc w:val="center"/>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7E5EA7" w:rsidRPr="0069745A" w:rsidRDefault="00B31D76"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3</w:t>
            </w:r>
          </w:p>
        </w:tc>
        <w:tc>
          <w:tcPr>
            <w:tcW w:w="1244" w:type="pct"/>
            <w:tcBorders>
              <w:top w:val="nil"/>
              <w:left w:val="nil"/>
              <w:bottom w:val="single" w:sz="4" w:space="0" w:color="auto"/>
              <w:right w:val="single" w:sz="4" w:space="0" w:color="auto"/>
            </w:tcBorders>
            <w:shd w:val="clear" w:color="auto" w:fill="auto"/>
            <w:vAlign w:val="center"/>
            <w:hideMark/>
          </w:tcPr>
          <w:p w:rsidR="007E5EA7" w:rsidRPr="0069745A" w:rsidRDefault="007E5EA7" w:rsidP="00933565">
            <w:pPr>
              <w:spacing w:after="0" w:line="276" w:lineRule="auto"/>
              <w:jc w:val="center"/>
              <w:rPr>
                <w:rFonts w:eastAsia="Times New Roman" w:cs="Times New Roman"/>
                <w:color w:val="000000"/>
                <w:lang w:eastAsia="pl-PL"/>
              </w:rPr>
            </w:pPr>
            <w:r w:rsidRPr="0069745A">
              <w:rPr>
                <w:rFonts w:eastAsia="Times New Roman" w:cs="Times New Roman"/>
                <w:color w:val="000000"/>
                <w:sz w:val="22"/>
                <w:lang w:eastAsia="pl-PL"/>
              </w:rPr>
              <w:t>Woda dostarczana gosp. domowym [ogółem]</w:t>
            </w:r>
          </w:p>
        </w:tc>
        <w:tc>
          <w:tcPr>
            <w:tcW w:w="607" w:type="pct"/>
            <w:tcBorders>
              <w:top w:val="nil"/>
              <w:left w:val="nil"/>
              <w:bottom w:val="single" w:sz="4" w:space="0" w:color="auto"/>
              <w:right w:val="single" w:sz="4" w:space="0" w:color="auto"/>
            </w:tcBorders>
            <w:shd w:val="clear" w:color="auto" w:fill="auto"/>
            <w:noWrap/>
            <w:vAlign w:val="center"/>
            <w:hideMark/>
          </w:tcPr>
          <w:p w:rsidR="007E5EA7" w:rsidRPr="0069745A" w:rsidRDefault="007E5EA7" w:rsidP="00933565">
            <w:pPr>
              <w:spacing w:after="0" w:line="276" w:lineRule="auto"/>
              <w:jc w:val="center"/>
              <w:rPr>
                <w:rFonts w:eastAsia="Times New Roman" w:cs="Times New Roman"/>
                <w:color w:val="000000"/>
                <w:lang w:eastAsia="pl-PL"/>
              </w:rPr>
            </w:pPr>
            <w:r w:rsidRPr="0069745A">
              <w:rPr>
                <w:rFonts w:eastAsia="Times New Roman" w:cs="Times New Roman"/>
                <w:color w:val="000000"/>
                <w:sz w:val="22"/>
                <w:lang w:eastAsia="pl-PL"/>
              </w:rPr>
              <w:t>dam3</w:t>
            </w:r>
          </w:p>
        </w:tc>
        <w:tc>
          <w:tcPr>
            <w:tcW w:w="523"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177,8</w:t>
            </w:r>
          </w:p>
        </w:tc>
        <w:tc>
          <w:tcPr>
            <w:tcW w:w="587"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185,0</w:t>
            </w:r>
          </w:p>
        </w:tc>
        <w:tc>
          <w:tcPr>
            <w:tcW w:w="587"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167,5</w:t>
            </w:r>
          </w:p>
        </w:tc>
        <w:tc>
          <w:tcPr>
            <w:tcW w:w="587"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162,1</w:t>
            </w:r>
          </w:p>
        </w:tc>
        <w:tc>
          <w:tcPr>
            <w:tcW w:w="583" w:type="pct"/>
            <w:tcBorders>
              <w:top w:val="nil"/>
              <w:left w:val="nil"/>
              <w:bottom w:val="single" w:sz="4" w:space="0" w:color="auto"/>
              <w:right w:val="single" w:sz="4" w:space="0" w:color="auto"/>
            </w:tcBorders>
            <w:shd w:val="clear" w:color="FFFFFF" w:fill="FFFFFF"/>
            <w:vAlign w:val="center"/>
            <w:hideMark/>
          </w:tcPr>
          <w:p w:rsidR="007E5EA7"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217,7</w:t>
            </w:r>
          </w:p>
        </w:tc>
      </w:tr>
      <w:tr w:rsidR="00933565" w:rsidRPr="0069745A" w:rsidTr="00234D28">
        <w:trPr>
          <w:trHeight w:val="720"/>
          <w:jc w:val="center"/>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3565" w:rsidRPr="0069745A" w:rsidRDefault="00B31D76"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4</w:t>
            </w:r>
          </w:p>
        </w:tc>
        <w:tc>
          <w:tcPr>
            <w:tcW w:w="1244" w:type="pct"/>
            <w:tcBorders>
              <w:top w:val="single" w:sz="4" w:space="0" w:color="auto"/>
              <w:left w:val="nil"/>
              <w:bottom w:val="single" w:sz="4" w:space="0" w:color="auto"/>
              <w:right w:val="single" w:sz="4" w:space="0" w:color="auto"/>
            </w:tcBorders>
            <w:shd w:val="clear" w:color="auto" w:fill="auto"/>
            <w:vAlign w:val="center"/>
          </w:tcPr>
          <w:p w:rsidR="00933565" w:rsidRPr="0069745A" w:rsidRDefault="004C1CA7" w:rsidP="00933565">
            <w:pPr>
              <w:spacing w:after="0" w:line="276" w:lineRule="auto"/>
              <w:jc w:val="center"/>
              <w:rPr>
                <w:rFonts w:eastAsia="Times New Roman" w:cs="Times New Roman"/>
                <w:color w:val="000000"/>
                <w:lang w:eastAsia="pl-PL"/>
              </w:rPr>
            </w:pPr>
            <w:r w:rsidRPr="0069745A">
              <w:rPr>
                <w:rFonts w:eastAsia="Times New Roman" w:cs="Times New Roman"/>
                <w:color w:val="000000"/>
                <w:sz w:val="22"/>
                <w:lang w:eastAsia="pl-PL"/>
              </w:rPr>
              <w:t>Zużycie wody na 1 mieszkańca</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933565" w:rsidRPr="0069745A" w:rsidRDefault="004C1CA7" w:rsidP="00933565">
            <w:pPr>
              <w:spacing w:after="0" w:line="276" w:lineRule="auto"/>
              <w:jc w:val="center"/>
              <w:rPr>
                <w:rFonts w:eastAsia="Times New Roman" w:cs="Times New Roman"/>
                <w:color w:val="000000"/>
                <w:vertAlign w:val="superscript"/>
                <w:lang w:eastAsia="pl-PL"/>
              </w:rPr>
            </w:pPr>
            <w:r w:rsidRPr="0069745A">
              <w:rPr>
                <w:rFonts w:eastAsia="Times New Roman" w:cs="Times New Roman"/>
                <w:color w:val="000000"/>
                <w:sz w:val="22"/>
                <w:lang w:eastAsia="pl-PL"/>
              </w:rPr>
              <w:t>m</w:t>
            </w:r>
            <w:r w:rsidRPr="0069745A">
              <w:rPr>
                <w:rFonts w:eastAsia="Times New Roman" w:cs="Times New Roman"/>
                <w:color w:val="000000"/>
                <w:sz w:val="22"/>
                <w:vertAlign w:val="superscript"/>
                <w:lang w:eastAsia="pl-PL"/>
              </w:rPr>
              <w:t>3</w:t>
            </w:r>
          </w:p>
        </w:tc>
        <w:tc>
          <w:tcPr>
            <w:tcW w:w="523" w:type="pct"/>
            <w:tcBorders>
              <w:top w:val="single" w:sz="4" w:space="0" w:color="auto"/>
              <w:left w:val="nil"/>
              <w:bottom w:val="single" w:sz="4" w:space="0" w:color="auto"/>
              <w:right w:val="single" w:sz="4" w:space="0" w:color="auto"/>
            </w:tcBorders>
            <w:shd w:val="clear" w:color="FFFFFF" w:fill="FFFFFF"/>
            <w:vAlign w:val="center"/>
          </w:tcPr>
          <w:p w:rsidR="004C1CA7" w:rsidRPr="0069745A" w:rsidRDefault="000D3DD1" w:rsidP="004C1CA7">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19,7</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933565"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20,6</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933565"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18,8</w:t>
            </w:r>
          </w:p>
        </w:tc>
        <w:tc>
          <w:tcPr>
            <w:tcW w:w="587" w:type="pct"/>
            <w:tcBorders>
              <w:top w:val="single" w:sz="4" w:space="0" w:color="auto"/>
              <w:left w:val="nil"/>
              <w:bottom w:val="single" w:sz="4" w:space="0" w:color="auto"/>
              <w:right w:val="single" w:sz="4" w:space="0" w:color="auto"/>
            </w:tcBorders>
            <w:shd w:val="clear" w:color="FFFFFF" w:fill="FFFFFF"/>
            <w:vAlign w:val="center"/>
          </w:tcPr>
          <w:p w:rsidR="00933565"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18,3</w:t>
            </w:r>
          </w:p>
        </w:tc>
        <w:tc>
          <w:tcPr>
            <w:tcW w:w="583" w:type="pct"/>
            <w:tcBorders>
              <w:top w:val="single" w:sz="4" w:space="0" w:color="auto"/>
              <w:left w:val="nil"/>
              <w:bottom w:val="single" w:sz="4" w:space="0" w:color="auto"/>
              <w:right w:val="single" w:sz="4" w:space="0" w:color="auto"/>
            </w:tcBorders>
            <w:shd w:val="clear" w:color="FFFFFF" w:fill="FFFFFF"/>
            <w:vAlign w:val="center"/>
          </w:tcPr>
          <w:p w:rsidR="00933565" w:rsidRPr="0069745A" w:rsidRDefault="000D3DD1" w:rsidP="00933565">
            <w:pPr>
              <w:spacing w:after="0" w:line="276" w:lineRule="auto"/>
              <w:jc w:val="center"/>
              <w:rPr>
                <w:rFonts w:eastAsia="Times New Roman" w:cs="Times New Roman"/>
                <w:color w:val="000000"/>
                <w:lang w:eastAsia="pl-PL"/>
              </w:rPr>
            </w:pPr>
            <w:r>
              <w:rPr>
                <w:rFonts w:eastAsia="Times New Roman" w:cs="Times New Roman"/>
                <w:color w:val="000000"/>
                <w:sz w:val="22"/>
                <w:lang w:eastAsia="pl-PL"/>
              </w:rPr>
              <w:t>24,7</w:t>
            </w:r>
          </w:p>
        </w:tc>
      </w:tr>
    </w:tbl>
    <w:p w:rsidR="007E5EA7" w:rsidRDefault="002D4779" w:rsidP="00953F58">
      <w:pPr>
        <w:pStyle w:val="rdo"/>
      </w:pPr>
      <w:r>
        <w:t>Źródło: opracowanie własne na podstawie danych GUS</w:t>
      </w:r>
    </w:p>
    <w:p w:rsidR="00C22E87" w:rsidRDefault="00C52C1B" w:rsidP="00340E3B">
      <w:pPr>
        <w:pStyle w:val="Akapity"/>
        <w:spacing w:after="0"/>
      </w:pPr>
      <w:r w:rsidRPr="008832D1">
        <w:t>Zaopatrzenie w wodę odbywa się poprzez systemy wodociągów zbiorowych oraz indywidualne studnie kopane i wiercone. Wody czerpane są głównie z poziomu czwartorzędowego.</w:t>
      </w:r>
      <w:r w:rsidR="005746D4">
        <w:t xml:space="preserve"> Starosta Powiatu Grójeckiego udzielił następujących pozwoleń wodno</w:t>
      </w:r>
      <w:r w:rsidR="0088357A">
        <w:t xml:space="preserve"> </w:t>
      </w:r>
      <w:r w:rsidR="005746D4">
        <w:t>prawnych</w:t>
      </w:r>
      <w:r w:rsidR="00EE69B2">
        <w:rPr>
          <w:rStyle w:val="Odwoanieprzypisudolnego"/>
        </w:rPr>
        <w:footnoteReference w:id="24"/>
      </w:r>
      <w:r w:rsidR="00EE69B2">
        <w:t>:</w:t>
      </w:r>
    </w:p>
    <w:p w:rsidR="005746D4" w:rsidRDefault="004A04AB" w:rsidP="00340E3B">
      <w:pPr>
        <w:pStyle w:val="Akapity"/>
        <w:numPr>
          <w:ilvl w:val="0"/>
          <w:numId w:val="134"/>
        </w:numPr>
        <w:spacing w:after="0"/>
        <w:ind w:left="862" w:hanging="357"/>
      </w:pPr>
      <w:r>
        <w:t>Pozwolenie dla podmiotu Refresco Sp. z o.o. na szczególne korzystanie z wód w</w:t>
      </w:r>
      <w:r w:rsidR="00340E3B">
        <w:t> </w:t>
      </w:r>
      <w:r>
        <w:t>zakresie poboru wód podziemnych z ujęć położonych na terenie należącego do Spółki REFRESCO z przeznaczeniem na cele socjalne pracowników, technologiczne i produkcyjne o dopuszczalnej ilości:</w:t>
      </w:r>
    </w:p>
    <w:p w:rsidR="004A04AB" w:rsidRDefault="004A04AB" w:rsidP="00340E3B">
      <w:pPr>
        <w:pStyle w:val="Akapity"/>
        <w:numPr>
          <w:ilvl w:val="0"/>
          <w:numId w:val="128"/>
        </w:numPr>
        <w:spacing w:after="0"/>
      </w:pPr>
      <w:r>
        <w:t>Z utworów czwartorzędowych – studnia nr 1</w:t>
      </w:r>
      <w:r w:rsidR="00396BE1">
        <w:t>:</w:t>
      </w:r>
    </w:p>
    <w:p w:rsidR="004A04AB" w:rsidRDefault="004A04AB" w:rsidP="00340E3B">
      <w:pPr>
        <w:pStyle w:val="Akapity"/>
        <w:numPr>
          <w:ilvl w:val="1"/>
          <w:numId w:val="128"/>
        </w:numPr>
        <w:spacing w:after="0"/>
      </w:pPr>
      <w:r>
        <w:t xml:space="preserve">Q </w:t>
      </w:r>
      <w:r>
        <w:rPr>
          <w:vertAlign w:val="subscript"/>
        </w:rPr>
        <w:t xml:space="preserve">max </w:t>
      </w:r>
      <w:r>
        <w:t>h =25,0 m</w:t>
      </w:r>
      <w:r>
        <w:rPr>
          <w:vertAlign w:val="superscript"/>
        </w:rPr>
        <w:t>3</w:t>
      </w:r>
      <w:r>
        <w:t>/h,</w:t>
      </w:r>
    </w:p>
    <w:p w:rsidR="004A04AB" w:rsidRDefault="004A04AB" w:rsidP="00340E3B">
      <w:pPr>
        <w:pStyle w:val="Akapity"/>
        <w:numPr>
          <w:ilvl w:val="1"/>
          <w:numId w:val="128"/>
        </w:numPr>
        <w:spacing w:after="0"/>
      </w:pPr>
      <w:r>
        <w:t>Q</w:t>
      </w:r>
      <w:r>
        <w:rPr>
          <w:vertAlign w:val="subscript"/>
        </w:rPr>
        <w:t xml:space="preserve"> śrd </w:t>
      </w:r>
      <w:r>
        <w:t>= 600,0 m</w:t>
      </w:r>
      <w:r>
        <w:rPr>
          <w:vertAlign w:val="superscript"/>
        </w:rPr>
        <w:t>3</w:t>
      </w:r>
      <w:r w:rsidR="00396BE1">
        <w:t>/d,</w:t>
      </w:r>
    </w:p>
    <w:p w:rsidR="004A04AB" w:rsidRDefault="00396BE1" w:rsidP="00340E3B">
      <w:pPr>
        <w:pStyle w:val="Akapity"/>
        <w:numPr>
          <w:ilvl w:val="0"/>
          <w:numId w:val="128"/>
        </w:numPr>
        <w:spacing w:after="0"/>
      </w:pPr>
      <w:r>
        <w:t>Z utworów górnej kredy – studni nr 2 i 3:</w:t>
      </w:r>
    </w:p>
    <w:p w:rsidR="00396BE1" w:rsidRDefault="00396BE1" w:rsidP="00340E3B">
      <w:pPr>
        <w:pStyle w:val="Akapity"/>
        <w:numPr>
          <w:ilvl w:val="1"/>
          <w:numId w:val="128"/>
        </w:numPr>
        <w:spacing w:after="0"/>
      </w:pPr>
      <w:r>
        <w:t>Q</w:t>
      </w:r>
      <w:r>
        <w:rPr>
          <w:vertAlign w:val="subscript"/>
        </w:rPr>
        <w:t>max h</w:t>
      </w:r>
      <w:r>
        <w:t xml:space="preserve"> = 25,0 m</w:t>
      </w:r>
      <w:r>
        <w:rPr>
          <w:vertAlign w:val="superscript"/>
        </w:rPr>
        <w:t>3</w:t>
      </w:r>
      <w:r>
        <w:t>/h,</w:t>
      </w:r>
    </w:p>
    <w:p w:rsidR="00396BE1" w:rsidRDefault="00396BE1" w:rsidP="00340E3B">
      <w:pPr>
        <w:pStyle w:val="Akapity"/>
        <w:numPr>
          <w:ilvl w:val="1"/>
          <w:numId w:val="128"/>
        </w:numPr>
        <w:spacing w:after="0"/>
      </w:pPr>
      <w:r>
        <w:t xml:space="preserve">Q </w:t>
      </w:r>
      <w:r>
        <w:rPr>
          <w:vertAlign w:val="subscript"/>
        </w:rPr>
        <w:t xml:space="preserve">śrd  </w:t>
      </w:r>
      <w:r>
        <w:t>= 1760,0 m</w:t>
      </w:r>
      <w:r>
        <w:rPr>
          <w:vertAlign w:val="superscript"/>
        </w:rPr>
        <w:t>3</w:t>
      </w:r>
      <w:r>
        <w:t>/d.</w:t>
      </w:r>
    </w:p>
    <w:p w:rsidR="00396BE1" w:rsidRPr="00EE69B2" w:rsidRDefault="00396BE1" w:rsidP="00340E3B">
      <w:pPr>
        <w:pStyle w:val="Akapity"/>
        <w:numPr>
          <w:ilvl w:val="0"/>
          <w:numId w:val="134"/>
        </w:numPr>
        <w:spacing w:after="0"/>
        <w:ind w:left="862" w:hanging="357"/>
      </w:pPr>
      <w:r w:rsidRPr="00EE69B2">
        <w:t>Pozwole</w:t>
      </w:r>
      <w:r w:rsidR="00A9446F">
        <w:t>nie dla Zakładu</w:t>
      </w:r>
      <w:r w:rsidRPr="00EE69B2">
        <w:t xml:space="preserve"> Gospodarki Komunalnej i Mieszkaniowej na pobór wód podziemnych z ujęcia zlokalizowanego w miejscowości Tomczyce w celu dostarczenia wody dla potrzeb wodociągu w Tomczycach w ilości:</w:t>
      </w:r>
    </w:p>
    <w:p w:rsidR="00396BE1" w:rsidRDefault="00396BE1" w:rsidP="00340E3B">
      <w:pPr>
        <w:pStyle w:val="Akapity"/>
        <w:numPr>
          <w:ilvl w:val="1"/>
          <w:numId w:val="131"/>
        </w:numPr>
        <w:spacing w:after="0"/>
        <w:ind w:left="1429" w:hanging="357"/>
      </w:pPr>
      <w:r>
        <w:t xml:space="preserve">Q </w:t>
      </w:r>
      <w:r>
        <w:rPr>
          <w:vertAlign w:val="subscript"/>
        </w:rPr>
        <w:t xml:space="preserve">max </w:t>
      </w:r>
      <w:r>
        <w:t>h =22,0 m</w:t>
      </w:r>
      <w:r>
        <w:rPr>
          <w:vertAlign w:val="superscript"/>
        </w:rPr>
        <w:t>3</w:t>
      </w:r>
      <w:r>
        <w:t>/h,</w:t>
      </w:r>
    </w:p>
    <w:p w:rsidR="00396BE1" w:rsidRDefault="00396BE1" w:rsidP="00340E3B">
      <w:pPr>
        <w:pStyle w:val="Akapity"/>
        <w:numPr>
          <w:ilvl w:val="1"/>
          <w:numId w:val="131"/>
        </w:numPr>
        <w:spacing w:after="0"/>
        <w:ind w:left="1429" w:hanging="357"/>
      </w:pPr>
      <w:r>
        <w:t>Q</w:t>
      </w:r>
      <w:r>
        <w:rPr>
          <w:vertAlign w:val="subscript"/>
        </w:rPr>
        <w:t xml:space="preserve"> śr</w:t>
      </w:r>
      <w:r w:rsidR="00A9446F">
        <w:rPr>
          <w:vertAlign w:val="subscript"/>
        </w:rPr>
        <w:t>.</w:t>
      </w:r>
      <w:r>
        <w:rPr>
          <w:vertAlign w:val="subscript"/>
        </w:rPr>
        <w:t xml:space="preserve">d </w:t>
      </w:r>
      <w:r>
        <w:t>= 108,6 m</w:t>
      </w:r>
      <w:r>
        <w:rPr>
          <w:vertAlign w:val="superscript"/>
        </w:rPr>
        <w:t>3</w:t>
      </w:r>
      <w:r>
        <w:t>/d,</w:t>
      </w:r>
    </w:p>
    <w:p w:rsidR="00396BE1" w:rsidRDefault="00396BE1" w:rsidP="00340E3B">
      <w:pPr>
        <w:pStyle w:val="Akapity"/>
        <w:numPr>
          <w:ilvl w:val="1"/>
          <w:numId w:val="131"/>
        </w:numPr>
        <w:ind w:left="1429" w:hanging="357"/>
      </w:pPr>
      <w:r>
        <w:t>Q</w:t>
      </w:r>
      <w:r>
        <w:rPr>
          <w:vertAlign w:val="subscript"/>
        </w:rPr>
        <w:t xml:space="preserve"> max r </w:t>
      </w:r>
      <w:r>
        <w:t>= 37 362 m</w:t>
      </w:r>
      <w:r>
        <w:rPr>
          <w:vertAlign w:val="superscript"/>
        </w:rPr>
        <w:t>3</w:t>
      </w:r>
      <w:r>
        <w:t>/rok</w:t>
      </w:r>
      <w:r w:rsidR="00C84594">
        <w:t>.</w:t>
      </w:r>
    </w:p>
    <w:p w:rsidR="005A7921" w:rsidRPr="00F52825" w:rsidRDefault="00C84594" w:rsidP="00340E3B">
      <w:pPr>
        <w:pStyle w:val="Akapity"/>
        <w:spacing w:after="0"/>
      </w:pPr>
      <w:r w:rsidRPr="003E793F">
        <w:t>Ponadto na terenie gminy ze względu na dużą liczbę mieszkańców zajmujących się uprawą owoców Starost</w:t>
      </w:r>
      <w:r w:rsidR="003E793F" w:rsidRPr="003E793F">
        <w:t>wo Powiatowe w Grójce</w:t>
      </w:r>
      <w:r w:rsidRPr="003E793F">
        <w:t xml:space="preserve"> wydał</w:t>
      </w:r>
      <w:r w:rsidR="003E793F">
        <w:t xml:space="preserve"> wiele</w:t>
      </w:r>
      <w:r w:rsidR="00540A8A">
        <w:t xml:space="preserve"> </w:t>
      </w:r>
      <w:r w:rsidR="003E793F">
        <w:t>pozwoleń wodno</w:t>
      </w:r>
      <w:r w:rsidR="00540A8A">
        <w:t xml:space="preserve"> </w:t>
      </w:r>
      <w:r w:rsidR="003E793F">
        <w:t>prawnych</w:t>
      </w:r>
      <w:r w:rsidR="00540A8A">
        <w:t xml:space="preserve"> </w:t>
      </w:r>
      <w:r w:rsidR="003E793F" w:rsidRPr="003E793F">
        <w:t xml:space="preserve">na </w:t>
      </w:r>
      <w:r w:rsidR="003E793F" w:rsidRPr="003E793F">
        <w:lastRenderedPageBreak/>
        <w:t>pobór wód poziemnych dla potrzeb nawadniania sadów owocowych oraz na wykonanie urządzeń melioracji wodnych.</w:t>
      </w:r>
    </w:p>
    <w:p w:rsidR="009744B0" w:rsidRDefault="009744B0" w:rsidP="009744B0">
      <w:pPr>
        <w:pStyle w:val="Nagwek3"/>
      </w:pPr>
      <w:bookmarkStart w:id="188" w:name="_Toc515256145"/>
      <w:bookmarkStart w:id="189" w:name="_Toc515256146"/>
      <w:bookmarkStart w:id="190" w:name="_Toc515256147"/>
      <w:bookmarkStart w:id="191" w:name="_Toc488241131"/>
      <w:bookmarkStart w:id="192" w:name="_Toc515362718"/>
      <w:bookmarkEnd w:id="188"/>
      <w:bookmarkEnd w:id="189"/>
      <w:bookmarkEnd w:id="190"/>
      <w:r>
        <w:t>Sieć kanalizacyjna</w:t>
      </w:r>
      <w:bookmarkEnd w:id="191"/>
      <w:bookmarkEnd w:id="192"/>
    </w:p>
    <w:p w:rsidR="00C54EEC" w:rsidRDefault="00E14492" w:rsidP="00953F58">
      <w:pPr>
        <w:pStyle w:val="AKAPITY0"/>
      </w:pPr>
      <w:r>
        <w:t xml:space="preserve">Długość sieci kanalizacji sanitarnej liczy </w:t>
      </w:r>
      <w:r w:rsidR="00617B43">
        <w:t>31,</w:t>
      </w:r>
      <w:r w:rsidR="00A57CC0">
        <w:t> </w:t>
      </w:r>
      <w:r w:rsidR="00617B43">
        <w:t>6</w:t>
      </w:r>
      <w:r w:rsidR="00B764BD">
        <w:t> </w:t>
      </w:r>
      <w:r>
        <w:t>km</w:t>
      </w:r>
      <w:r>
        <w:rPr>
          <w:rStyle w:val="Odwoanieprzypisudolnego"/>
        </w:rPr>
        <w:footnoteReference w:id="25"/>
      </w:r>
      <w:r>
        <w:t>, a stosunek liczby mieszkańców podłączonych do systemu kanalizacji do ogólnej liczby mieszkańców gminy w roku 201</w:t>
      </w:r>
      <w:r w:rsidR="00C54EEC">
        <w:t>6</w:t>
      </w:r>
      <w:r w:rsidRPr="001B011A">
        <w:rPr>
          <w:color w:val="000000" w:themeColor="text1"/>
        </w:rPr>
        <w:t xml:space="preserve">wyniósł </w:t>
      </w:r>
      <w:r w:rsidR="00617B43">
        <w:rPr>
          <w:color w:val="000000" w:themeColor="text1"/>
        </w:rPr>
        <w:t>82,6</w:t>
      </w:r>
      <w:r w:rsidRPr="001B011A">
        <w:rPr>
          <w:color w:val="000000" w:themeColor="text1"/>
        </w:rPr>
        <w:t>%</w:t>
      </w:r>
      <w:r>
        <w:rPr>
          <w:rStyle w:val="Odwoanieprzypisudolnego"/>
          <w:color w:val="000000" w:themeColor="text1"/>
        </w:rPr>
        <w:footnoteReference w:id="26"/>
      </w:r>
      <w:r w:rsidRPr="001B011A">
        <w:rPr>
          <w:color w:val="000000" w:themeColor="text1"/>
        </w:rPr>
        <w:t>.</w:t>
      </w:r>
      <w:r>
        <w:t xml:space="preserve">Proces zmian na przestrzeni lat przedstawia wykres </w:t>
      </w:r>
      <w:r w:rsidR="00535BAF">
        <w:t>4</w:t>
      </w:r>
      <w:r w:rsidR="00FD20C1">
        <w:t>.</w:t>
      </w:r>
    </w:p>
    <w:p w:rsidR="00A9064F" w:rsidRDefault="001C1FEE" w:rsidP="00234D28">
      <w:pPr>
        <w:pStyle w:val="AKAPITY0"/>
        <w:spacing w:after="0" w:line="240" w:lineRule="auto"/>
        <w:ind w:firstLine="0"/>
        <w:jc w:val="left"/>
      </w:pPr>
      <w:r>
        <w:rPr>
          <w:noProof/>
        </w:rPr>
        <w:drawing>
          <wp:inline distT="0" distB="0" distL="0" distR="0">
            <wp:extent cx="5795158" cy="3230088"/>
            <wp:effectExtent l="0" t="0" r="15240" b="2794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1B74" w:rsidRDefault="00A9064F" w:rsidP="00234D28">
      <w:pPr>
        <w:pStyle w:val="Legenda"/>
      </w:pPr>
      <w:bookmarkStart w:id="193" w:name="_Toc515361685"/>
      <w:r w:rsidRPr="00A9064F">
        <w:t xml:space="preserve">Wykres </w:t>
      </w:r>
      <w:r w:rsidR="00011530" w:rsidRPr="00011530">
        <w:rPr>
          <w:b w:val="0"/>
          <w:bCs w:val="0"/>
        </w:rPr>
        <w:fldChar w:fldCharType="begin"/>
      </w:r>
      <w:r w:rsidR="00633DB5">
        <w:rPr>
          <w:b w:val="0"/>
          <w:bCs w:val="0"/>
        </w:rPr>
        <w:instrText xml:space="preserve"> SEQ Wykres \* ARABIC </w:instrText>
      </w:r>
      <w:r w:rsidR="00011530" w:rsidRPr="00011530">
        <w:rPr>
          <w:b w:val="0"/>
          <w:bCs w:val="0"/>
        </w:rPr>
        <w:fldChar w:fldCharType="separate"/>
      </w:r>
      <w:r w:rsidR="00492A64">
        <w:rPr>
          <w:b w:val="0"/>
          <w:bCs w:val="0"/>
          <w:noProof/>
        </w:rPr>
        <w:t>4</w:t>
      </w:r>
      <w:r w:rsidR="00011530">
        <w:rPr>
          <w:rFonts w:asciiTheme="minorHAnsi" w:eastAsia="Batang" w:hAnsiTheme="minorHAnsi" w:cstheme="minorBidi"/>
          <w:b w:val="0"/>
          <w:bCs w:val="0"/>
          <w:noProof/>
          <w:color w:val="auto"/>
          <w:sz w:val="24"/>
          <w:szCs w:val="22"/>
          <w:lang w:eastAsia="en-US"/>
        </w:rPr>
        <w:fldChar w:fldCharType="end"/>
      </w:r>
      <w:r w:rsidRPr="00A9064F">
        <w:t xml:space="preserve">. Długość sieci kanalizacyjnej i wskaźnik skanalizowania gminy </w:t>
      </w:r>
      <w:r w:rsidR="008C28E7">
        <w:t>Mogielnica w latach 2010-2016</w:t>
      </w:r>
      <w:bookmarkEnd w:id="193"/>
    </w:p>
    <w:p w:rsidR="00DF1B74" w:rsidRDefault="00DF1B74" w:rsidP="00DF1B74">
      <w:pPr>
        <w:pStyle w:val="rdo"/>
      </w:pPr>
      <w:r w:rsidRPr="00527D59">
        <w:rPr>
          <w:rFonts w:cs="Arial"/>
          <w:color w:val="000000"/>
        </w:rPr>
        <w:t xml:space="preserve">Źródło: </w:t>
      </w:r>
      <w:r>
        <w:rPr>
          <w:rFonts w:cs="Arial"/>
          <w:color w:val="000000"/>
        </w:rPr>
        <w:t>o</w:t>
      </w:r>
      <w:r w:rsidRPr="00527D59">
        <w:t>pracowanie własn</w:t>
      </w:r>
      <w:r>
        <w:t>e na podstawie danych GUS</w:t>
      </w:r>
    </w:p>
    <w:p w:rsidR="00782837" w:rsidRDefault="00535BAF" w:rsidP="004B0707">
      <w:pPr>
        <w:pStyle w:val="Akapity"/>
      </w:pPr>
      <w:r>
        <w:t>W gminie z</w:t>
      </w:r>
      <w:r w:rsidR="00AB5D54">
        <w:t xml:space="preserve"> s</w:t>
      </w:r>
      <w:r w:rsidR="00782837">
        <w:t xml:space="preserve">ieci korzysta </w:t>
      </w:r>
      <w:r w:rsidR="008C28E7">
        <w:t>3</w:t>
      </w:r>
      <w:r w:rsidR="003D404C">
        <w:t> </w:t>
      </w:r>
      <w:r w:rsidR="008C28E7">
        <w:t xml:space="preserve">031 </w:t>
      </w:r>
      <w:r w:rsidR="00AB5D54">
        <w:t xml:space="preserve">osób, a ilość przyłączy wynosi </w:t>
      </w:r>
      <w:r w:rsidR="008C28E7">
        <w:t xml:space="preserve">790 </w:t>
      </w:r>
      <w:r w:rsidR="00AB5D54">
        <w:t xml:space="preserve">sztuk. Rocznie za pomocą sieci odprowadzanych jest </w:t>
      </w:r>
      <w:r w:rsidR="008C28E7">
        <w:t>325</w:t>
      </w:r>
      <w:r w:rsidR="00AB5D54">
        <w:t xml:space="preserve">,0 </w:t>
      </w:r>
      <w:r w:rsidR="003D404C">
        <w:t xml:space="preserve">tys. </w:t>
      </w:r>
      <w:r w:rsidR="00AB5D54">
        <w:t>m</w:t>
      </w:r>
      <w:r w:rsidR="00AB5D54">
        <w:rPr>
          <w:vertAlign w:val="superscript"/>
        </w:rPr>
        <w:t>3</w:t>
      </w:r>
      <w:r w:rsidR="00AB5D54">
        <w:t xml:space="preserve"> ścieków.</w:t>
      </w:r>
    </w:p>
    <w:p w:rsidR="00AB5D54" w:rsidRPr="00AB5D54" w:rsidRDefault="00AB5D54" w:rsidP="00AB5D54">
      <w:pPr>
        <w:pStyle w:val="Akapity"/>
      </w:pPr>
      <w:r w:rsidRPr="00AB5D54">
        <w:t>Dominuj</w:t>
      </w:r>
      <w:r w:rsidRPr="00234D28">
        <w:rPr>
          <w:rFonts w:hint="eastAsia"/>
        </w:rPr>
        <w:t>ą</w:t>
      </w:r>
      <w:r w:rsidRPr="00AB5D54">
        <w:t>cym systemem w zakresie gospodarowania nieczysto</w:t>
      </w:r>
      <w:r w:rsidRPr="00234D28">
        <w:rPr>
          <w:rFonts w:hint="eastAsia"/>
        </w:rPr>
        <w:t>ś</w:t>
      </w:r>
      <w:r>
        <w:t>ciami płynnymi na tere g</w:t>
      </w:r>
      <w:r w:rsidRPr="00AB5D54">
        <w:t>miny s</w:t>
      </w:r>
      <w:r w:rsidRPr="00234D28">
        <w:rPr>
          <w:rFonts w:hint="eastAsia"/>
        </w:rPr>
        <w:t>ą</w:t>
      </w:r>
      <w:r w:rsidR="00540A8A">
        <w:t xml:space="preserve"> </w:t>
      </w:r>
      <w:r w:rsidRPr="00AB5D54">
        <w:t>zbiorniki bezodpływowe (szamba), przeznaczone do tymczasowego</w:t>
      </w:r>
      <w:r w:rsidR="00540A8A">
        <w:t xml:space="preserve"> </w:t>
      </w:r>
      <w:r w:rsidRPr="00AB5D54">
        <w:t>przechowywania nieczysto</w:t>
      </w:r>
      <w:r w:rsidRPr="00234D28">
        <w:rPr>
          <w:rFonts w:hint="eastAsia"/>
        </w:rPr>
        <w:t>ś</w:t>
      </w:r>
      <w:r w:rsidRPr="00AB5D54">
        <w:t>ci. Liczba</w:t>
      </w:r>
      <w:r w:rsidR="00540A8A">
        <w:t xml:space="preserve"> </w:t>
      </w:r>
      <w:r w:rsidRPr="00AB5D54">
        <w:t>gospodarstw korzystaj</w:t>
      </w:r>
      <w:r w:rsidRPr="00234D28">
        <w:rPr>
          <w:rFonts w:hint="eastAsia"/>
        </w:rPr>
        <w:t>ą</w:t>
      </w:r>
      <w:r w:rsidRPr="00AB5D54">
        <w:t xml:space="preserve">cych </w:t>
      </w:r>
      <w:r w:rsidR="00863820">
        <w:t>z takich zbiorników</w:t>
      </w:r>
      <w:r>
        <w:t xml:space="preserve"> w</w:t>
      </w:r>
      <w:r w:rsidR="006F3748">
        <w:t> </w:t>
      </w:r>
      <w:r>
        <w:t>201</w:t>
      </w:r>
      <w:r w:rsidR="00172EE8">
        <w:t>7</w:t>
      </w:r>
      <w:r>
        <w:t xml:space="preserve"> roku wyniosła </w:t>
      </w:r>
      <w:r w:rsidR="00172EE8">
        <w:t>1</w:t>
      </w:r>
      <w:r w:rsidR="003D404C">
        <w:t> </w:t>
      </w:r>
      <w:r w:rsidR="00172EE8">
        <w:t xml:space="preserve">450 </w:t>
      </w:r>
      <w:r>
        <w:t xml:space="preserve">sztuki. </w:t>
      </w:r>
      <w:r w:rsidRPr="00AB5D54">
        <w:t>Alternatyw</w:t>
      </w:r>
      <w:r w:rsidRPr="00234D28">
        <w:rPr>
          <w:rFonts w:hint="eastAsia"/>
        </w:rPr>
        <w:t>ą</w:t>
      </w:r>
      <w:r w:rsidR="00540A8A">
        <w:t xml:space="preserve"> </w:t>
      </w:r>
      <w:r w:rsidRPr="00AB5D54">
        <w:t>dla ww. systemu s</w:t>
      </w:r>
      <w:r w:rsidRPr="00234D28">
        <w:rPr>
          <w:rFonts w:hint="eastAsia"/>
        </w:rPr>
        <w:t>ą</w:t>
      </w:r>
      <w:r w:rsidR="00540A8A">
        <w:t xml:space="preserve"> </w:t>
      </w:r>
      <w:r w:rsidRPr="00AB5D54">
        <w:t xml:space="preserve">przydomowe oczyszczalnie </w:t>
      </w:r>
      <w:r w:rsidRPr="00234D28">
        <w:rPr>
          <w:rFonts w:hint="eastAsia"/>
        </w:rPr>
        <w:t>ś</w:t>
      </w:r>
      <w:r w:rsidRPr="00AB5D54">
        <w:t>cieków, gdzie wykorzystywane</w:t>
      </w:r>
      <w:r w:rsidR="00540A8A">
        <w:t xml:space="preserve"> </w:t>
      </w:r>
      <w:r w:rsidRPr="00AB5D54">
        <w:t>s</w:t>
      </w:r>
      <w:r w:rsidRPr="00234D28">
        <w:rPr>
          <w:rFonts w:hint="eastAsia"/>
        </w:rPr>
        <w:t>ą</w:t>
      </w:r>
      <w:r w:rsidR="00540A8A">
        <w:t xml:space="preserve"> </w:t>
      </w:r>
      <w:r w:rsidRPr="00AB5D54">
        <w:t xml:space="preserve">procesy mechanicznego i biologicznego oczyszczania </w:t>
      </w:r>
      <w:r w:rsidRPr="00234D28">
        <w:rPr>
          <w:rFonts w:hint="eastAsia"/>
        </w:rPr>
        <w:lastRenderedPageBreak/>
        <w:t>ś</w:t>
      </w:r>
      <w:r w:rsidRPr="00AB5D54">
        <w:t>cieków odpowiadaj</w:t>
      </w:r>
      <w:r w:rsidRPr="00234D28">
        <w:rPr>
          <w:rFonts w:hint="eastAsia"/>
        </w:rPr>
        <w:t>ą</w:t>
      </w:r>
      <w:r w:rsidRPr="00AB5D54">
        <w:t>ce tym</w:t>
      </w:r>
      <w:r w:rsidR="0088357A">
        <w:t xml:space="preserve"> </w:t>
      </w:r>
      <w:r w:rsidRPr="00AB5D54">
        <w:t>zachodz</w:t>
      </w:r>
      <w:r w:rsidRPr="00234D28">
        <w:rPr>
          <w:rFonts w:hint="eastAsia"/>
        </w:rPr>
        <w:t>ą</w:t>
      </w:r>
      <w:r w:rsidRPr="00AB5D54">
        <w:t>cym w du</w:t>
      </w:r>
      <w:r w:rsidRPr="00234D28">
        <w:rPr>
          <w:rFonts w:hint="eastAsia"/>
        </w:rPr>
        <w:t>ż</w:t>
      </w:r>
      <w:r w:rsidRPr="00AB5D54">
        <w:t>ych oczyszczalniach. W</w:t>
      </w:r>
      <w:r w:rsidR="006F3748">
        <w:t> </w:t>
      </w:r>
      <w:r w:rsidRPr="00AB5D54">
        <w:t xml:space="preserve">gminie </w:t>
      </w:r>
      <w:r w:rsidR="00172EE8">
        <w:t>Mogielnica</w:t>
      </w:r>
      <w:r w:rsidR="00540A8A">
        <w:t xml:space="preserve"> </w:t>
      </w:r>
      <w:r w:rsidRPr="00AB5D54">
        <w:t>z takiego rozwi</w:t>
      </w:r>
      <w:r w:rsidRPr="00234D28">
        <w:rPr>
          <w:rFonts w:hint="eastAsia"/>
        </w:rPr>
        <w:t>ą</w:t>
      </w:r>
      <w:r w:rsidRPr="00AB5D54">
        <w:t>zania korzysta</w:t>
      </w:r>
      <w:r w:rsidR="00172EE8">
        <w:t>85</w:t>
      </w:r>
      <w:r w:rsidRPr="00AB5D54">
        <w:t>gospodarstw.</w:t>
      </w:r>
    </w:p>
    <w:p w:rsidR="009C1A0D" w:rsidRDefault="00026933" w:rsidP="006C45D6">
      <w:pPr>
        <w:pStyle w:val="Akapity"/>
        <w:rPr>
          <w:rFonts w:ascii="Calibri" w:eastAsia="Times New Roman" w:hAnsi="Calibri" w:cs="Times New Roman"/>
          <w:b/>
          <w:bCs/>
          <w:color w:val="000000" w:themeColor="text1"/>
          <w:sz w:val="22"/>
          <w:szCs w:val="18"/>
          <w:lang w:eastAsia="pl-PL"/>
        </w:rPr>
      </w:pPr>
      <w:r w:rsidRPr="00026933">
        <w:t>W Mogielnicy znajduj</w:t>
      </w:r>
      <w:r w:rsidR="009C1A0D">
        <w:t>e</w:t>
      </w:r>
      <w:r w:rsidRPr="00026933">
        <w:t xml:space="preserve"> się gmin</w:t>
      </w:r>
      <w:r w:rsidR="009C1A0D">
        <w:t>n</w:t>
      </w:r>
      <w:r w:rsidRPr="00026933">
        <w:t>a oczyszczalnia ścieków</w:t>
      </w:r>
      <w:r w:rsidR="009C1A0D">
        <w:t>,</w:t>
      </w:r>
      <w:r w:rsidRPr="00026933">
        <w:t xml:space="preserve"> z której w 2016 roku korzystało 2</w:t>
      </w:r>
      <w:r w:rsidR="00785797">
        <w:t> </w:t>
      </w:r>
      <w:r w:rsidRPr="00026933">
        <w:t>972 osób (2</w:t>
      </w:r>
      <w:r w:rsidR="00785797">
        <w:t> </w:t>
      </w:r>
      <w:r w:rsidRPr="00026933">
        <w:t>300 w miastach i 672 na wsi).</w:t>
      </w:r>
      <w:r>
        <w:t xml:space="preserve"> Ponadto na terenie gminy zlokalizowane są dwie przemysłowe oczyszczalnie. Charakterystyka oczyszczalni został</w:t>
      </w:r>
      <w:r w:rsidR="009C1A0D">
        <w:t>a</w:t>
      </w:r>
      <w:r>
        <w:t xml:space="preserve"> przedstawion</w:t>
      </w:r>
      <w:r w:rsidR="009C1A0D">
        <w:t>a</w:t>
      </w:r>
      <w:r>
        <w:t xml:space="preserve"> w tabeli poniżej.</w:t>
      </w:r>
    </w:p>
    <w:p w:rsidR="002C0459" w:rsidRDefault="002C0459" w:rsidP="00F52825">
      <w:pPr>
        <w:pStyle w:val="Legenda"/>
        <w:keepNext/>
      </w:pPr>
      <w:bookmarkStart w:id="194" w:name="_Toc518466550"/>
      <w:r>
        <w:t xml:space="preserve">Tabela </w:t>
      </w:r>
      <w:r w:rsidR="00011530">
        <w:fldChar w:fldCharType="begin"/>
      </w:r>
      <w:r w:rsidR="005E7BED">
        <w:instrText xml:space="preserve"> SEQ Tabela \* ARABIC </w:instrText>
      </w:r>
      <w:r w:rsidR="00011530">
        <w:fldChar w:fldCharType="separate"/>
      </w:r>
      <w:r w:rsidR="00492A64">
        <w:rPr>
          <w:noProof/>
        </w:rPr>
        <w:t>12</w:t>
      </w:r>
      <w:r w:rsidR="00011530">
        <w:rPr>
          <w:noProof/>
        </w:rPr>
        <w:fldChar w:fldCharType="end"/>
      </w:r>
      <w:r>
        <w:t>. Wykaz oczyszczalni ścieków na terenie gminy Mogielnica w 2016 roku</w:t>
      </w:r>
      <w:bookmarkEnd w:id="194"/>
    </w:p>
    <w:tbl>
      <w:tblPr>
        <w:tblW w:w="5000" w:type="pct"/>
        <w:tblCellMar>
          <w:left w:w="70" w:type="dxa"/>
          <w:right w:w="70" w:type="dxa"/>
        </w:tblCellMar>
        <w:tblLook w:val="04A0"/>
      </w:tblPr>
      <w:tblGrid>
        <w:gridCol w:w="1604"/>
        <w:gridCol w:w="2080"/>
        <w:gridCol w:w="1794"/>
        <w:gridCol w:w="1196"/>
        <w:gridCol w:w="1346"/>
        <w:gridCol w:w="1265"/>
      </w:tblGrid>
      <w:tr w:rsidR="002C0459" w:rsidRPr="00026933" w:rsidTr="00F52825">
        <w:trPr>
          <w:trHeight w:val="337"/>
        </w:trPr>
        <w:tc>
          <w:tcPr>
            <w:tcW w:w="86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C0459" w:rsidRPr="00F52825" w:rsidRDefault="002C0459" w:rsidP="00F52825">
            <w:pPr>
              <w:spacing w:after="0" w:line="276"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Nazwa</w:t>
            </w:r>
          </w:p>
        </w:tc>
        <w:tc>
          <w:tcPr>
            <w:tcW w:w="1120"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C0459" w:rsidRPr="00F52825" w:rsidRDefault="002C0459" w:rsidP="00F52825">
            <w:pPr>
              <w:spacing w:after="0" w:line="276"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Projektowana maksymalna przepustowość [m</w:t>
            </w:r>
            <w:r w:rsidRPr="00F52825">
              <w:rPr>
                <w:rFonts w:eastAsia="Times New Roman" w:cstheme="minorHAnsi"/>
                <w:b/>
                <w:bCs/>
                <w:color w:val="000000"/>
                <w:sz w:val="22"/>
                <w:vertAlign w:val="superscript"/>
                <w:lang w:eastAsia="pl-PL"/>
              </w:rPr>
              <w:t>3</w:t>
            </w:r>
            <w:r w:rsidRPr="00F52825">
              <w:rPr>
                <w:rFonts w:eastAsia="Times New Roman" w:cstheme="minorHAnsi"/>
                <w:b/>
                <w:bCs/>
                <w:color w:val="000000"/>
                <w:sz w:val="22"/>
                <w:lang w:eastAsia="pl-PL"/>
              </w:rPr>
              <w:t>/d]</w:t>
            </w:r>
          </w:p>
        </w:tc>
        <w:tc>
          <w:tcPr>
            <w:tcW w:w="966"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C0459" w:rsidRPr="00F52825" w:rsidRDefault="002C0459" w:rsidP="00F52825">
            <w:pPr>
              <w:spacing w:after="0" w:line="276"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Projektowana średnia przepustowość [m</w:t>
            </w:r>
            <w:r w:rsidRPr="00F52825">
              <w:rPr>
                <w:rFonts w:eastAsia="Times New Roman" w:cstheme="minorHAnsi"/>
                <w:b/>
                <w:bCs/>
                <w:color w:val="000000"/>
                <w:sz w:val="22"/>
                <w:vertAlign w:val="superscript"/>
                <w:lang w:eastAsia="pl-PL"/>
              </w:rPr>
              <w:t>3</w:t>
            </w:r>
            <w:r w:rsidRPr="00F52825">
              <w:rPr>
                <w:rFonts w:eastAsia="Times New Roman" w:cstheme="minorHAnsi"/>
                <w:b/>
                <w:bCs/>
                <w:color w:val="000000"/>
                <w:sz w:val="22"/>
                <w:lang w:eastAsia="pl-PL"/>
              </w:rPr>
              <w:t>/d]</w:t>
            </w:r>
          </w:p>
        </w:tc>
        <w:tc>
          <w:tcPr>
            <w:tcW w:w="64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C0459" w:rsidRPr="00F52825" w:rsidRDefault="002C0459" w:rsidP="00F52825">
            <w:pPr>
              <w:spacing w:after="0" w:line="276"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RLM</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C0459" w:rsidRPr="00F52825" w:rsidRDefault="002C0459" w:rsidP="00F52825">
            <w:pPr>
              <w:spacing w:after="0" w:line="276"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Ilość ścieków w 2016 roku [m</w:t>
            </w:r>
            <w:r w:rsidRPr="00F52825">
              <w:rPr>
                <w:rFonts w:eastAsia="Times New Roman" w:cstheme="minorHAnsi"/>
                <w:b/>
                <w:bCs/>
                <w:color w:val="000000"/>
                <w:sz w:val="22"/>
                <w:vertAlign w:val="superscript"/>
                <w:lang w:eastAsia="pl-PL"/>
              </w:rPr>
              <w:t>3</w:t>
            </w:r>
            <w:r w:rsidRPr="00F52825">
              <w:rPr>
                <w:rFonts w:eastAsia="Times New Roman" w:cstheme="minorHAnsi"/>
                <w:b/>
                <w:bCs/>
                <w:color w:val="000000"/>
                <w:sz w:val="22"/>
                <w:lang w:eastAsia="pl-PL"/>
              </w:rPr>
              <w:t>/d]</w:t>
            </w:r>
          </w:p>
        </w:tc>
        <w:tc>
          <w:tcPr>
            <w:tcW w:w="681"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C0459" w:rsidRPr="00F52825" w:rsidRDefault="002C0459" w:rsidP="00F52825">
            <w:pPr>
              <w:spacing w:after="0" w:line="276"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Ilość ścieków w 2016 roku [dam</w:t>
            </w:r>
            <w:r w:rsidRPr="00F52825">
              <w:rPr>
                <w:rFonts w:eastAsia="Times New Roman" w:cstheme="minorHAnsi"/>
                <w:b/>
                <w:bCs/>
                <w:color w:val="000000"/>
                <w:sz w:val="22"/>
                <w:vertAlign w:val="superscript"/>
                <w:lang w:eastAsia="pl-PL"/>
              </w:rPr>
              <w:t>3</w:t>
            </w:r>
            <w:r w:rsidRPr="00F52825">
              <w:rPr>
                <w:rFonts w:eastAsia="Times New Roman" w:cstheme="minorHAnsi"/>
                <w:b/>
                <w:bCs/>
                <w:color w:val="000000"/>
                <w:sz w:val="22"/>
                <w:lang w:eastAsia="pl-PL"/>
              </w:rPr>
              <w:t>/rok]</w:t>
            </w:r>
          </w:p>
        </w:tc>
      </w:tr>
      <w:tr w:rsidR="002C0459" w:rsidRPr="00026933" w:rsidTr="00F52825">
        <w:trPr>
          <w:trHeight w:val="1005"/>
        </w:trPr>
        <w:tc>
          <w:tcPr>
            <w:tcW w:w="864" w:type="pct"/>
            <w:vMerge/>
            <w:tcBorders>
              <w:top w:val="single" w:sz="4" w:space="0" w:color="auto"/>
              <w:left w:val="single" w:sz="4" w:space="0" w:color="auto"/>
              <w:bottom w:val="single" w:sz="4" w:space="0" w:color="auto"/>
              <w:right w:val="single" w:sz="4" w:space="0" w:color="auto"/>
            </w:tcBorders>
            <w:vAlign w:val="center"/>
            <w:hideMark/>
          </w:tcPr>
          <w:p w:rsidR="002C0459" w:rsidRPr="00F52825" w:rsidRDefault="002C0459" w:rsidP="00F52825">
            <w:pPr>
              <w:spacing w:after="0" w:line="276" w:lineRule="auto"/>
              <w:jc w:val="left"/>
              <w:rPr>
                <w:rFonts w:eastAsia="Times New Roman" w:cstheme="minorHAnsi"/>
                <w:b/>
                <w:bCs/>
                <w:color w:val="000000"/>
                <w:lang w:eastAsia="pl-PL"/>
              </w:rPr>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2C0459" w:rsidRPr="00F52825" w:rsidRDefault="002C0459" w:rsidP="00F52825">
            <w:pPr>
              <w:spacing w:after="0" w:line="276" w:lineRule="auto"/>
              <w:jc w:val="left"/>
              <w:rPr>
                <w:rFonts w:eastAsia="Times New Roman" w:cstheme="minorHAnsi"/>
                <w:b/>
                <w:bCs/>
                <w:color w:val="000000"/>
                <w:lang w:eastAsia="pl-PL"/>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rsidR="002C0459" w:rsidRPr="00F52825" w:rsidRDefault="002C0459" w:rsidP="00F52825">
            <w:pPr>
              <w:spacing w:after="0" w:line="276" w:lineRule="auto"/>
              <w:jc w:val="left"/>
              <w:rPr>
                <w:rFonts w:eastAsia="Times New Roman" w:cstheme="minorHAnsi"/>
                <w:b/>
                <w:bCs/>
                <w:color w:val="000000"/>
                <w:lang w:eastAsia="pl-PL"/>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2C0459" w:rsidRPr="00F52825" w:rsidRDefault="002C0459" w:rsidP="00F52825">
            <w:pPr>
              <w:spacing w:after="0" w:line="276" w:lineRule="auto"/>
              <w:jc w:val="left"/>
              <w:rPr>
                <w:rFonts w:eastAsia="Times New Roman" w:cstheme="minorHAnsi"/>
                <w:b/>
                <w:bCs/>
                <w:color w:val="000000"/>
                <w:lang w:eastAsia="pl-PL"/>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2C0459" w:rsidRPr="00F52825" w:rsidRDefault="002C0459" w:rsidP="00F52825">
            <w:pPr>
              <w:spacing w:after="0" w:line="276" w:lineRule="auto"/>
              <w:jc w:val="left"/>
              <w:rPr>
                <w:rFonts w:eastAsia="Times New Roman" w:cstheme="minorHAnsi"/>
                <w:b/>
                <w:bCs/>
                <w:color w:val="000000"/>
                <w:lang w:eastAsia="pl-PL"/>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2C0459" w:rsidRPr="00F52825" w:rsidRDefault="002C0459" w:rsidP="00F52825">
            <w:pPr>
              <w:spacing w:after="0" w:line="276" w:lineRule="auto"/>
              <w:jc w:val="left"/>
              <w:rPr>
                <w:rFonts w:eastAsia="Times New Roman" w:cstheme="minorHAnsi"/>
                <w:b/>
                <w:bCs/>
                <w:color w:val="000000"/>
                <w:lang w:eastAsia="pl-PL"/>
              </w:rPr>
            </w:pPr>
          </w:p>
        </w:tc>
      </w:tr>
      <w:tr w:rsidR="002C0459" w:rsidRPr="00026933" w:rsidTr="00F52825">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Dohler Sp. z o.o.</w:t>
            </w:r>
          </w:p>
        </w:tc>
        <w:tc>
          <w:tcPr>
            <w:tcW w:w="1120"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4 500,00</w:t>
            </w:r>
          </w:p>
        </w:tc>
        <w:tc>
          <w:tcPr>
            <w:tcW w:w="966"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3 500,00</w:t>
            </w:r>
          </w:p>
        </w:tc>
        <w:tc>
          <w:tcPr>
            <w:tcW w:w="644"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13 650,00</w:t>
            </w:r>
          </w:p>
        </w:tc>
        <w:tc>
          <w:tcPr>
            <w:tcW w:w="725"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1 713,00</w:t>
            </w:r>
          </w:p>
        </w:tc>
        <w:tc>
          <w:tcPr>
            <w:tcW w:w="681"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610,00</w:t>
            </w:r>
          </w:p>
        </w:tc>
      </w:tr>
      <w:tr w:rsidR="002C0459" w:rsidRPr="00026933" w:rsidTr="00F52825">
        <w:trPr>
          <w:trHeight w:val="1020"/>
        </w:trPr>
        <w:tc>
          <w:tcPr>
            <w:tcW w:w="864" w:type="pct"/>
            <w:tcBorders>
              <w:top w:val="nil"/>
              <w:left w:val="single" w:sz="4" w:space="0" w:color="auto"/>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Zakład Gospodarki Komunalnej i Mieszkaniowej</w:t>
            </w:r>
            <w:r w:rsidRPr="00F52825">
              <w:rPr>
                <w:rFonts w:eastAsia="Times New Roman" w:cstheme="minorHAnsi"/>
                <w:color w:val="000000"/>
                <w:sz w:val="22"/>
                <w:lang w:eastAsia="pl-PL"/>
              </w:rPr>
              <w:br/>
              <w:t>w Mogielnicy</w:t>
            </w:r>
          </w:p>
        </w:tc>
        <w:tc>
          <w:tcPr>
            <w:tcW w:w="1120"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2 030,00</w:t>
            </w:r>
          </w:p>
        </w:tc>
        <w:tc>
          <w:tcPr>
            <w:tcW w:w="966"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1 850,00</w:t>
            </w:r>
          </w:p>
        </w:tc>
        <w:tc>
          <w:tcPr>
            <w:tcW w:w="644"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31 000,00</w:t>
            </w:r>
          </w:p>
        </w:tc>
        <w:tc>
          <w:tcPr>
            <w:tcW w:w="725"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920,00</w:t>
            </w:r>
          </w:p>
        </w:tc>
        <w:tc>
          <w:tcPr>
            <w:tcW w:w="681"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336,00</w:t>
            </w:r>
          </w:p>
        </w:tc>
      </w:tr>
      <w:tr w:rsidR="002C0459" w:rsidRPr="00026933" w:rsidTr="00F52825">
        <w:trPr>
          <w:trHeight w:val="510"/>
        </w:trPr>
        <w:tc>
          <w:tcPr>
            <w:tcW w:w="864" w:type="pct"/>
            <w:tcBorders>
              <w:top w:val="nil"/>
              <w:left w:val="single" w:sz="4" w:space="0" w:color="auto"/>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Dom Pomocy Społecznej</w:t>
            </w:r>
            <w:r w:rsidRPr="00F52825">
              <w:rPr>
                <w:rFonts w:eastAsia="Times New Roman" w:cstheme="minorHAnsi"/>
                <w:color w:val="000000"/>
                <w:sz w:val="22"/>
                <w:lang w:eastAsia="pl-PL"/>
              </w:rPr>
              <w:br/>
              <w:t>w Tomczycach</w:t>
            </w:r>
          </w:p>
        </w:tc>
        <w:tc>
          <w:tcPr>
            <w:tcW w:w="1120"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50,90</w:t>
            </w:r>
          </w:p>
        </w:tc>
        <w:tc>
          <w:tcPr>
            <w:tcW w:w="966"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42,50</w:t>
            </w:r>
          </w:p>
        </w:tc>
        <w:tc>
          <w:tcPr>
            <w:tcW w:w="644"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182,00</w:t>
            </w:r>
          </w:p>
        </w:tc>
        <w:tc>
          <w:tcPr>
            <w:tcW w:w="725"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10,22</w:t>
            </w:r>
          </w:p>
        </w:tc>
        <w:tc>
          <w:tcPr>
            <w:tcW w:w="681" w:type="pct"/>
            <w:tcBorders>
              <w:top w:val="nil"/>
              <w:left w:val="nil"/>
              <w:bottom w:val="single" w:sz="4" w:space="0" w:color="auto"/>
              <w:right w:val="single" w:sz="4" w:space="0" w:color="auto"/>
            </w:tcBorders>
            <w:shd w:val="clear" w:color="auto" w:fill="auto"/>
            <w:vAlign w:val="center"/>
            <w:hideMark/>
          </w:tcPr>
          <w:p w:rsidR="002C0459" w:rsidRPr="00F52825" w:rsidRDefault="002C0459" w:rsidP="00F52825">
            <w:pPr>
              <w:spacing w:after="0" w:line="276" w:lineRule="auto"/>
              <w:jc w:val="center"/>
              <w:rPr>
                <w:rFonts w:eastAsia="Times New Roman" w:cstheme="minorHAnsi"/>
                <w:color w:val="000000"/>
                <w:lang w:eastAsia="pl-PL"/>
              </w:rPr>
            </w:pPr>
            <w:r w:rsidRPr="00F52825">
              <w:rPr>
                <w:rFonts w:eastAsia="Times New Roman" w:cstheme="minorHAnsi"/>
                <w:color w:val="000000"/>
                <w:sz w:val="22"/>
                <w:lang w:eastAsia="pl-PL"/>
              </w:rPr>
              <w:t>3,74</w:t>
            </w:r>
          </w:p>
        </w:tc>
      </w:tr>
    </w:tbl>
    <w:p w:rsidR="00C860A9" w:rsidRDefault="002C0459" w:rsidP="00F52825">
      <w:pPr>
        <w:pStyle w:val="rdo"/>
      </w:pPr>
      <w:r>
        <w:t>Źródło: WIOŚ Warszawa</w:t>
      </w:r>
    </w:p>
    <w:p w:rsidR="00C22E87" w:rsidRDefault="005E634C" w:rsidP="00785797">
      <w:pPr>
        <w:pStyle w:val="Akapity"/>
        <w:spacing w:after="0"/>
      </w:pPr>
      <w:r>
        <w:t>Starosta Powiatu Grójeckiego udzielił także</w:t>
      </w:r>
      <w:r w:rsidR="00A9446F">
        <w:t xml:space="preserve"> pozwole</w:t>
      </w:r>
      <w:r w:rsidR="00061CA4">
        <w:t>ń</w:t>
      </w:r>
      <w:r w:rsidR="00A9446F">
        <w:t xml:space="preserve"> wodno</w:t>
      </w:r>
      <w:r w:rsidR="00540A8A">
        <w:t xml:space="preserve"> </w:t>
      </w:r>
      <w:r w:rsidR="00A9446F">
        <w:t>praw</w:t>
      </w:r>
      <w:r w:rsidR="00061CA4">
        <w:t>nych</w:t>
      </w:r>
      <w:r w:rsidR="00C22E87">
        <w:t xml:space="preserve"> podmiotom</w:t>
      </w:r>
      <w:r>
        <w:t xml:space="preserve"> na wprowadzanie ścieków przemysłowych zawierających substancje szkodliwe dla środowiska wodnego pochodzących</w:t>
      </w:r>
      <w:r w:rsidR="00C22E87">
        <w:t>:</w:t>
      </w:r>
    </w:p>
    <w:p w:rsidR="005E634C" w:rsidRPr="00C22E87" w:rsidRDefault="005E634C" w:rsidP="00785797">
      <w:pPr>
        <w:pStyle w:val="Akapity"/>
        <w:numPr>
          <w:ilvl w:val="0"/>
          <w:numId w:val="133"/>
        </w:numPr>
        <w:spacing w:after="0"/>
        <w:ind w:hanging="357"/>
      </w:pPr>
      <w:r w:rsidRPr="00C22E87">
        <w:t>z Zakładu produkcyjnego</w:t>
      </w:r>
      <w:r w:rsidR="00540A8A">
        <w:t xml:space="preserve"> w Kozietuł</w:t>
      </w:r>
      <w:r w:rsidR="005746D4" w:rsidRPr="00C22E87">
        <w:t>ach Nowych do zbiorczego systemu kanalizacji gminnej o dopuszczalnej ilości:</w:t>
      </w:r>
    </w:p>
    <w:p w:rsidR="005746D4" w:rsidRPr="00C22E87" w:rsidRDefault="005746D4" w:rsidP="00785797">
      <w:pPr>
        <w:pStyle w:val="Akapity"/>
        <w:numPr>
          <w:ilvl w:val="1"/>
          <w:numId w:val="133"/>
        </w:numPr>
        <w:spacing w:after="0"/>
        <w:ind w:hanging="357"/>
      </w:pPr>
      <w:r w:rsidRPr="00C22E87">
        <w:t>Q</w:t>
      </w:r>
      <w:r w:rsidRPr="00785797">
        <w:t>śr.d</w:t>
      </w:r>
      <w:r w:rsidRPr="00C22E87">
        <w:t xml:space="preserve"> = 400,0 m</w:t>
      </w:r>
      <w:r w:rsidRPr="00542D6C">
        <w:rPr>
          <w:vertAlign w:val="superscript"/>
        </w:rPr>
        <w:t>3</w:t>
      </w:r>
      <w:r w:rsidRPr="00C22E87">
        <w:t>/d,</w:t>
      </w:r>
    </w:p>
    <w:p w:rsidR="005746D4" w:rsidRPr="00C22E87" w:rsidRDefault="005746D4" w:rsidP="00785797">
      <w:pPr>
        <w:pStyle w:val="Akapity"/>
        <w:numPr>
          <w:ilvl w:val="1"/>
          <w:numId w:val="133"/>
        </w:numPr>
        <w:spacing w:after="0"/>
        <w:ind w:hanging="357"/>
      </w:pPr>
      <w:r w:rsidRPr="00C22E87">
        <w:t>Q</w:t>
      </w:r>
      <w:r w:rsidRPr="00785797">
        <w:t>max.h</w:t>
      </w:r>
      <w:r w:rsidRPr="00C22E87">
        <w:t xml:space="preserve"> = 50,0 m</w:t>
      </w:r>
      <w:r w:rsidRPr="006C45D6">
        <w:rPr>
          <w:vertAlign w:val="superscript"/>
        </w:rPr>
        <w:t>3</w:t>
      </w:r>
      <w:r w:rsidRPr="00C22E87">
        <w:t>/h,</w:t>
      </w:r>
    </w:p>
    <w:p w:rsidR="005746D4" w:rsidRPr="00C22E87" w:rsidRDefault="005746D4" w:rsidP="003A1AA8">
      <w:pPr>
        <w:pStyle w:val="Akapity"/>
        <w:numPr>
          <w:ilvl w:val="1"/>
          <w:numId w:val="133"/>
        </w:numPr>
        <w:spacing w:after="0"/>
        <w:ind w:left="2188" w:hanging="357"/>
      </w:pPr>
      <w:r w:rsidRPr="00C22E87">
        <w:t xml:space="preserve">Q </w:t>
      </w:r>
      <w:r w:rsidRPr="00785797">
        <w:t xml:space="preserve">max. rok </w:t>
      </w:r>
      <w:r w:rsidRPr="00C22E87">
        <w:t>= 182000,0 m</w:t>
      </w:r>
      <w:r w:rsidRPr="006C45D6">
        <w:rPr>
          <w:vertAlign w:val="superscript"/>
        </w:rPr>
        <w:t>3</w:t>
      </w:r>
      <w:r w:rsidRPr="00C22E87">
        <w:t>/rok.</w:t>
      </w:r>
    </w:p>
    <w:p w:rsidR="00C22E87" w:rsidRDefault="00C22E87" w:rsidP="00785797">
      <w:pPr>
        <w:pStyle w:val="Akapity"/>
        <w:numPr>
          <w:ilvl w:val="0"/>
          <w:numId w:val="133"/>
        </w:numPr>
        <w:spacing w:after="0"/>
        <w:ind w:hanging="357"/>
      </w:pPr>
      <w:r>
        <w:t>z zakładu Grabarskiego Justyna Krawczyk, Robert Krawczyk na wprowadzanie do urządzeń kanalizacyjnych będących we władaniu Zakładu Gospodarki Komunalnej i Mieszkaniowej w Mogielnicy ścieków przemysłowych w ilości:</w:t>
      </w:r>
    </w:p>
    <w:p w:rsidR="00C22E87" w:rsidRDefault="00C22E87" w:rsidP="00785797">
      <w:pPr>
        <w:pStyle w:val="Akapity"/>
        <w:numPr>
          <w:ilvl w:val="1"/>
          <w:numId w:val="133"/>
        </w:numPr>
        <w:spacing w:after="0"/>
        <w:ind w:hanging="357"/>
      </w:pPr>
      <w:r>
        <w:t>Q</w:t>
      </w:r>
      <w:r>
        <w:rPr>
          <w:vertAlign w:val="subscript"/>
        </w:rPr>
        <w:t>śr.d</w:t>
      </w:r>
      <w:r>
        <w:t xml:space="preserve"> = 20,0 m</w:t>
      </w:r>
      <w:r>
        <w:rPr>
          <w:vertAlign w:val="superscript"/>
        </w:rPr>
        <w:t>3</w:t>
      </w:r>
      <w:r>
        <w:t>/d,</w:t>
      </w:r>
    </w:p>
    <w:p w:rsidR="00C22E87" w:rsidRDefault="00C22E87" w:rsidP="00785797">
      <w:pPr>
        <w:pStyle w:val="Akapity"/>
        <w:numPr>
          <w:ilvl w:val="1"/>
          <w:numId w:val="133"/>
        </w:numPr>
        <w:spacing w:after="0"/>
        <w:ind w:hanging="357"/>
      </w:pPr>
      <w:r>
        <w:t>Q</w:t>
      </w:r>
      <w:r>
        <w:rPr>
          <w:vertAlign w:val="subscript"/>
        </w:rPr>
        <w:t>max.h</w:t>
      </w:r>
      <w:r>
        <w:t xml:space="preserve"> = 12,0 m</w:t>
      </w:r>
      <w:r>
        <w:rPr>
          <w:vertAlign w:val="superscript"/>
        </w:rPr>
        <w:t>3</w:t>
      </w:r>
      <w:r>
        <w:t>/h,</w:t>
      </w:r>
    </w:p>
    <w:p w:rsidR="00C22E87" w:rsidRDefault="00C22E87" w:rsidP="00785797">
      <w:pPr>
        <w:pStyle w:val="Akapity"/>
        <w:numPr>
          <w:ilvl w:val="1"/>
          <w:numId w:val="133"/>
        </w:numPr>
      </w:pPr>
      <w:r>
        <w:lastRenderedPageBreak/>
        <w:t xml:space="preserve">Q </w:t>
      </w:r>
      <w:r>
        <w:rPr>
          <w:vertAlign w:val="subscript"/>
        </w:rPr>
        <w:t xml:space="preserve">max. rok </w:t>
      </w:r>
      <w:r>
        <w:t>= 4 000,0 m</w:t>
      </w:r>
      <w:r>
        <w:rPr>
          <w:vertAlign w:val="superscript"/>
        </w:rPr>
        <w:t>3</w:t>
      </w:r>
      <w:r>
        <w:t>/rok.</w:t>
      </w:r>
    </w:p>
    <w:p w:rsidR="002F5132" w:rsidRDefault="002F5132" w:rsidP="00EF4DC3">
      <w:pPr>
        <w:pStyle w:val="Nagwek3"/>
      </w:pPr>
      <w:bookmarkStart w:id="195" w:name="_Toc515362719"/>
      <w:r>
        <w:t xml:space="preserve">Jakość wód </w:t>
      </w:r>
      <w:r w:rsidRPr="007962A9">
        <w:t>powierzchniowych</w:t>
      </w:r>
      <w:bookmarkEnd w:id="195"/>
    </w:p>
    <w:p w:rsidR="002F5132" w:rsidRDefault="002F5132" w:rsidP="002F5132">
      <w:pPr>
        <w:autoSpaceDE w:val="0"/>
        <w:autoSpaceDN w:val="0"/>
        <w:adjustRightInd w:val="0"/>
        <w:ind w:firstLine="709"/>
      </w:pPr>
      <w:r>
        <w:rPr>
          <w:rFonts w:cs="Calibri"/>
          <w:szCs w:val="24"/>
          <w:lang w:eastAsia="pl-PL"/>
        </w:rPr>
        <w:t>Ocenę stanu wód powierzchniowych (rz</w:t>
      </w:r>
      <w:r w:rsidR="00175EE7">
        <w:rPr>
          <w:rFonts w:cs="Calibri"/>
          <w:szCs w:val="24"/>
          <w:lang w:eastAsia="pl-PL"/>
        </w:rPr>
        <w:t>ek, jezior, wód przejściowych i </w:t>
      </w:r>
      <w:r>
        <w:rPr>
          <w:rFonts w:cs="Calibri"/>
          <w:szCs w:val="24"/>
          <w:lang w:eastAsia="pl-PL"/>
        </w:rPr>
        <w:t>przybrzeżnych) wykonuje się w odniesieniu do jednolitych części wód, na podstawie wyników państwowego monitoringu środowiska i prezentuje poprzez ocenę stanu ekologicznego, stanu chemicznego i ocenę stanu JCWP.</w:t>
      </w:r>
    </w:p>
    <w:p w:rsidR="00845346" w:rsidRDefault="002F5132" w:rsidP="00670362">
      <w:pPr>
        <w:pStyle w:val="Akapity"/>
        <w:spacing w:after="0" w:line="353" w:lineRule="auto"/>
        <w:rPr>
          <w:rFonts w:ascii="Calibri" w:eastAsia="Times New Roman" w:hAnsi="Calibri" w:cs="Times New Roman"/>
          <w:b/>
          <w:bCs/>
          <w:color w:val="000000" w:themeColor="text1"/>
          <w:sz w:val="22"/>
          <w:szCs w:val="18"/>
          <w:lang w:eastAsia="pl-PL"/>
        </w:rPr>
      </w:pPr>
      <w:r>
        <w:rPr>
          <w:lang w:eastAsia="pl-PL"/>
        </w:rPr>
        <w:t>Stan ekologiczny/potencjał ekologiczny, jest określeniem jakości struktury i funkcjonowania ekosystemu wód powierzchniowych, sklasyfikowanej na podstawie wyników badań elementów biologicznych oraz wspierających je wskaźników fizykochemicznych i hydro</w:t>
      </w:r>
      <w:r w:rsidR="004723F9">
        <w:rPr>
          <w:lang w:eastAsia="pl-PL"/>
        </w:rPr>
        <w:t xml:space="preserve"> </w:t>
      </w:r>
      <w:r>
        <w:rPr>
          <w:lang w:eastAsia="pl-PL"/>
        </w:rPr>
        <w:t>morfologicznych. Stan ekologiczny jednolitych części wód powierzchniowych klasyfikuje się poprzez nadanie jednolitej części wód jednej z pięciu klas jakości.</w:t>
      </w:r>
    </w:p>
    <w:p w:rsidR="002F5132" w:rsidRPr="00582B7C" w:rsidRDefault="002F5132" w:rsidP="00670362">
      <w:pPr>
        <w:pStyle w:val="Legenda"/>
      </w:pPr>
      <w:bookmarkStart w:id="196" w:name="_Toc518466551"/>
      <w:r>
        <w:t xml:space="preserve">Tabela </w:t>
      </w:r>
      <w:r w:rsidR="00011530">
        <w:fldChar w:fldCharType="begin"/>
      </w:r>
      <w:r w:rsidR="005E7BED">
        <w:instrText xml:space="preserve"> SEQ Tabela \* ARABIC </w:instrText>
      </w:r>
      <w:r w:rsidR="00011530">
        <w:fldChar w:fldCharType="separate"/>
      </w:r>
      <w:r w:rsidR="00492A64">
        <w:rPr>
          <w:noProof/>
        </w:rPr>
        <w:t>13</w:t>
      </w:r>
      <w:r w:rsidR="00011530">
        <w:rPr>
          <w:noProof/>
        </w:rPr>
        <w:fldChar w:fldCharType="end"/>
      </w:r>
      <w:r>
        <w:t xml:space="preserve">. </w:t>
      </w:r>
      <w:r w:rsidRPr="00582B7C">
        <w:t>Stan ekologiczny jednolitych części wód</w:t>
      </w:r>
      <w:bookmarkEnd w:id="196"/>
    </w:p>
    <w:tbl>
      <w:tblPr>
        <w:tblStyle w:val="Tabela-Siatka"/>
        <w:tblW w:w="4553" w:type="dxa"/>
        <w:tblLook w:val="04A0"/>
      </w:tblPr>
      <w:tblGrid>
        <w:gridCol w:w="1951"/>
        <w:gridCol w:w="2602"/>
      </w:tblGrid>
      <w:tr w:rsidR="002F5132" w:rsidTr="00670362">
        <w:trPr>
          <w:trHeight w:val="309"/>
        </w:trPr>
        <w:tc>
          <w:tcPr>
            <w:tcW w:w="1951" w:type="dxa"/>
            <w:shd w:val="clear" w:color="auto" w:fill="DBE5F1" w:themeFill="accent1" w:themeFillTint="33"/>
            <w:vAlign w:val="center"/>
          </w:tcPr>
          <w:p w:rsidR="002F5132" w:rsidRPr="00582B7C" w:rsidRDefault="002F5132" w:rsidP="00670362">
            <w:pPr>
              <w:pStyle w:val="rdo"/>
              <w:spacing w:after="0" w:line="240" w:lineRule="auto"/>
              <w:jc w:val="center"/>
              <w:rPr>
                <w:i w:val="0"/>
              </w:rPr>
            </w:pPr>
            <w:r w:rsidRPr="00582B7C">
              <w:rPr>
                <w:rFonts w:cs="Calibri"/>
                <w:b/>
                <w:i w:val="0"/>
                <w:sz w:val="22"/>
                <w:szCs w:val="24"/>
              </w:rPr>
              <w:t>Klasa jakości</w:t>
            </w:r>
          </w:p>
        </w:tc>
        <w:tc>
          <w:tcPr>
            <w:tcW w:w="2602" w:type="dxa"/>
            <w:shd w:val="clear" w:color="auto" w:fill="DBE5F1" w:themeFill="accent1" w:themeFillTint="33"/>
            <w:vAlign w:val="center"/>
          </w:tcPr>
          <w:p w:rsidR="002F5132" w:rsidRPr="00582B7C" w:rsidRDefault="002F5132" w:rsidP="00670362">
            <w:pPr>
              <w:pStyle w:val="rdo"/>
              <w:spacing w:after="0" w:line="240" w:lineRule="auto"/>
              <w:jc w:val="center"/>
              <w:rPr>
                <w:i w:val="0"/>
              </w:rPr>
            </w:pPr>
            <w:r w:rsidRPr="00582B7C">
              <w:rPr>
                <w:rFonts w:cs="Calibri"/>
                <w:b/>
                <w:i w:val="0"/>
                <w:sz w:val="22"/>
                <w:szCs w:val="24"/>
              </w:rPr>
              <w:t>Stan ekologiczny</w:t>
            </w:r>
          </w:p>
        </w:tc>
      </w:tr>
      <w:tr w:rsidR="002F5132" w:rsidTr="00670362">
        <w:trPr>
          <w:trHeight w:val="309"/>
        </w:trPr>
        <w:tc>
          <w:tcPr>
            <w:tcW w:w="1951"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I</w:t>
            </w:r>
          </w:p>
        </w:tc>
        <w:tc>
          <w:tcPr>
            <w:tcW w:w="2602"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Bardzo dobry</w:t>
            </w:r>
          </w:p>
        </w:tc>
      </w:tr>
      <w:tr w:rsidR="002F5132" w:rsidTr="00670362">
        <w:trPr>
          <w:trHeight w:val="287"/>
        </w:trPr>
        <w:tc>
          <w:tcPr>
            <w:tcW w:w="1951"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II</w:t>
            </w:r>
          </w:p>
        </w:tc>
        <w:tc>
          <w:tcPr>
            <w:tcW w:w="2602"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Dobry</w:t>
            </w:r>
          </w:p>
        </w:tc>
      </w:tr>
      <w:tr w:rsidR="002F5132" w:rsidTr="00670362">
        <w:trPr>
          <w:trHeight w:val="309"/>
        </w:trPr>
        <w:tc>
          <w:tcPr>
            <w:tcW w:w="1951"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III</w:t>
            </w:r>
          </w:p>
        </w:tc>
        <w:tc>
          <w:tcPr>
            <w:tcW w:w="2602"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Umiarkowany</w:t>
            </w:r>
          </w:p>
        </w:tc>
      </w:tr>
      <w:tr w:rsidR="002F5132" w:rsidTr="00670362">
        <w:trPr>
          <w:trHeight w:val="309"/>
        </w:trPr>
        <w:tc>
          <w:tcPr>
            <w:tcW w:w="1951"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IV</w:t>
            </w:r>
          </w:p>
        </w:tc>
        <w:tc>
          <w:tcPr>
            <w:tcW w:w="2602"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Słaby</w:t>
            </w:r>
          </w:p>
        </w:tc>
      </w:tr>
      <w:tr w:rsidR="002F5132" w:rsidTr="00670362">
        <w:trPr>
          <w:trHeight w:val="331"/>
        </w:trPr>
        <w:tc>
          <w:tcPr>
            <w:tcW w:w="1951"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V</w:t>
            </w:r>
          </w:p>
        </w:tc>
        <w:tc>
          <w:tcPr>
            <w:tcW w:w="2602" w:type="dxa"/>
            <w:vAlign w:val="center"/>
          </w:tcPr>
          <w:p w:rsidR="002F5132" w:rsidRPr="00582B7C" w:rsidRDefault="002F5132" w:rsidP="00670362">
            <w:pPr>
              <w:pStyle w:val="rdo"/>
              <w:spacing w:after="0" w:line="240" w:lineRule="auto"/>
              <w:jc w:val="center"/>
              <w:rPr>
                <w:i w:val="0"/>
              </w:rPr>
            </w:pPr>
            <w:r w:rsidRPr="00582B7C">
              <w:rPr>
                <w:rFonts w:cs="Calibri"/>
                <w:i w:val="0"/>
                <w:sz w:val="22"/>
                <w:szCs w:val="24"/>
              </w:rPr>
              <w:t>Zły</w:t>
            </w:r>
          </w:p>
        </w:tc>
      </w:tr>
    </w:tbl>
    <w:p w:rsidR="002F5132" w:rsidRDefault="002F5132" w:rsidP="00670362">
      <w:pPr>
        <w:pStyle w:val="rdo"/>
        <w:spacing w:after="120" w:line="240" w:lineRule="auto"/>
        <w:rPr>
          <w:color w:val="000000"/>
        </w:rPr>
      </w:pPr>
      <w:r>
        <w:t>Źródło: GIOŚ</w:t>
      </w:r>
    </w:p>
    <w:p w:rsidR="002F5132" w:rsidRDefault="002F5132" w:rsidP="00670362">
      <w:pPr>
        <w:pStyle w:val="Akapity"/>
        <w:spacing w:after="0" w:line="353" w:lineRule="auto"/>
      </w:pPr>
      <w:r>
        <w:rPr>
          <w:lang w:eastAsia="pl-PL"/>
        </w:rPr>
        <w:t xml:space="preserve">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Środowiska z dnia 21 lipca 2016 r. </w:t>
      </w:r>
      <w:r>
        <w:rPr>
          <w:i/>
          <w:lang w:eastAsia="pl-PL"/>
        </w:rPr>
        <w:t xml:space="preserve">w sprawie sposobu klasyfikacji stanu </w:t>
      </w:r>
      <w:r>
        <w:rPr>
          <w:i/>
          <w:shd w:val="clear" w:color="auto" w:fill="FFFFFF" w:themeFill="background1"/>
          <w:lang w:eastAsia="pl-PL"/>
        </w:rPr>
        <w:t>jednolitych części wód powierzchniowych oraz środowiskowych norm jakości dla substancji priorytetowych</w:t>
      </w:r>
      <w:r>
        <w:rPr>
          <w:shd w:val="clear" w:color="auto" w:fill="FFFFFF" w:themeFill="background1"/>
          <w:lang w:eastAsia="pl-PL"/>
        </w:rPr>
        <w:t>(Dz.U. 2016, poz. 1187).</w:t>
      </w:r>
    </w:p>
    <w:p w:rsidR="002F5132" w:rsidRDefault="002F5132" w:rsidP="00670362">
      <w:pPr>
        <w:pStyle w:val="Akapity"/>
        <w:spacing w:after="0" w:line="353" w:lineRule="auto"/>
      </w:pPr>
      <w:r>
        <w:rPr>
          <w:lang w:eastAsia="pl-PL"/>
        </w:rPr>
        <w:t>W ocenie stanu ekologicznego specyficzną rolę mają hydro</w:t>
      </w:r>
      <w:r w:rsidR="004723F9">
        <w:rPr>
          <w:lang w:eastAsia="pl-PL"/>
        </w:rPr>
        <w:t xml:space="preserve"> </w:t>
      </w:r>
      <w:r>
        <w:rPr>
          <w:lang w:eastAsia="pl-PL"/>
        </w:rPr>
        <w:t>morfologiczne elementy jakości wód, które wraz z elementami fizykochemicznymi są elementami wspierającymi ocenę elementów biologicznych. Badania wód powierzchniowych w zakresie elementów hydrologicznych i morfologicznych wykonuje państwowa służba hydrologiczno-meteorologiczna, przekazując wyniki tych badań właściwym wojewódzkim inspektorom ochrony środowiska. Natomiast wojewódzki inspektor ochrony środowiska prowadzi obserwacje elementów hydro</w:t>
      </w:r>
      <w:r w:rsidR="004723F9">
        <w:rPr>
          <w:lang w:eastAsia="pl-PL"/>
        </w:rPr>
        <w:t xml:space="preserve"> </w:t>
      </w:r>
      <w:r>
        <w:rPr>
          <w:lang w:eastAsia="pl-PL"/>
        </w:rPr>
        <w:t xml:space="preserve">morfologicznych na potrzeby oceny stanu ekologicznego. </w:t>
      </w:r>
      <w:r>
        <w:rPr>
          <w:lang w:eastAsia="pl-PL"/>
        </w:rPr>
        <w:lastRenderedPageBreak/>
        <w:t>Zgodnie z Ramową Dyrektywą Wodną obserwacje stanu elementów hydro</w:t>
      </w:r>
      <w:r w:rsidR="004723F9">
        <w:rPr>
          <w:lang w:eastAsia="pl-PL"/>
        </w:rPr>
        <w:t xml:space="preserve"> </w:t>
      </w:r>
      <w:r>
        <w:rPr>
          <w:lang w:eastAsia="pl-PL"/>
        </w:rPr>
        <w:t>morfologicznych służą jedynie potwierdzeniu bardzo dobrego stanu lub maksymalnego potencjału ekologicznego wód powierzchniowych. Oznacza to, że w sytuacji, gdy stan wód na podstawie elementów biologicznych i wspierających je elementów fizykochemicznych jest oceniony jako bardzo dobry, niespełnienie przez elementy hydro</w:t>
      </w:r>
      <w:r w:rsidR="004723F9">
        <w:rPr>
          <w:lang w:eastAsia="pl-PL"/>
        </w:rPr>
        <w:t xml:space="preserve"> </w:t>
      </w:r>
      <w:r>
        <w:rPr>
          <w:lang w:eastAsia="pl-PL"/>
        </w:rPr>
        <w:t>morfologiczne kryteriów stanu bardzo dobrego powoduje obniżenie stanu ekologicznego wód. Analogicznie jest dla maksymalnego potencjału ekologicznego. W tym przypadku jednak to niemożliwe do eliminacji przekształcenia hydro</w:t>
      </w:r>
      <w:r w:rsidR="004723F9">
        <w:rPr>
          <w:lang w:eastAsia="pl-PL"/>
        </w:rPr>
        <w:t xml:space="preserve"> </w:t>
      </w:r>
      <w:r>
        <w:rPr>
          <w:lang w:eastAsia="pl-PL"/>
        </w:rPr>
        <w:t>morfologiczne stanowią o uznaniu wód za silnie zmienione lub sztuczne, więc ich stopień, np. drożność przepławek w barierach poprzecznych, może decydować o określeniu potencjału ekologicznego jako maksymalny lub niższy. W sytuacji, gdy stan ekologiczny lub potencjał ekologiczny został oceniony na podstawie elementów biologicznych i wspierających je elementów fizykochemicznych jako poniżej bardzo dobrego lub maksymalnego, stan elementów hydro</w:t>
      </w:r>
      <w:r w:rsidR="004723F9">
        <w:rPr>
          <w:lang w:eastAsia="pl-PL"/>
        </w:rPr>
        <w:t xml:space="preserve"> </w:t>
      </w:r>
      <w:r>
        <w:rPr>
          <w:lang w:eastAsia="pl-PL"/>
        </w:rPr>
        <w:t>morfologicznych nie ma wpływu na ocenę stanu lub potencjału ekologicznego, tzn. przyjmuje się, że z definicji odpowiada on stanowi elementów biologicznych.</w:t>
      </w:r>
    </w:p>
    <w:p w:rsidR="002F5132" w:rsidRDefault="002F5132" w:rsidP="00670362">
      <w:pPr>
        <w:pStyle w:val="Akapity"/>
        <w:spacing w:after="0" w:line="353" w:lineRule="auto"/>
      </w:pPr>
      <w:r>
        <w:rPr>
          <w:lang w:eastAsia="pl-PL"/>
        </w:rPr>
        <w:t>Klasyfikacji stanu chemicznego jednolitych części wód powierzchniowych dokonuje się na podstawie analizy wyników pomiarów zanieczyszczeń chemicznych, w tym tzw. substancji priorytetowych. Podstawą analizy jest porównanie uzyskanych wyników ze środowiskowych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Dodatkowo, wyniki badań osadów dennych są wykorzystywane w systemie oceny stanu chemicznego wód.</w:t>
      </w:r>
    </w:p>
    <w:p w:rsidR="002F5132" w:rsidRDefault="002F5132" w:rsidP="00670362">
      <w:pPr>
        <w:pStyle w:val="AKAPITY0"/>
        <w:spacing w:after="0" w:line="353" w:lineRule="auto"/>
      </w:pPr>
      <w:r>
        <w:t>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złym stanie.</w:t>
      </w:r>
    </w:p>
    <w:p w:rsidR="002F5132" w:rsidRPr="00F52825" w:rsidRDefault="002F5132" w:rsidP="00670362">
      <w:pPr>
        <w:pStyle w:val="AKAPITY0"/>
        <w:spacing w:after="0" w:line="353" w:lineRule="auto"/>
        <w:rPr>
          <w:rFonts w:asciiTheme="minorHAnsi" w:hAnsiTheme="minorHAnsi" w:cstheme="minorHAnsi"/>
        </w:rPr>
      </w:pPr>
      <w:r w:rsidRPr="000F4D70">
        <w:t xml:space="preserve">Gmina </w:t>
      </w:r>
      <w:r w:rsidR="003B11F8">
        <w:t xml:space="preserve">Mogielnica </w:t>
      </w:r>
      <w:r w:rsidRPr="000F4D70">
        <w:t xml:space="preserve">leży w granicach </w:t>
      </w:r>
      <w:r>
        <w:t>5</w:t>
      </w:r>
      <w:r w:rsidRPr="000F4D70">
        <w:t xml:space="preserve"> Jednolitych Części Wód Powierzchniowych (</w:t>
      </w:r>
      <w:r>
        <w:t>rys. </w:t>
      </w:r>
      <w:r w:rsidR="00F52825">
        <w:t>9</w:t>
      </w:r>
      <w:r w:rsidRPr="000F4D70">
        <w:t xml:space="preserve">), </w:t>
      </w:r>
      <w:r>
        <w:t>są to:</w:t>
      </w:r>
    </w:p>
    <w:p w:rsidR="00200B62" w:rsidRPr="002E472C" w:rsidRDefault="009A13FC" w:rsidP="00670362">
      <w:pPr>
        <w:pStyle w:val="AKAPITY0"/>
        <w:numPr>
          <w:ilvl w:val="0"/>
          <w:numId w:val="8"/>
        </w:numPr>
        <w:spacing w:after="0" w:line="353" w:lineRule="auto"/>
        <w:jc w:val="left"/>
        <w:rPr>
          <w:rFonts w:asciiTheme="minorHAnsi" w:hAnsiTheme="minorHAnsi" w:cstheme="minorHAnsi"/>
        </w:rPr>
      </w:pPr>
      <w:r w:rsidRPr="009A13FC">
        <w:rPr>
          <w:rFonts w:asciiTheme="minorHAnsi" w:hAnsiTheme="minorHAnsi" w:cstheme="minorHAnsi"/>
        </w:rPr>
        <w:lastRenderedPageBreak/>
        <w:t>RW2000172549149</w:t>
      </w:r>
      <w:r w:rsidR="00200B62" w:rsidRPr="002E472C">
        <w:rPr>
          <w:rFonts w:asciiTheme="minorHAnsi" w:hAnsiTheme="minorHAnsi" w:cstheme="minorHAnsi"/>
        </w:rPr>
        <w:t xml:space="preserve"> - </w:t>
      </w:r>
      <w:r w:rsidRPr="00F52825">
        <w:rPr>
          <w:rFonts w:asciiTheme="minorHAnsi" w:hAnsiTheme="minorHAnsi" w:cstheme="minorHAnsi"/>
        </w:rPr>
        <w:t>Gostomka</w:t>
      </w:r>
      <w:r w:rsidR="00200B62" w:rsidRPr="005A2A99">
        <w:rPr>
          <w:rFonts w:asciiTheme="minorHAnsi" w:hAnsiTheme="minorHAnsi" w:cstheme="minorHAnsi"/>
        </w:rPr>
        <w:t>,</w:t>
      </w:r>
    </w:p>
    <w:p w:rsidR="00200B62" w:rsidRPr="002E472C" w:rsidRDefault="009A13FC" w:rsidP="00670362">
      <w:pPr>
        <w:pStyle w:val="AKAPITY0"/>
        <w:numPr>
          <w:ilvl w:val="0"/>
          <w:numId w:val="8"/>
        </w:numPr>
        <w:spacing w:after="0" w:line="353" w:lineRule="auto"/>
        <w:jc w:val="left"/>
        <w:rPr>
          <w:rFonts w:asciiTheme="minorHAnsi" w:hAnsiTheme="minorHAnsi" w:cstheme="minorHAnsi"/>
        </w:rPr>
      </w:pPr>
      <w:r w:rsidRPr="002E472C">
        <w:rPr>
          <w:rFonts w:asciiTheme="minorHAnsi" w:hAnsiTheme="minorHAnsi" w:cstheme="minorHAnsi"/>
        </w:rPr>
        <w:t>RW200017254929</w:t>
      </w:r>
      <w:r w:rsidR="00200B62" w:rsidRPr="002E472C">
        <w:rPr>
          <w:rFonts w:asciiTheme="minorHAnsi" w:hAnsiTheme="minorHAnsi" w:cstheme="minorHAnsi"/>
        </w:rPr>
        <w:t xml:space="preserve"> - </w:t>
      </w:r>
      <w:r w:rsidRPr="00F52825">
        <w:rPr>
          <w:rFonts w:asciiTheme="minorHAnsi" w:hAnsiTheme="minorHAnsi" w:cstheme="minorHAnsi"/>
        </w:rPr>
        <w:t>Mogielanka</w:t>
      </w:r>
      <w:r w:rsidR="00200B62" w:rsidRPr="005A2A99">
        <w:rPr>
          <w:rFonts w:asciiTheme="minorHAnsi" w:hAnsiTheme="minorHAnsi" w:cstheme="minorHAnsi"/>
        </w:rPr>
        <w:t>,</w:t>
      </w:r>
    </w:p>
    <w:p w:rsidR="00200B62" w:rsidRPr="002E472C" w:rsidRDefault="009A13FC" w:rsidP="00670362">
      <w:pPr>
        <w:pStyle w:val="AKAPITY0"/>
        <w:numPr>
          <w:ilvl w:val="0"/>
          <w:numId w:val="8"/>
        </w:numPr>
        <w:spacing w:after="0" w:line="353" w:lineRule="auto"/>
        <w:jc w:val="left"/>
        <w:rPr>
          <w:rFonts w:asciiTheme="minorHAnsi" w:hAnsiTheme="minorHAnsi" w:cstheme="minorHAnsi"/>
        </w:rPr>
      </w:pPr>
      <w:r w:rsidRPr="002E472C">
        <w:rPr>
          <w:rFonts w:asciiTheme="minorHAnsi" w:hAnsiTheme="minorHAnsi" w:cstheme="minorHAnsi"/>
        </w:rPr>
        <w:t>RW2000172549329</w:t>
      </w:r>
      <w:r w:rsidR="00200B62" w:rsidRPr="002E472C">
        <w:rPr>
          <w:rFonts w:asciiTheme="minorHAnsi" w:hAnsiTheme="minorHAnsi" w:cstheme="minorHAnsi"/>
        </w:rPr>
        <w:t xml:space="preserve"> - </w:t>
      </w:r>
      <w:r w:rsidRPr="00F52825">
        <w:rPr>
          <w:rFonts w:asciiTheme="minorHAnsi" w:hAnsiTheme="minorHAnsi" w:cstheme="minorHAnsi"/>
        </w:rPr>
        <w:t>Rykolanka</w:t>
      </w:r>
      <w:r w:rsidR="00200B62" w:rsidRPr="005A2A99">
        <w:rPr>
          <w:rFonts w:asciiTheme="minorHAnsi" w:hAnsiTheme="minorHAnsi" w:cstheme="minorHAnsi"/>
        </w:rPr>
        <w:t>,</w:t>
      </w:r>
    </w:p>
    <w:p w:rsidR="00200B62" w:rsidRPr="002E472C" w:rsidRDefault="009A13FC" w:rsidP="00670362">
      <w:pPr>
        <w:pStyle w:val="AKAPITY0"/>
        <w:numPr>
          <w:ilvl w:val="0"/>
          <w:numId w:val="8"/>
        </w:numPr>
        <w:spacing w:after="0" w:line="353" w:lineRule="auto"/>
        <w:jc w:val="left"/>
        <w:rPr>
          <w:rFonts w:asciiTheme="minorHAnsi" w:hAnsiTheme="minorHAnsi" w:cstheme="minorHAnsi"/>
        </w:rPr>
      </w:pPr>
      <w:r w:rsidRPr="002E472C">
        <w:rPr>
          <w:rFonts w:asciiTheme="minorHAnsi" w:hAnsiTheme="minorHAnsi" w:cstheme="minorHAnsi"/>
        </w:rPr>
        <w:t>RW200019254999</w:t>
      </w:r>
      <w:r w:rsidR="00200B62" w:rsidRPr="002E472C">
        <w:rPr>
          <w:rFonts w:asciiTheme="minorHAnsi" w:hAnsiTheme="minorHAnsi" w:cstheme="minorHAnsi"/>
        </w:rPr>
        <w:t xml:space="preserve"> - </w:t>
      </w:r>
      <w:r w:rsidRPr="00F52825">
        <w:rPr>
          <w:rFonts w:asciiTheme="minorHAnsi" w:hAnsiTheme="minorHAnsi" w:cstheme="minorHAnsi"/>
        </w:rPr>
        <w:t>Pilica od Drzewiczki do ujścia</w:t>
      </w:r>
      <w:r w:rsidR="00200B62" w:rsidRPr="005A2A99">
        <w:rPr>
          <w:rFonts w:asciiTheme="minorHAnsi" w:hAnsiTheme="minorHAnsi" w:cstheme="minorHAnsi"/>
        </w:rPr>
        <w:t>,</w:t>
      </w:r>
    </w:p>
    <w:p w:rsidR="00200B62" w:rsidRPr="002E472C" w:rsidRDefault="009A13FC" w:rsidP="00670362">
      <w:pPr>
        <w:pStyle w:val="AKAPITY0"/>
        <w:numPr>
          <w:ilvl w:val="0"/>
          <w:numId w:val="8"/>
        </w:numPr>
        <w:spacing w:after="0" w:line="353" w:lineRule="auto"/>
        <w:jc w:val="left"/>
        <w:rPr>
          <w:rFonts w:asciiTheme="minorHAnsi" w:hAnsiTheme="minorHAnsi" w:cstheme="minorHAnsi"/>
        </w:rPr>
      </w:pPr>
      <w:r w:rsidRPr="002E472C">
        <w:rPr>
          <w:rFonts w:asciiTheme="minorHAnsi" w:hAnsiTheme="minorHAnsi" w:cstheme="minorHAnsi"/>
        </w:rPr>
        <w:t>RW200023254916</w:t>
      </w:r>
      <w:r w:rsidR="00200B62" w:rsidRPr="002E472C">
        <w:rPr>
          <w:rFonts w:asciiTheme="minorHAnsi" w:hAnsiTheme="minorHAnsi" w:cstheme="minorHAnsi"/>
        </w:rPr>
        <w:t xml:space="preserve"> - </w:t>
      </w:r>
      <w:r w:rsidRPr="00F52825">
        <w:rPr>
          <w:rFonts w:asciiTheme="minorHAnsi" w:hAnsiTheme="minorHAnsi" w:cstheme="minorHAnsi"/>
        </w:rPr>
        <w:t>Dopływ z Ulasek Grzmiąckich</w:t>
      </w:r>
      <w:r w:rsidR="00200B62" w:rsidRPr="005A2A99">
        <w:rPr>
          <w:rFonts w:asciiTheme="minorHAnsi" w:hAnsiTheme="minorHAnsi" w:cstheme="minorHAnsi"/>
        </w:rPr>
        <w:t>.</w:t>
      </w:r>
    </w:p>
    <w:p w:rsidR="00200B62" w:rsidRDefault="002F5132" w:rsidP="00670362">
      <w:pPr>
        <w:pStyle w:val="AKAPITY0"/>
        <w:spacing w:after="0" w:line="353" w:lineRule="auto"/>
      </w:pPr>
      <w:r>
        <w:t>W latach 201</w:t>
      </w:r>
      <w:r w:rsidR="002E472C">
        <w:t>1</w:t>
      </w:r>
      <w:r>
        <w:t>–</w:t>
      </w:r>
      <w:r w:rsidRPr="000F4D70">
        <w:t>201</w:t>
      </w:r>
      <w:r w:rsidR="002A7AE3">
        <w:t>6</w:t>
      </w:r>
      <w:r>
        <w:t xml:space="preserve"> roku</w:t>
      </w:r>
      <w:r w:rsidR="004723F9">
        <w:t xml:space="preserve"> </w:t>
      </w:r>
      <w:r w:rsidRPr="003F362F">
        <w:t>WIOŚ</w:t>
      </w:r>
      <w:r w:rsidRPr="000F4D70">
        <w:t xml:space="preserve"> w </w:t>
      </w:r>
      <w:r w:rsidRPr="005132D7">
        <w:t>Warszawie</w:t>
      </w:r>
      <w:r w:rsidRPr="000F4D70">
        <w:t xml:space="preserve"> badał </w:t>
      </w:r>
      <w:r>
        <w:t xml:space="preserve">4 z ww. JCWP. </w:t>
      </w:r>
      <w:r w:rsidRPr="000F4D70">
        <w:t>Wyniki bada</w:t>
      </w:r>
      <w:r>
        <w:t>ń</w:t>
      </w:r>
      <w:r w:rsidR="004723F9">
        <w:t xml:space="preserve"> </w:t>
      </w:r>
      <w:r w:rsidRPr="007535F1">
        <w:t xml:space="preserve">przedstawia </w:t>
      </w:r>
      <w:r w:rsidRPr="00B56118">
        <w:t>tabel</w:t>
      </w:r>
      <w:r w:rsidR="00A246CF">
        <w:t>a 14</w:t>
      </w:r>
      <w:r w:rsidR="00200B62">
        <w:t>.</w:t>
      </w:r>
    </w:p>
    <w:p w:rsidR="00F10668" w:rsidRDefault="00F10668" w:rsidP="002F5132">
      <w:pPr>
        <w:pStyle w:val="AKAPITY0"/>
        <w:sectPr w:rsidR="00F10668" w:rsidSect="00E06D7C">
          <w:headerReference w:type="even" r:id="rId30"/>
          <w:headerReference w:type="default" r:id="rId31"/>
          <w:type w:val="continuous"/>
          <w:pgSz w:w="11906" w:h="16838"/>
          <w:pgMar w:top="1440" w:right="964" w:bottom="1440" w:left="1797" w:header="567" w:footer="283" w:gutter="0"/>
          <w:cols w:space="708"/>
          <w:docGrid w:linePitch="360"/>
        </w:sectPr>
      </w:pPr>
    </w:p>
    <w:p w:rsidR="00F10668" w:rsidRDefault="00F10668" w:rsidP="00F10668">
      <w:pPr>
        <w:pStyle w:val="Legenda"/>
      </w:pPr>
      <w:bookmarkStart w:id="197" w:name="_Toc511723742"/>
      <w:bookmarkStart w:id="198" w:name="_Toc518466552"/>
      <w:r>
        <w:lastRenderedPageBreak/>
        <w:t xml:space="preserve">Tabela </w:t>
      </w:r>
      <w:r w:rsidR="00011530">
        <w:fldChar w:fldCharType="begin"/>
      </w:r>
      <w:r w:rsidR="005E7BED">
        <w:instrText xml:space="preserve"> SEQ Tabela \* ARABIC </w:instrText>
      </w:r>
      <w:r w:rsidR="00011530">
        <w:fldChar w:fldCharType="separate"/>
      </w:r>
      <w:r w:rsidR="00492A64">
        <w:rPr>
          <w:noProof/>
        </w:rPr>
        <w:t>14</w:t>
      </w:r>
      <w:r w:rsidR="00011530">
        <w:rPr>
          <w:noProof/>
        </w:rPr>
        <w:fldChar w:fldCharType="end"/>
      </w:r>
      <w:r>
        <w:t xml:space="preserve">. Klasyfikacja stanu czystości jednolitych części wód powierzchniowych na terenie gminy </w:t>
      </w:r>
      <w:bookmarkEnd w:id="197"/>
      <w:r w:rsidR="002E472C">
        <w:t>Mogielnica</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13"/>
        <w:gridCol w:w="725"/>
        <w:gridCol w:w="2101"/>
        <w:gridCol w:w="1867"/>
        <w:gridCol w:w="2363"/>
        <w:gridCol w:w="1920"/>
        <w:gridCol w:w="1475"/>
        <w:gridCol w:w="1477"/>
        <w:gridCol w:w="657"/>
      </w:tblGrid>
      <w:tr w:rsidR="00292FB9" w:rsidRPr="00A246CF" w:rsidTr="00A04884">
        <w:trPr>
          <w:cantSplit/>
          <w:trHeight w:val="1073"/>
          <w:tblHeader/>
        </w:trPr>
        <w:tc>
          <w:tcPr>
            <w:tcW w:w="537" w:type="pct"/>
            <w:shd w:val="clear" w:color="auto" w:fill="DBE5F1"/>
            <w:vAlign w:val="center"/>
            <w:hideMark/>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cstheme="minorHAnsi"/>
                <w:i/>
                <w:sz w:val="20"/>
                <w:szCs w:val="20"/>
              </w:rPr>
              <w:br w:type="page"/>
            </w:r>
            <w:r w:rsidRPr="00A246CF">
              <w:rPr>
                <w:rFonts w:eastAsia="Times New Roman" w:cstheme="minorHAnsi"/>
                <w:b/>
                <w:bCs/>
                <w:color w:val="000000"/>
                <w:sz w:val="20"/>
                <w:szCs w:val="20"/>
                <w:lang w:eastAsia="pl-PL"/>
              </w:rPr>
              <w:t>Nazwa ocenianej JCWP</w:t>
            </w:r>
          </w:p>
        </w:tc>
        <w:tc>
          <w:tcPr>
            <w:tcW w:w="257" w:type="pct"/>
            <w:shd w:val="clear" w:color="auto" w:fill="DBE5F1"/>
            <w:vAlign w:val="center"/>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Nr JCWP</w:t>
            </w:r>
          </w:p>
        </w:tc>
        <w:tc>
          <w:tcPr>
            <w:tcW w:w="745" w:type="pct"/>
            <w:shd w:val="clear" w:color="auto" w:fill="DBE5F1"/>
            <w:vAlign w:val="center"/>
            <w:hideMark/>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Nazwa reprezentatywnego punktu pomiarowo-kontrolnego</w:t>
            </w:r>
          </w:p>
        </w:tc>
        <w:tc>
          <w:tcPr>
            <w:tcW w:w="662" w:type="pct"/>
            <w:shd w:val="clear" w:color="auto" w:fill="DBE5F1"/>
            <w:vAlign w:val="center"/>
            <w:hideMark/>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Klasa elementów biologicznych</w:t>
            </w:r>
          </w:p>
        </w:tc>
        <w:tc>
          <w:tcPr>
            <w:tcW w:w="838" w:type="pct"/>
            <w:shd w:val="clear" w:color="auto" w:fill="DBE5F1"/>
            <w:vAlign w:val="center"/>
            <w:hideMark/>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Klasa elementów hydro</w:t>
            </w:r>
            <w:r w:rsidR="0088357A">
              <w:rPr>
                <w:rFonts w:eastAsia="Times New Roman" w:cstheme="minorHAnsi"/>
                <w:b/>
                <w:bCs/>
                <w:color w:val="000000"/>
                <w:sz w:val="20"/>
                <w:szCs w:val="20"/>
                <w:lang w:eastAsia="pl-PL"/>
              </w:rPr>
              <w:t xml:space="preserve"> </w:t>
            </w:r>
            <w:r w:rsidRPr="00A246CF">
              <w:rPr>
                <w:rFonts w:eastAsia="Times New Roman" w:cstheme="minorHAnsi"/>
                <w:b/>
                <w:bCs/>
                <w:color w:val="000000"/>
                <w:sz w:val="20"/>
                <w:szCs w:val="20"/>
                <w:lang w:eastAsia="pl-PL"/>
              </w:rPr>
              <w:t>morfologicznych</w:t>
            </w:r>
          </w:p>
        </w:tc>
        <w:tc>
          <w:tcPr>
            <w:tcW w:w="681" w:type="pct"/>
            <w:shd w:val="clear" w:color="auto" w:fill="DBE5F1"/>
            <w:vAlign w:val="center"/>
            <w:hideMark/>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Klasa elementów fizykochemicznych</w:t>
            </w:r>
          </w:p>
        </w:tc>
        <w:tc>
          <w:tcPr>
            <w:tcW w:w="523" w:type="pct"/>
            <w:shd w:val="clear" w:color="auto" w:fill="DBE5F1"/>
            <w:vAlign w:val="center"/>
            <w:hideMark/>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Stan ekologiczny</w:t>
            </w:r>
          </w:p>
        </w:tc>
        <w:tc>
          <w:tcPr>
            <w:tcW w:w="524" w:type="pct"/>
            <w:shd w:val="clear" w:color="auto" w:fill="DBE5F1"/>
            <w:vAlign w:val="center"/>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Stan chemiczny</w:t>
            </w:r>
          </w:p>
        </w:tc>
        <w:tc>
          <w:tcPr>
            <w:tcW w:w="233" w:type="pct"/>
            <w:shd w:val="clear" w:color="auto" w:fill="DBE5F1"/>
            <w:vAlign w:val="center"/>
            <w:hideMark/>
          </w:tcPr>
          <w:p w:rsidR="00292FB9" w:rsidRPr="00A246CF" w:rsidRDefault="00292FB9" w:rsidP="00A04884">
            <w:pPr>
              <w:spacing w:after="0" w:line="240" w:lineRule="auto"/>
              <w:jc w:val="center"/>
              <w:rPr>
                <w:rFonts w:eastAsia="Times New Roman" w:cstheme="minorHAnsi"/>
                <w:b/>
                <w:bCs/>
                <w:color w:val="000000"/>
                <w:sz w:val="20"/>
                <w:szCs w:val="20"/>
                <w:lang w:eastAsia="pl-PL"/>
              </w:rPr>
            </w:pPr>
            <w:r w:rsidRPr="00A246CF">
              <w:rPr>
                <w:rFonts w:eastAsia="Times New Roman" w:cstheme="minorHAnsi"/>
                <w:b/>
                <w:bCs/>
                <w:color w:val="000000"/>
                <w:sz w:val="20"/>
                <w:szCs w:val="20"/>
                <w:lang w:eastAsia="pl-PL"/>
              </w:rPr>
              <w:t>Stan JCWP</w:t>
            </w:r>
          </w:p>
        </w:tc>
      </w:tr>
      <w:tr w:rsidR="00292FB9" w:rsidRPr="00A246CF" w:rsidTr="00F52825">
        <w:trPr>
          <w:cantSplit/>
          <w:trHeight w:val="1837"/>
        </w:trPr>
        <w:tc>
          <w:tcPr>
            <w:tcW w:w="537" w:type="pct"/>
            <w:vAlign w:val="center"/>
          </w:tcPr>
          <w:p w:rsidR="00292FB9" w:rsidRPr="00A246CF" w:rsidRDefault="009A13FC" w:rsidP="00A04884">
            <w:pPr>
              <w:spacing w:after="0" w:line="240" w:lineRule="auto"/>
              <w:jc w:val="center"/>
              <w:rPr>
                <w:rFonts w:cstheme="minorHAnsi"/>
                <w:sz w:val="20"/>
                <w:szCs w:val="20"/>
              </w:rPr>
            </w:pPr>
            <w:r w:rsidRPr="00A246CF">
              <w:rPr>
                <w:rFonts w:cstheme="minorHAnsi"/>
                <w:sz w:val="20"/>
                <w:szCs w:val="20"/>
              </w:rPr>
              <w:t>Gostomka</w:t>
            </w:r>
          </w:p>
        </w:tc>
        <w:tc>
          <w:tcPr>
            <w:tcW w:w="257" w:type="pct"/>
            <w:textDirection w:val="btLr"/>
            <w:vAlign w:val="center"/>
          </w:tcPr>
          <w:p w:rsidR="00292FB9" w:rsidRPr="00A246CF" w:rsidRDefault="009A13FC" w:rsidP="00A04884">
            <w:pPr>
              <w:spacing w:after="0" w:line="240" w:lineRule="auto"/>
              <w:ind w:left="113" w:right="113"/>
              <w:jc w:val="center"/>
              <w:rPr>
                <w:rFonts w:cstheme="minorHAnsi"/>
                <w:sz w:val="20"/>
                <w:szCs w:val="20"/>
              </w:rPr>
            </w:pPr>
            <w:r w:rsidRPr="00F52825">
              <w:rPr>
                <w:rFonts w:cstheme="minorHAnsi"/>
                <w:sz w:val="20"/>
                <w:szCs w:val="20"/>
              </w:rPr>
              <w:t>RW2000172549149</w:t>
            </w:r>
          </w:p>
        </w:tc>
        <w:tc>
          <w:tcPr>
            <w:tcW w:w="745" w:type="pct"/>
            <w:vAlign w:val="center"/>
          </w:tcPr>
          <w:p w:rsidR="00292FB9" w:rsidRPr="00A246CF" w:rsidRDefault="005A2A99" w:rsidP="00850191">
            <w:pPr>
              <w:spacing w:after="0" w:line="240" w:lineRule="auto"/>
              <w:jc w:val="center"/>
              <w:rPr>
                <w:rFonts w:cstheme="minorHAnsi"/>
                <w:sz w:val="20"/>
                <w:szCs w:val="20"/>
              </w:rPr>
            </w:pPr>
            <w:r w:rsidRPr="00A246CF">
              <w:rPr>
                <w:rFonts w:cstheme="minorHAnsi"/>
                <w:sz w:val="20"/>
                <w:szCs w:val="20"/>
              </w:rPr>
              <w:t>Gostomka - uj</w:t>
            </w:r>
            <w:r w:rsidR="00850191">
              <w:rPr>
                <w:rFonts w:cstheme="minorHAnsi"/>
                <w:sz w:val="20"/>
                <w:szCs w:val="20"/>
              </w:rPr>
              <w:t>ście</w:t>
            </w:r>
            <w:r w:rsidRPr="00A246CF">
              <w:rPr>
                <w:rFonts w:cstheme="minorHAnsi"/>
                <w:sz w:val="20"/>
                <w:szCs w:val="20"/>
              </w:rPr>
              <w:t xml:space="preserve"> do Pilicy</w:t>
            </w:r>
          </w:p>
        </w:tc>
        <w:tc>
          <w:tcPr>
            <w:tcW w:w="662"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V</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zły</w:t>
            </w:r>
          </w:p>
        </w:tc>
        <w:tc>
          <w:tcPr>
            <w:tcW w:w="838" w:type="pct"/>
            <w:shd w:val="clear" w:color="auto" w:fill="D6E3BC" w:themeFill="accent3"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II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dobry</w:t>
            </w:r>
          </w:p>
        </w:tc>
        <w:tc>
          <w:tcPr>
            <w:tcW w:w="681"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PSD</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Poniżej stanu dobrego</w:t>
            </w:r>
          </w:p>
        </w:tc>
        <w:tc>
          <w:tcPr>
            <w:tcW w:w="523" w:type="pct"/>
            <w:shd w:val="clear" w:color="auto" w:fill="E5B8B7" w:themeFill="accent2" w:themeFillTint="66"/>
            <w:vAlign w:val="center"/>
          </w:tcPr>
          <w:p w:rsidR="00292FB9" w:rsidRPr="00A246CF" w:rsidRDefault="00292FB9" w:rsidP="00A04884">
            <w:pPr>
              <w:spacing w:after="0" w:line="240" w:lineRule="auto"/>
              <w:jc w:val="center"/>
              <w:rPr>
                <w:rFonts w:eastAsia="Times New Roman" w:cstheme="minorHAnsi"/>
                <w:b/>
                <w:bCs/>
                <w:sz w:val="20"/>
                <w:szCs w:val="20"/>
                <w:lang w:eastAsia="pl-PL"/>
              </w:rPr>
            </w:pPr>
            <w:r w:rsidRPr="00A246CF">
              <w:rPr>
                <w:rFonts w:eastAsia="Times New Roman" w:cstheme="minorHAnsi"/>
                <w:b/>
                <w:bCs/>
                <w:sz w:val="20"/>
                <w:szCs w:val="20"/>
                <w:lang w:eastAsia="pl-PL"/>
              </w:rPr>
              <w:t>Zły</w:t>
            </w:r>
          </w:p>
        </w:tc>
        <w:tc>
          <w:tcPr>
            <w:tcW w:w="524"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PSD</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Poniżej stanu dobrego</w:t>
            </w:r>
          </w:p>
        </w:tc>
        <w:tc>
          <w:tcPr>
            <w:tcW w:w="233"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Zły</w:t>
            </w:r>
          </w:p>
        </w:tc>
      </w:tr>
      <w:tr w:rsidR="00292FB9" w:rsidRPr="00A246CF" w:rsidTr="00F52825">
        <w:trPr>
          <w:cantSplit/>
          <w:trHeight w:val="1974"/>
        </w:trPr>
        <w:tc>
          <w:tcPr>
            <w:tcW w:w="537" w:type="pct"/>
            <w:vAlign w:val="center"/>
          </w:tcPr>
          <w:p w:rsidR="00292FB9" w:rsidRPr="00A246CF" w:rsidRDefault="005A2A99" w:rsidP="00A04884">
            <w:pPr>
              <w:spacing w:after="0" w:line="240" w:lineRule="auto"/>
              <w:jc w:val="center"/>
              <w:rPr>
                <w:rFonts w:cstheme="minorHAnsi"/>
                <w:sz w:val="20"/>
                <w:szCs w:val="20"/>
              </w:rPr>
            </w:pPr>
            <w:r w:rsidRPr="00A246CF">
              <w:rPr>
                <w:rFonts w:cstheme="minorHAnsi"/>
                <w:sz w:val="20"/>
                <w:szCs w:val="20"/>
              </w:rPr>
              <w:t>Mogielanka</w:t>
            </w:r>
          </w:p>
        </w:tc>
        <w:tc>
          <w:tcPr>
            <w:tcW w:w="257" w:type="pct"/>
            <w:textDirection w:val="btLr"/>
            <w:vAlign w:val="center"/>
          </w:tcPr>
          <w:p w:rsidR="00292FB9" w:rsidRPr="00A246CF" w:rsidRDefault="005A2A99" w:rsidP="00A04884">
            <w:pPr>
              <w:spacing w:after="0" w:line="240" w:lineRule="auto"/>
              <w:ind w:left="113" w:right="113"/>
              <w:jc w:val="center"/>
              <w:rPr>
                <w:rFonts w:cstheme="minorHAnsi"/>
                <w:sz w:val="20"/>
                <w:szCs w:val="20"/>
              </w:rPr>
            </w:pPr>
            <w:r w:rsidRPr="00F52825">
              <w:rPr>
                <w:rFonts w:cstheme="minorHAnsi"/>
                <w:sz w:val="20"/>
                <w:szCs w:val="20"/>
              </w:rPr>
              <w:t>RW200017254929</w:t>
            </w:r>
          </w:p>
        </w:tc>
        <w:tc>
          <w:tcPr>
            <w:tcW w:w="745" w:type="pct"/>
            <w:vAlign w:val="center"/>
          </w:tcPr>
          <w:p w:rsidR="00292FB9" w:rsidRPr="00A246CF" w:rsidRDefault="005A2A99" w:rsidP="00850191">
            <w:pPr>
              <w:spacing w:after="0" w:line="240" w:lineRule="auto"/>
              <w:jc w:val="center"/>
              <w:rPr>
                <w:rFonts w:cstheme="minorHAnsi"/>
                <w:sz w:val="20"/>
                <w:szCs w:val="20"/>
              </w:rPr>
            </w:pPr>
            <w:r w:rsidRPr="00A246CF">
              <w:rPr>
                <w:rFonts w:cstheme="minorHAnsi"/>
                <w:sz w:val="20"/>
                <w:szCs w:val="20"/>
              </w:rPr>
              <w:t>Mogielanka - Borowe, uj</w:t>
            </w:r>
            <w:r w:rsidR="00850191">
              <w:rPr>
                <w:rFonts w:cstheme="minorHAnsi"/>
                <w:sz w:val="20"/>
                <w:szCs w:val="20"/>
              </w:rPr>
              <w:t>ście</w:t>
            </w:r>
            <w:r w:rsidRPr="00A246CF">
              <w:rPr>
                <w:rFonts w:cstheme="minorHAnsi"/>
                <w:sz w:val="20"/>
                <w:szCs w:val="20"/>
              </w:rPr>
              <w:t xml:space="preserve"> do Pilicy</w:t>
            </w:r>
          </w:p>
        </w:tc>
        <w:tc>
          <w:tcPr>
            <w:tcW w:w="662" w:type="pct"/>
            <w:shd w:val="clear" w:color="auto" w:fill="FDE9D9" w:themeFill="accent6" w:themeFillTint="33"/>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II</w:t>
            </w:r>
            <w:r w:rsidR="005A2A99" w:rsidRPr="00A246CF">
              <w:rPr>
                <w:rFonts w:cstheme="minorHAnsi"/>
                <w:b/>
                <w:bCs/>
                <w:sz w:val="20"/>
                <w:szCs w:val="20"/>
              </w:rPr>
              <w:t>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5A2A99" w:rsidP="00A04884">
            <w:pPr>
              <w:spacing w:after="0" w:line="240" w:lineRule="auto"/>
              <w:jc w:val="center"/>
              <w:rPr>
                <w:rFonts w:cstheme="minorHAnsi"/>
                <w:b/>
                <w:bCs/>
                <w:sz w:val="20"/>
                <w:szCs w:val="20"/>
              </w:rPr>
            </w:pPr>
            <w:r w:rsidRPr="00A246CF">
              <w:rPr>
                <w:rFonts w:cstheme="minorHAnsi"/>
                <w:b/>
                <w:bCs/>
                <w:sz w:val="20"/>
                <w:szCs w:val="20"/>
              </w:rPr>
              <w:t>umiarkowany</w:t>
            </w:r>
          </w:p>
        </w:tc>
        <w:tc>
          <w:tcPr>
            <w:tcW w:w="838" w:type="pct"/>
            <w:shd w:val="clear" w:color="auto" w:fill="B8CCE4" w:themeFill="accent1"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5A2A99" w:rsidP="00A04884">
            <w:pPr>
              <w:spacing w:after="0" w:line="240" w:lineRule="auto"/>
              <w:jc w:val="center"/>
              <w:rPr>
                <w:rFonts w:cstheme="minorHAnsi"/>
                <w:b/>
                <w:bCs/>
                <w:sz w:val="20"/>
                <w:szCs w:val="20"/>
              </w:rPr>
            </w:pPr>
            <w:r w:rsidRPr="00A246CF">
              <w:rPr>
                <w:rFonts w:cstheme="minorHAnsi"/>
                <w:b/>
                <w:bCs/>
                <w:sz w:val="20"/>
                <w:szCs w:val="20"/>
              </w:rPr>
              <w:t xml:space="preserve">Bardzo </w:t>
            </w:r>
            <w:r w:rsidR="00292FB9" w:rsidRPr="00A246CF">
              <w:rPr>
                <w:rFonts w:cstheme="minorHAnsi"/>
                <w:b/>
                <w:bCs/>
                <w:sz w:val="20"/>
                <w:szCs w:val="20"/>
              </w:rPr>
              <w:t>dobry</w:t>
            </w:r>
          </w:p>
        </w:tc>
        <w:tc>
          <w:tcPr>
            <w:tcW w:w="681"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PSD</w:t>
            </w:r>
          </w:p>
          <w:p w:rsidR="00292FB9" w:rsidRPr="00A246CF" w:rsidRDefault="00292FB9" w:rsidP="00A04884">
            <w:pPr>
              <w:spacing w:after="0" w:line="240" w:lineRule="auto"/>
              <w:jc w:val="center"/>
              <w:rPr>
                <w:rFonts w:eastAsia="Times New Roman" w:cstheme="minorHAnsi"/>
                <w:b/>
                <w:bCs/>
                <w:sz w:val="20"/>
                <w:szCs w:val="20"/>
                <w:lang w:eastAsia="pl-PL"/>
              </w:rPr>
            </w:pPr>
            <w:r w:rsidRPr="00A246CF">
              <w:rPr>
                <w:rFonts w:cstheme="minorHAnsi"/>
                <w:b/>
                <w:bCs/>
                <w:sz w:val="20"/>
                <w:szCs w:val="20"/>
              </w:rPr>
              <w:t>Poniżej stanu dobrego</w:t>
            </w:r>
          </w:p>
        </w:tc>
        <w:tc>
          <w:tcPr>
            <w:tcW w:w="523" w:type="pct"/>
            <w:shd w:val="clear" w:color="auto" w:fill="FDE9D9" w:themeFill="accent6" w:themeFillTint="33"/>
            <w:vAlign w:val="center"/>
          </w:tcPr>
          <w:p w:rsidR="00292FB9" w:rsidRPr="00A246CF" w:rsidRDefault="00292FB9" w:rsidP="00A04884">
            <w:pPr>
              <w:spacing w:after="0" w:line="240" w:lineRule="auto"/>
              <w:jc w:val="center"/>
              <w:rPr>
                <w:rFonts w:eastAsia="Times New Roman" w:cstheme="minorHAnsi"/>
                <w:b/>
                <w:bCs/>
                <w:sz w:val="20"/>
                <w:szCs w:val="20"/>
                <w:lang w:eastAsia="pl-PL"/>
              </w:rPr>
            </w:pPr>
            <w:r w:rsidRPr="00A246CF">
              <w:rPr>
                <w:rFonts w:eastAsia="Times New Roman" w:cstheme="minorHAnsi"/>
                <w:b/>
                <w:bCs/>
                <w:sz w:val="20"/>
                <w:szCs w:val="20"/>
                <w:lang w:eastAsia="pl-PL"/>
              </w:rPr>
              <w:t>Umiarkowany</w:t>
            </w:r>
          </w:p>
        </w:tc>
        <w:tc>
          <w:tcPr>
            <w:tcW w:w="524" w:type="pct"/>
            <w:shd w:val="clear" w:color="auto" w:fill="FFFFFF" w:themeFill="background1"/>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w:t>
            </w:r>
          </w:p>
        </w:tc>
        <w:tc>
          <w:tcPr>
            <w:tcW w:w="233"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Zły</w:t>
            </w:r>
          </w:p>
        </w:tc>
      </w:tr>
      <w:tr w:rsidR="00292FB9" w:rsidRPr="00A246CF" w:rsidTr="00F52825">
        <w:trPr>
          <w:cantSplit/>
          <w:trHeight w:val="1991"/>
        </w:trPr>
        <w:tc>
          <w:tcPr>
            <w:tcW w:w="537" w:type="pct"/>
            <w:vAlign w:val="center"/>
          </w:tcPr>
          <w:p w:rsidR="00292FB9" w:rsidRPr="00A246CF" w:rsidRDefault="002E472C" w:rsidP="00A04884">
            <w:pPr>
              <w:spacing w:after="0" w:line="240" w:lineRule="auto"/>
              <w:jc w:val="center"/>
              <w:rPr>
                <w:rFonts w:cstheme="minorHAnsi"/>
                <w:sz w:val="20"/>
                <w:szCs w:val="20"/>
              </w:rPr>
            </w:pPr>
            <w:r w:rsidRPr="00A246CF">
              <w:rPr>
                <w:rFonts w:cstheme="minorHAnsi"/>
                <w:sz w:val="20"/>
                <w:szCs w:val="20"/>
              </w:rPr>
              <w:t>Rykolanka</w:t>
            </w:r>
          </w:p>
        </w:tc>
        <w:tc>
          <w:tcPr>
            <w:tcW w:w="257" w:type="pct"/>
            <w:textDirection w:val="btLr"/>
            <w:vAlign w:val="center"/>
          </w:tcPr>
          <w:p w:rsidR="00292FB9" w:rsidRPr="00A246CF" w:rsidRDefault="005A2A99" w:rsidP="00A04884">
            <w:pPr>
              <w:spacing w:after="0" w:line="240" w:lineRule="auto"/>
              <w:ind w:left="113" w:right="113"/>
              <w:jc w:val="center"/>
              <w:rPr>
                <w:rFonts w:cstheme="minorHAnsi"/>
                <w:sz w:val="20"/>
                <w:szCs w:val="20"/>
              </w:rPr>
            </w:pPr>
            <w:r w:rsidRPr="00F52825">
              <w:rPr>
                <w:rFonts w:cstheme="minorHAnsi"/>
                <w:sz w:val="20"/>
                <w:szCs w:val="20"/>
              </w:rPr>
              <w:t>RW2000172549329</w:t>
            </w:r>
          </w:p>
        </w:tc>
        <w:tc>
          <w:tcPr>
            <w:tcW w:w="745" w:type="pct"/>
            <w:vAlign w:val="center"/>
          </w:tcPr>
          <w:p w:rsidR="00292FB9" w:rsidRPr="00A246CF" w:rsidRDefault="00850191" w:rsidP="00A04884">
            <w:pPr>
              <w:spacing w:after="0" w:line="240" w:lineRule="auto"/>
              <w:jc w:val="center"/>
              <w:rPr>
                <w:rFonts w:cstheme="minorHAnsi"/>
                <w:sz w:val="20"/>
                <w:szCs w:val="20"/>
              </w:rPr>
            </w:pPr>
            <w:r>
              <w:rPr>
                <w:rFonts w:cstheme="minorHAnsi"/>
                <w:sz w:val="20"/>
                <w:szCs w:val="20"/>
              </w:rPr>
              <w:t>Rykolanka - Przybyszew, ujście</w:t>
            </w:r>
            <w:r w:rsidR="002E472C" w:rsidRPr="00A246CF">
              <w:rPr>
                <w:rFonts w:cstheme="minorHAnsi"/>
                <w:sz w:val="20"/>
                <w:szCs w:val="20"/>
              </w:rPr>
              <w:t xml:space="preserve"> do Pilicy</w:t>
            </w:r>
          </w:p>
        </w:tc>
        <w:tc>
          <w:tcPr>
            <w:tcW w:w="662" w:type="pct"/>
            <w:shd w:val="clear" w:color="auto" w:fill="D6E3BC" w:themeFill="accent3"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II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2E472C" w:rsidP="00A04884">
            <w:pPr>
              <w:spacing w:after="0" w:line="240" w:lineRule="auto"/>
              <w:jc w:val="center"/>
              <w:rPr>
                <w:rFonts w:cstheme="minorHAnsi"/>
                <w:b/>
                <w:bCs/>
                <w:sz w:val="20"/>
                <w:szCs w:val="20"/>
              </w:rPr>
            </w:pPr>
            <w:r w:rsidRPr="00A246CF">
              <w:rPr>
                <w:rFonts w:cstheme="minorHAnsi"/>
                <w:b/>
                <w:bCs/>
                <w:sz w:val="20"/>
                <w:szCs w:val="20"/>
              </w:rPr>
              <w:t>dobry</w:t>
            </w:r>
          </w:p>
        </w:tc>
        <w:tc>
          <w:tcPr>
            <w:tcW w:w="838" w:type="pct"/>
            <w:shd w:val="clear" w:color="auto" w:fill="B8CCE4" w:themeFill="accent1"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2E472C" w:rsidP="00A04884">
            <w:pPr>
              <w:spacing w:after="0" w:line="240" w:lineRule="auto"/>
              <w:jc w:val="center"/>
              <w:rPr>
                <w:rFonts w:cstheme="minorHAnsi"/>
                <w:b/>
                <w:bCs/>
                <w:sz w:val="20"/>
                <w:szCs w:val="20"/>
              </w:rPr>
            </w:pPr>
            <w:r w:rsidRPr="00A246CF">
              <w:rPr>
                <w:rFonts w:cstheme="minorHAnsi"/>
                <w:b/>
                <w:bCs/>
                <w:sz w:val="20"/>
                <w:szCs w:val="20"/>
              </w:rPr>
              <w:t xml:space="preserve">Bardzo </w:t>
            </w:r>
            <w:r w:rsidR="00292FB9" w:rsidRPr="00A246CF">
              <w:rPr>
                <w:rFonts w:cstheme="minorHAnsi"/>
                <w:b/>
                <w:bCs/>
                <w:sz w:val="20"/>
                <w:szCs w:val="20"/>
              </w:rPr>
              <w:t>dobry</w:t>
            </w:r>
          </w:p>
        </w:tc>
        <w:tc>
          <w:tcPr>
            <w:tcW w:w="681"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PSD </w:t>
            </w:r>
          </w:p>
          <w:p w:rsidR="00292FB9" w:rsidRPr="00A246CF" w:rsidRDefault="00292FB9" w:rsidP="00A04884">
            <w:pPr>
              <w:spacing w:after="0" w:line="240" w:lineRule="auto"/>
              <w:jc w:val="center"/>
              <w:rPr>
                <w:rFonts w:eastAsia="Times New Roman" w:cstheme="minorHAnsi"/>
                <w:b/>
                <w:bCs/>
                <w:sz w:val="20"/>
                <w:szCs w:val="20"/>
                <w:lang w:eastAsia="pl-PL"/>
              </w:rPr>
            </w:pPr>
            <w:r w:rsidRPr="00A246CF">
              <w:rPr>
                <w:rFonts w:cstheme="minorHAnsi"/>
                <w:b/>
                <w:bCs/>
                <w:sz w:val="20"/>
                <w:szCs w:val="20"/>
              </w:rPr>
              <w:t>Poniżej stanu dobrego</w:t>
            </w:r>
          </w:p>
        </w:tc>
        <w:tc>
          <w:tcPr>
            <w:tcW w:w="523" w:type="pct"/>
            <w:shd w:val="clear" w:color="auto" w:fill="FDE9D9" w:themeFill="accent6" w:themeFillTint="33"/>
            <w:vAlign w:val="center"/>
          </w:tcPr>
          <w:p w:rsidR="00292FB9" w:rsidRPr="00A246CF" w:rsidRDefault="00292FB9" w:rsidP="00A04884">
            <w:pPr>
              <w:spacing w:after="0" w:line="240" w:lineRule="auto"/>
              <w:jc w:val="center"/>
              <w:rPr>
                <w:rFonts w:eastAsia="Times New Roman" w:cstheme="minorHAnsi"/>
                <w:b/>
                <w:bCs/>
                <w:sz w:val="20"/>
                <w:szCs w:val="20"/>
                <w:lang w:eastAsia="pl-PL"/>
              </w:rPr>
            </w:pPr>
            <w:r w:rsidRPr="00A246CF">
              <w:rPr>
                <w:rFonts w:eastAsia="Times New Roman" w:cstheme="minorHAnsi"/>
                <w:b/>
                <w:bCs/>
                <w:sz w:val="20"/>
                <w:szCs w:val="20"/>
                <w:lang w:eastAsia="pl-PL"/>
              </w:rPr>
              <w:t>Umiarkowany</w:t>
            </w:r>
          </w:p>
        </w:tc>
        <w:tc>
          <w:tcPr>
            <w:tcW w:w="524" w:type="pct"/>
            <w:shd w:val="clear" w:color="auto" w:fill="FFFFFF" w:themeFill="background1"/>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w:t>
            </w:r>
          </w:p>
        </w:tc>
        <w:tc>
          <w:tcPr>
            <w:tcW w:w="233"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Zły</w:t>
            </w:r>
          </w:p>
        </w:tc>
      </w:tr>
      <w:tr w:rsidR="00292FB9" w:rsidRPr="00A246CF" w:rsidTr="00F52825">
        <w:trPr>
          <w:cantSplit/>
          <w:trHeight w:val="1962"/>
        </w:trPr>
        <w:tc>
          <w:tcPr>
            <w:tcW w:w="537" w:type="pct"/>
            <w:vAlign w:val="center"/>
          </w:tcPr>
          <w:p w:rsidR="00292FB9" w:rsidRPr="00A246CF" w:rsidRDefault="002E472C" w:rsidP="00A04884">
            <w:pPr>
              <w:spacing w:after="0" w:line="240" w:lineRule="auto"/>
              <w:jc w:val="center"/>
              <w:rPr>
                <w:rFonts w:cstheme="minorHAnsi"/>
                <w:sz w:val="20"/>
                <w:szCs w:val="20"/>
              </w:rPr>
            </w:pPr>
            <w:r w:rsidRPr="00F52825">
              <w:rPr>
                <w:rFonts w:cstheme="minorHAnsi"/>
                <w:sz w:val="20"/>
                <w:szCs w:val="20"/>
              </w:rPr>
              <w:t>Pilica od Drzewiczki do ujścia</w:t>
            </w:r>
          </w:p>
        </w:tc>
        <w:tc>
          <w:tcPr>
            <w:tcW w:w="257" w:type="pct"/>
            <w:textDirection w:val="btLr"/>
            <w:vAlign w:val="center"/>
          </w:tcPr>
          <w:p w:rsidR="00292FB9" w:rsidRPr="00A246CF" w:rsidRDefault="002E472C" w:rsidP="00A04884">
            <w:pPr>
              <w:spacing w:after="0" w:line="240" w:lineRule="auto"/>
              <w:ind w:left="113" w:right="113"/>
              <w:jc w:val="center"/>
              <w:rPr>
                <w:rFonts w:cstheme="minorHAnsi"/>
                <w:sz w:val="20"/>
                <w:szCs w:val="20"/>
              </w:rPr>
            </w:pPr>
            <w:r w:rsidRPr="00F52825">
              <w:rPr>
                <w:rFonts w:cstheme="minorHAnsi"/>
                <w:sz w:val="20"/>
                <w:szCs w:val="20"/>
              </w:rPr>
              <w:t>RW200019254999</w:t>
            </w:r>
          </w:p>
        </w:tc>
        <w:tc>
          <w:tcPr>
            <w:tcW w:w="745" w:type="pct"/>
            <w:vAlign w:val="center"/>
          </w:tcPr>
          <w:p w:rsidR="00292FB9" w:rsidRPr="00A246CF" w:rsidRDefault="002E472C" w:rsidP="00A04884">
            <w:pPr>
              <w:spacing w:after="0" w:line="240" w:lineRule="auto"/>
              <w:jc w:val="center"/>
              <w:rPr>
                <w:rFonts w:cstheme="minorHAnsi"/>
                <w:sz w:val="20"/>
                <w:szCs w:val="20"/>
              </w:rPr>
            </w:pPr>
            <w:r w:rsidRPr="00A246CF">
              <w:rPr>
                <w:rFonts w:cstheme="minorHAnsi"/>
                <w:sz w:val="20"/>
                <w:szCs w:val="20"/>
              </w:rPr>
              <w:t>Pilica - Ostrówek</w:t>
            </w:r>
          </w:p>
        </w:tc>
        <w:tc>
          <w:tcPr>
            <w:tcW w:w="662" w:type="pct"/>
            <w:shd w:val="clear" w:color="auto" w:fill="FABF8F" w:themeFill="accent6" w:themeFillTint="99"/>
            <w:vAlign w:val="center"/>
          </w:tcPr>
          <w:p w:rsidR="00292FB9" w:rsidRPr="00A246CF" w:rsidRDefault="002E472C" w:rsidP="00A04884">
            <w:pPr>
              <w:spacing w:after="0" w:line="240" w:lineRule="auto"/>
              <w:jc w:val="center"/>
              <w:rPr>
                <w:rFonts w:cstheme="minorHAnsi"/>
                <w:b/>
                <w:bCs/>
                <w:sz w:val="20"/>
                <w:szCs w:val="20"/>
              </w:rPr>
            </w:pPr>
            <w:r w:rsidRPr="00A246CF">
              <w:rPr>
                <w:rFonts w:cstheme="minorHAnsi"/>
                <w:b/>
                <w:bCs/>
                <w:sz w:val="20"/>
                <w:szCs w:val="20"/>
              </w:rPr>
              <w:t>V</w:t>
            </w:r>
            <w:r w:rsidR="00292FB9" w:rsidRPr="00A246CF">
              <w:rPr>
                <w:rFonts w:cstheme="minorHAnsi"/>
                <w:b/>
                <w:bCs/>
                <w:sz w:val="20"/>
                <w:szCs w:val="20"/>
              </w:rPr>
              <w:t>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2E472C" w:rsidP="00A04884">
            <w:pPr>
              <w:spacing w:after="0" w:line="240" w:lineRule="auto"/>
              <w:jc w:val="center"/>
              <w:rPr>
                <w:rFonts w:cstheme="minorHAnsi"/>
                <w:b/>
                <w:bCs/>
                <w:sz w:val="20"/>
                <w:szCs w:val="20"/>
              </w:rPr>
            </w:pPr>
            <w:r w:rsidRPr="00A246CF">
              <w:rPr>
                <w:rFonts w:cstheme="minorHAnsi"/>
                <w:b/>
                <w:bCs/>
                <w:sz w:val="20"/>
                <w:szCs w:val="20"/>
              </w:rPr>
              <w:t>słaby</w:t>
            </w:r>
          </w:p>
        </w:tc>
        <w:tc>
          <w:tcPr>
            <w:tcW w:w="838" w:type="pct"/>
            <w:shd w:val="clear" w:color="auto" w:fill="B8CCE4" w:themeFill="accent1"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bardzo dobry</w:t>
            </w:r>
          </w:p>
        </w:tc>
        <w:tc>
          <w:tcPr>
            <w:tcW w:w="681" w:type="pct"/>
            <w:shd w:val="clear" w:color="auto" w:fill="D6E3BC" w:themeFill="accent3"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II</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 xml:space="preserve">Stan </w:t>
            </w:r>
          </w:p>
          <w:p w:rsidR="00292FB9" w:rsidRPr="00A246CF" w:rsidRDefault="00292FB9" w:rsidP="00A04884">
            <w:pPr>
              <w:spacing w:after="0" w:line="240" w:lineRule="auto"/>
              <w:jc w:val="center"/>
              <w:rPr>
                <w:rFonts w:eastAsia="Times New Roman" w:cstheme="minorHAnsi"/>
                <w:b/>
                <w:bCs/>
                <w:sz w:val="20"/>
                <w:szCs w:val="20"/>
                <w:lang w:eastAsia="pl-PL"/>
              </w:rPr>
            </w:pPr>
            <w:r w:rsidRPr="00A246CF">
              <w:rPr>
                <w:rFonts w:cstheme="minorHAnsi"/>
                <w:b/>
                <w:bCs/>
                <w:sz w:val="20"/>
                <w:szCs w:val="20"/>
              </w:rPr>
              <w:t>dobry</w:t>
            </w:r>
          </w:p>
        </w:tc>
        <w:tc>
          <w:tcPr>
            <w:tcW w:w="523" w:type="pct"/>
            <w:shd w:val="clear" w:color="auto" w:fill="FABF8F" w:themeFill="accent6" w:themeFillTint="99"/>
            <w:vAlign w:val="center"/>
          </w:tcPr>
          <w:p w:rsidR="00292FB9" w:rsidRPr="00A246CF" w:rsidRDefault="002E472C" w:rsidP="00A04884">
            <w:pPr>
              <w:spacing w:after="0" w:line="240" w:lineRule="auto"/>
              <w:jc w:val="center"/>
              <w:rPr>
                <w:rFonts w:eastAsia="Times New Roman" w:cstheme="minorHAnsi"/>
                <w:b/>
                <w:bCs/>
                <w:sz w:val="20"/>
                <w:szCs w:val="20"/>
                <w:lang w:eastAsia="pl-PL"/>
              </w:rPr>
            </w:pPr>
            <w:r w:rsidRPr="00A246CF">
              <w:rPr>
                <w:rFonts w:eastAsia="Times New Roman" w:cstheme="minorHAnsi"/>
                <w:b/>
                <w:bCs/>
                <w:sz w:val="20"/>
                <w:szCs w:val="20"/>
                <w:lang w:eastAsia="pl-PL"/>
              </w:rPr>
              <w:t>Słaby</w:t>
            </w:r>
          </w:p>
        </w:tc>
        <w:tc>
          <w:tcPr>
            <w:tcW w:w="524"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PSD</w:t>
            </w:r>
          </w:p>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Poniżej stanu dobrego</w:t>
            </w:r>
          </w:p>
        </w:tc>
        <w:tc>
          <w:tcPr>
            <w:tcW w:w="233" w:type="pct"/>
            <w:shd w:val="clear" w:color="auto" w:fill="E5B8B7" w:themeFill="accent2" w:themeFillTint="66"/>
            <w:vAlign w:val="center"/>
          </w:tcPr>
          <w:p w:rsidR="00292FB9" w:rsidRPr="00A246CF" w:rsidRDefault="00292FB9" w:rsidP="00A04884">
            <w:pPr>
              <w:spacing w:after="0" w:line="240" w:lineRule="auto"/>
              <w:jc w:val="center"/>
              <w:rPr>
                <w:rFonts w:cstheme="minorHAnsi"/>
                <w:b/>
                <w:bCs/>
                <w:sz w:val="20"/>
                <w:szCs w:val="20"/>
              </w:rPr>
            </w:pPr>
            <w:r w:rsidRPr="00A246CF">
              <w:rPr>
                <w:rFonts w:cstheme="minorHAnsi"/>
                <w:b/>
                <w:bCs/>
                <w:sz w:val="20"/>
                <w:szCs w:val="20"/>
              </w:rPr>
              <w:t>Zły</w:t>
            </w:r>
          </w:p>
        </w:tc>
      </w:tr>
    </w:tbl>
    <w:p w:rsidR="00292FB9" w:rsidRDefault="00292FB9" w:rsidP="00292FB9">
      <w:pPr>
        <w:pStyle w:val="rdo"/>
        <w:rPr>
          <w:rFonts w:cs="Calibri"/>
          <w:szCs w:val="24"/>
        </w:rPr>
      </w:pPr>
      <w:r>
        <w:t>Źródło: WIOŚ w Warszawie</w:t>
      </w:r>
      <w:r>
        <w:br w:type="page"/>
      </w:r>
    </w:p>
    <w:p w:rsidR="00F57716" w:rsidRPr="00234D28" w:rsidRDefault="00A246CF" w:rsidP="00776869">
      <w:pPr>
        <w:pStyle w:val="Legenda"/>
      </w:pPr>
      <w:bookmarkStart w:id="199" w:name="_Toc515361695"/>
      <w:r>
        <w:rPr>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6395085" cy="6007100"/>
            <wp:effectExtent l="0" t="0" r="5715"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5085" cy="6007100"/>
                    </a:xfrm>
                    <a:prstGeom prst="rect">
                      <a:avLst/>
                    </a:prstGeom>
                    <a:noFill/>
                    <a:ln>
                      <a:noFill/>
                    </a:ln>
                  </pic:spPr>
                </pic:pic>
              </a:graphicData>
            </a:graphic>
          </wp:anchor>
        </w:drawing>
      </w:r>
      <w:r w:rsidR="00F57716" w:rsidRPr="00F57716">
        <w:t xml:space="preserve">Rysunek </w:t>
      </w:r>
      <w:r w:rsidR="00011530">
        <w:fldChar w:fldCharType="begin"/>
      </w:r>
      <w:r w:rsidR="005E7BED">
        <w:instrText xml:space="preserve"> SEQ Rysunek \* ARABIC </w:instrText>
      </w:r>
      <w:r w:rsidR="00011530">
        <w:fldChar w:fldCharType="separate"/>
      </w:r>
      <w:r w:rsidR="00492A64">
        <w:rPr>
          <w:noProof/>
        </w:rPr>
        <w:t>9</w:t>
      </w:r>
      <w:r w:rsidR="00011530">
        <w:rPr>
          <w:noProof/>
        </w:rPr>
        <w:fldChar w:fldCharType="end"/>
      </w:r>
      <w:r w:rsidR="00F57716" w:rsidRPr="00234D28">
        <w:t xml:space="preserve">. Granice JCWP na tle gminy </w:t>
      </w:r>
      <w:r w:rsidR="001B17BA">
        <w:t>Mogielnica</w:t>
      </w:r>
      <w:bookmarkEnd w:id="199"/>
    </w:p>
    <w:p w:rsidR="00633DB5" w:rsidRPr="00234D28" w:rsidRDefault="00F57716" w:rsidP="00234D28">
      <w:pPr>
        <w:pStyle w:val="rdo"/>
        <w:sectPr w:rsidR="00633DB5" w:rsidRPr="00234D28" w:rsidSect="00BC32EA">
          <w:headerReference w:type="even" r:id="rId33"/>
          <w:headerReference w:type="default" r:id="rId34"/>
          <w:footerReference w:type="even" r:id="rId35"/>
          <w:footerReference w:type="default" r:id="rId36"/>
          <w:pgSz w:w="16838" w:h="11906" w:orient="landscape"/>
          <w:pgMar w:top="1106" w:right="1440" w:bottom="1276" w:left="1440" w:header="510" w:footer="284" w:gutter="0"/>
          <w:cols w:space="708"/>
          <w:docGrid w:linePitch="360"/>
        </w:sectPr>
      </w:pPr>
      <w:r>
        <w:t>Źródło: opracowanie własne</w:t>
      </w:r>
    </w:p>
    <w:p w:rsidR="00F57716" w:rsidRDefault="00F57716" w:rsidP="00EF4DC3">
      <w:pPr>
        <w:pStyle w:val="Nagwek3"/>
      </w:pPr>
      <w:bookmarkStart w:id="200" w:name="_Toc515362720"/>
      <w:r>
        <w:lastRenderedPageBreak/>
        <w:t>Jakość wód podziemnych</w:t>
      </w:r>
      <w:bookmarkEnd w:id="200"/>
    </w:p>
    <w:p w:rsidR="00F57716" w:rsidRDefault="00F57716" w:rsidP="006C45D6">
      <w:pPr>
        <w:pStyle w:val="AKAPITY0"/>
      </w:pPr>
      <w:r>
        <w:t>Celem monitoringu jakości wód podziemnych jest dostarczenie informacji o stanie chemicznym wód podziemnych, śledzenie jego zmian oraz sygnalizacja zagrożeń w skali kraju, na potrzeby zarządzania zasobami wód podziemnych i oceny skuteczności podejmowanych działań ochronnych (Program PMŚ). Monitoring wód podziemnych jest w</w:t>
      </w:r>
      <w:r w:rsidR="005826C9">
        <w:t> </w:t>
      </w:r>
      <w:r>
        <w:t>Polsce prowadzony w sieciach: krajowej, regionalnych i lokalnych. </w:t>
      </w:r>
    </w:p>
    <w:p w:rsidR="0082426B" w:rsidRDefault="005211CD" w:rsidP="006C45D6">
      <w:pPr>
        <w:pStyle w:val="AKAPITY0"/>
      </w:pPr>
      <w:r>
        <w:t>O</w:t>
      </w:r>
      <w:r w:rsidR="0082426B">
        <w:t xml:space="preserve">d 2016 </w:t>
      </w:r>
      <w:r>
        <w:t xml:space="preserve">roku przedmiotem monitoringu </w:t>
      </w:r>
      <w:r w:rsidR="0082426B">
        <w:t>są 172 jednolite części wód podziemnych</w:t>
      </w:r>
      <w:r>
        <w:t xml:space="preserve"> (JCWPd)</w:t>
      </w:r>
      <w:r w:rsidR="0082426B">
        <w:t xml:space="preserve">, ze szczególnym uwzględnieniem obszarów narażonych na zanieczyszczenia pochodzenia rolniczego (OSN), znajdujących się na </w:t>
      </w:r>
      <w:r w:rsidR="0082426B" w:rsidRPr="005211CD">
        <w:t>terenie</w:t>
      </w:r>
      <w:r w:rsidR="0082426B">
        <w:t xml:space="preserve"> niektórych JCWPd.</w:t>
      </w:r>
    </w:p>
    <w:p w:rsidR="00F57716" w:rsidRDefault="00F57716" w:rsidP="00F57716">
      <w:pPr>
        <w:pStyle w:val="AKAPITY0"/>
        <w:spacing w:after="0"/>
      </w:pPr>
      <w:r>
        <w:t xml:space="preserve">Oceny stanu chemicznego JCWPd w punktach badawczych dokonuje się na podstawie rozporządzenia Ministra Środowiska z dnia 21 grudnia 2015 r. </w:t>
      </w:r>
      <w:r>
        <w:rPr>
          <w:i/>
          <w:iCs/>
        </w:rPr>
        <w:t xml:space="preserve">w sprawie kryteriów i sposobu oceny stanu wód podziemnych </w:t>
      </w:r>
      <w:r>
        <w:t xml:space="preserve">(Dz. U. Nr 2016, poz. 85), które wyróżnia pięć klas jakości wód: </w:t>
      </w:r>
    </w:p>
    <w:p w:rsidR="00F57716" w:rsidRDefault="00F57716" w:rsidP="00F57716">
      <w:pPr>
        <w:pStyle w:val="AKAPITY0"/>
        <w:numPr>
          <w:ilvl w:val="0"/>
          <w:numId w:val="27"/>
        </w:numPr>
        <w:spacing w:after="0"/>
      </w:pPr>
      <w:r>
        <w:t xml:space="preserve">klasa I – wody bardzo dobrej jakości, </w:t>
      </w:r>
    </w:p>
    <w:p w:rsidR="00F57716" w:rsidRDefault="00F57716" w:rsidP="00F57716">
      <w:pPr>
        <w:pStyle w:val="AKAPITY0"/>
        <w:numPr>
          <w:ilvl w:val="0"/>
          <w:numId w:val="27"/>
        </w:numPr>
        <w:spacing w:after="0"/>
      </w:pPr>
      <w:r>
        <w:t xml:space="preserve">klasa II – wody dobrej jakości, </w:t>
      </w:r>
    </w:p>
    <w:p w:rsidR="00F57716" w:rsidRDefault="00F57716" w:rsidP="00F57716">
      <w:pPr>
        <w:pStyle w:val="AKAPITY0"/>
        <w:numPr>
          <w:ilvl w:val="0"/>
          <w:numId w:val="27"/>
        </w:numPr>
        <w:spacing w:after="0"/>
      </w:pPr>
      <w:r>
        <w:t xml:space="preserve">klasa III – wody zadowalającej jakości, </w:t>
      </w:r>
    </w:p>
    <w:p w:rsidR="00F57716" w:rsidRDefault="00F57716" w:rsidP="00F57716">
      <w:pPr>
        <w:pStyle w:val="AKAPITY0"/>
        <w:numPr>
          <w:ilvl w:val="0"/>
          <w:numId w:val="27"/>
        </w:numPr>
        <w:spacing w:after="0"/>
      </w:pPr>
      <w:r>
        <w:t xml:space="preserve">klasa IV – wody niezadowalającej jakości, </w:t>
      </w:r>
    </w:p>
    <w:p w:rsidR="00F57716" w:rsidRDefault="00F57716" w:rsidP="00F57716">
      <w:pPr>
        <w:pStyle w:val="AKAPITY0"/>
        <w:numPr>
          <w:ilvl w:val="0"/>
          <w:numId w:val="27"/>
        </w:numPr>
      </w:pPr>
      <w:r>
        <w:t>klasa V – wody złej jakości.</w:t>
      </w:r>
    </w:p>
    <w:p w:rsidR="00815BC3" w:rsidRDefault="0082426B" w:rsidP="00815BC3">
      <w:pPr>
        <w:pStyle w:val="AKAPITY0"/>
      </w:pPr>
      <w:r>
        <w:t>W 201</w:t>
      </w:r>
      <w:r w:rsidR="00443BD9">
        <w:t>7</w:t>
      </w:r>
      <w:r>
        <w:t xml:space="preserve"> roku Państwowy Instytut Geologiczny – Państwowy Instytut Badawczy, na zlecenie Głównego Inspektoratu Ochrony Środowiska, w ramach Państwowego Monitoringu Środowiska, przeprowadził monitoring diagnostyczny jednolitych części wód podziemnych. Próbki wód podziemnych pobrano w </w:t>
      </w:r>
      <w:r w:rsidR="00443BD9">
        <w:t xml:space="preserve">28 </w:t>
      </w:r>
      <w:r>
        <w:t xml:space="preserve">punktach </w:t>
      </w:r>
      <w:r w:rsidR="00443BD9">
        <w:t>województwa mazowieckiego</w:t>
      </w:r>
      <w:r w:rsidR="00580EB9">
        <w:t xml:space="preserve">. </w:t>
      </w:r>
      <w:r w:rsidR="00443BD9">
        <w:t xml:space="preserve">Badano wody w punktach zlokalizowanych w granicach 8 jednolitych części wód podziemnych zagrożonych nieosiągnięciem dobrego stanu. </w:t>
      </w:r>
      <w:r w:rsidR="00580EB9">
        <w:t>Wyniki oznaczeń terenowych i laboratoryjnych poddano analizie, wyznaczono klasy jakości wód podziemnych w punktach pomiarowych oraz dokonano oceny stanu jednolitych części wód podziemnych.</w:t>
      </w:r>
      <w:r w:rsidR="004723F9">
        <w:t xml:space="preserve"> </w:t>
      </w:r>
      <w:r w:rsidR="00443BD9">
        <w:t xml:space="preserve">Wśród punktów objętych badaniami żaden nie znajdował się na w obrębie JCWPd nr 73 na którym położona jest gmina Mogielnica. </w:t>
      </w:r>
    </w:p>
    <w:p w:rsidR="00443BD9" w:rsidRDefault="00443BD9" w:rsidP="00815BC3">
      <w:pPr>
        <w:pStyle w:val="AKAPITY0"/>
      </w:pPr>
      <w:r>
        <w:t>Ostanie takie badanie</w:t>
      </w:r>
      <w:r w:rsidR="00815BC3">
        <w:t xml:space="preserve"> dla JCWPd nr 73</w:t>
      </w:r>
      <w:r>
        <w:t xml:space="preserve"> były prowadzone w 2016 roku. Wszystkie punkty zostały zakwalifikowane do II klasy jakości wód</w:t>
      </w:r>
      <w:r w:rsidR="00AD7D12">
        <w:t xml:space="preserve"> i stan JCWPd oceniono jako dobry.</w:t>
      </w:r>
    </w:p>
    <w:p w:rsidR="00E33876" w:rsidRDefault="00E33876" w:rsidP="00E33876">
      <w:pPr>
        <w:pStyle w:val="Nagwek3"/>
      </w:pPr>
      <w:bookmarkStart w:id="201" w:name="_Toc515256152"/>
      <w:bookmarkStart w:id="202" w:name="_Toc515256174"/>
      <w:bookmarkStart w:id="203" w:name="_Toc485987970"/>
      <w:bookmarkStart w:id="204" w:name="_Toc488241132"/>
      <w:bookmarkStart w:id="205" w:name="_Toc491156096"/>
      <w:bookmarkStart w:id="206" w:name="_Toc491156233"/>
      <w:bookmarkStart w:id="207" w:name="_Toc515362721"/>
      <w:bookmarkStart w:id="208" w:name="_Toc487550401"/>
      <w:bookmarkEnd w:id="201"/>
      <w:bookmarkEnd w:id="202"/>
      <w:r>
        <w:lastRenderedPageBreak/>
        <w:t>Zagadnienia horyzontalne</w:t>
      </w:r>
      <w:bookmarkEnd w:id="203"/>
      <w:bookmarkEnd w:id="204"/>
      <w:bookmarkEnd w:id="205"/>
      <w:bookmarkEnd w:id="206"/>
      <w:bookmarkEnd w:id="207"/>
    </w:p>
    <w:tbl>
      <w:tblPr>
        <w:tblStyle w:val="Tabela-Siatka"/>
        <w:tblW w:w="0" w:type="auto"/>
        <w:jc w:val="center"/>
        <w:tblLook w:val="04A0"/>
      </w:tblPr>
      <w:tblGrid>
        <w:gridCol w:w="3253"/>
        <w:gridCol w:w="6108"/>
      </w:tblGrid>
      <w:tr w:rsidR="001D565B" w:rsidRPr="0088461E" w:rsidTr="001D565B">
        <w:trPr>
          <w:trHeight w:val="461"/>
          <w:jc w:val="center"/>
        </w:trPr>
        <w:tc>
          <w:tcPr>
            <w:tcW w:w="0" w:type="auto"/>
            <w:shd w:val="clear" w:color="auto" w:fill="DBE5F1" w:themeFill="accent1" w:themeFillTint="33"/>
            <w:vAlign w:val="center"/>
          </w:tcPr>
          <w:p w:rsidR="001D565B" w:rsidRPr="00554FF8" w:rsidRDefault="001D565B" w:rsidP="005316A7">
            <w:pPr>
              <w:pStyle w:val="AKAPITY0"/>
              <w:spacing w:after="0" w:line="276" w:lineRule="auto"/>
              <w:ind w:firstLine="0"/>
              <w:jc w:val="left"/>
              <w:rPr>
                <w:sz w:val="22"/>
              </w:rPr>
            </w:pPr>
            <w:r w:rsidRPr="00554FF8">
              <w:rPr>
                <w:sz w:val="22"/>
              </w:rPr>
              <w:t>Adaptacja do zmian klimatu</w:t>
            </w:r>
          </w:p>
        </w:tc>
        <w:tc>
          <w:tcPr>
            <w:tcW w:w="6108" w:type="dxa"/>
          </w:tcPr>
          <w:p w:rsidR="001D565B" w:rsidRPr="0020416B" w:rsidRDefault="001D565B" w:rsidP="00762712">
            <w:pPr>
              <w:pStyle w:val="AKAPITY0"/>
              <w:numPr>
                <w:ilvl w:val="0"/>
                <w:numId w:val="20"/>
              </w:numPr>
              <w:spacing w:after="0" w:line="276" w:lineRule="auto"/>
              <w:ind w:left="153" w:hanging="142"/>
              <w:rPr>
                <w:sz w:val="20"/>
                <w:szCs w:val="22"/>
              </w:rPr>
            </w:pPr>
            <w:r w:rsidRPr="0020416B">
              <w:rPr>
                <w:sz w:val="20"/>
                <w:szCs w:val="22"/>
              </w:rPr>
              <w:t xml:space="preserve">wprowadzanie nowych technologii ograniczających zużycie wody, </w:t>
            </w:r>
          </w:p>
          <w:p w:rsidR="001D565B" w:rsidRPr="00385968" w:rsidRDefault="001D565B" w:rsidP="00762712">
            <w:pPr>
              <w:pStyle w:val="AKAPITY0"/>
              <w:numPr>
                <w:ilvl w:val="0"/>
                <w:numId w:val="20"/>
              </w:numPr>
              <w:spacing w:after="0" w:line="276" w:lineRule="auto"/>
              <w:ind w:left="153" w:hanging="142"/>
              <w:rPr>
                <w:sz w:val="20"/>
              </w:rPr>
            </w:pPr>
            <w:r w:rsidRPr="0020416B">
              <w:rPr>
                <w:sz w:val="20"/>
                <w:szCs w:val="22"/>
              </w:rPr>
              <w:t xml:space="preserve">uszczelnianie sieci </w:t>
            </w:r>
            <w:r>
              <w:rPr>
                <w:sz w:val="20"/>
                <w:szCs w:val="22"/>
              </w:rPr>
              <w:t>wodociągowych i kanalizacyjnych,</w:t>
            </w:r>
          </w:p>
          <w:p w:rsidR="001D565B" w:rsidRPr="00450BFE" w:rsidRDefault="00450BFE" w:rsidP="002B0134">
            <w:pPr>
              <w:pStyle w:val="AKAPITY0"/>
              <w:numPr>
                <w:ilvl w:val="0"/>
                <w:numId w:val="20"/>
              </w:numPr>
              <w:spacing w:after="0" w:line="276" w:lineRule="auto"/>
              <w:ind w:left="153" w:hanging="142"/>
              <w:rPr>
                <w:sz w:val="20"/>
              </w:rPr>
            </w:pPr>
            <w:r>
              <w:rPr>
                <w:sz w:val="20"/>
                <w:szCs w:val="22"/>
              </w:rPr>
              <w:t>budowa kanalizacji deszczowej,</w:t>
            </w:r>
          </w:p>
          <w:p w:rsidR="00450BFE" w:rsidRPr="0020416B" w:rsidRDefault="00450BFE" w:rsidP="002B0134">
            <w:pPr>
              <w:pStyle w:val="AKAPITY0"/>
              <w:numPr>
                <w:ilvl w:val="0"/>
                <w:numId w:val="20"/>
              </w:numPr>
              <w:spacing w:after="0" w:line="276" w:lineRule="auto"/>
              <w:ind w:left="153" w:hanging="142"/>
              <w:rPr>
                <w:sz w:val="20"/>
              </w:rPr>
            </w:pPr>
            <w:r>
              <w:rPr>
                <w:sz w:val="20"/>
              </w:rPr>
              <w:t>odtworzenie terenów bagiennych</w:t>
            </w:r>
            <w:r w:rsidR="004C0E83">
              <w:rPr>
                <w:sz w:val="20"/>
              </w:rPr>
              <w:t>.</w:t>
            </w:r>
          </w:p>
        </w:tc>
      </w:tr>
      <w:tr w:rsidR="001D565B" w:rsidRPr="007D03A7" w:rsidTr="001D565B">
        <w:trPr>
          <w:jc w:val="center"/>
        </w:trPr>
        <w:tc>
          <w:tcPr>
            <w:tcW w:w="0" w:type="auto"/>
            <w:shd w:val="clear" w:color="auto" w:fill="DBE5F1" w:themeFill="accent1" w:themeFillTint="33"/>
            <w:vAlign w:val="center"/>
          </w:tcPr>
          <w:p w:rsidR="001D565B" w:rsidRPr="00554FF8" w:rsidRDefault="001D565B" w:rsidP="005316A7">
            <w:pPr>
              <w:pStyle w:val="AKAPITY0"/>
              <w:spacing w:after="0" w:line="276" w:lineRule="auto"/>
              <w:ind w:firstLine="0"/>
              <w:jc w:val="left"/>
              <w:rPr>
                <w:sz w:val="22"/>
              </w:rPr>
            </w:pPr>
            <w:r w:rsidRPr="00554FF8">
              <w:rPr>
                <w:sz w:val="22"/>
              </w:rPr>
              <w:t>Nadzwyczajne zagrożenia środowiska</w:t>
            </w:r>
          </w:p>
        </w:tc>
        <w:tc>
          <w:tcPr>
            <w:tcW w:w="6108" w:type="dxa"/>
            <w:vAlign w:val="center"/>
          </w:tcPr>
          <w:p w:rsidR="001D565B" w:rsidRPr="00BF7FFA" w:rsidRDefault="001D565B" w:rsidP="00762712">
            <w:pPr>
              <w:pStyle w:val="Akapitzlist"/>
              <w:numPr>
                <w:ilvl w:val="0"/>
                <w:numId w:val="21"/>
              </w:numPr>
              <w:spacing w:after="0" w:line="276" w:lineRule="auto"/>
              <w:ind w:left="156" w:hanging="142"/>
              <w:jc w:val="left"/>
              <w:rPr>
                <w:rFonts w:eastAsia="Calibri" w:cs="Calibri"/>
                <w:sz w:val="20"/>
                <w:szCs w:val="20"/>
              </w:rPr>
            </w:pPr>
            <w:r>
              <w:rPr>
                <w:rFonts w:eastAsia="Calibri" w:cs="Calibri"/>
                <w:sz w:val="20"/>
                <w:szCs w:val="22"/>
              </w:rPr>
              <w:t>wzrost liczby zbiorników bezodpływowych.</w:t>
            </w:r>
          </w:p>
          <w:p w:rsidR="001D565B" w:rsidRPr="0020416B" w:rsidRDefault="001D565B" w:rsidP="002B0134">
            <w:pPr>
              <w:pStyle w:val="Akapitzlist"/>
              <w:numPr>
                <w:ilvl w:val="0"/>
                <w:numId w:val="21"/>
              </w:numPr>
              <w:spacing w:after="0" w:line="276" w:lineRule="auto"/>
              <w:ind w:left="156" w:hanging="142"/>
              <w:rPr>
                <w:rFonts w:eastAsia="Calibri" w:cs="Calibri"/>
                <w:sz w:val="20"/>
                <w:szCs w:val="20"/>
              </w:rPr>
            </w:pPr>
            <w:r>
              <w:rPr>
                <w:rFonts w:eastAsia="Calibri" w:cs="Calibri"/>
                <w:sz w:val="20"/>
                <w:szCs w:val="22"/>
              </w:rPr>
              <w:t>brak rozbudowy sieci kanalizacyjnej.</w:t>
            </w:r>
          </w:p>
        </w:tc>
      </w:tr>
      <w:tr w:rsidR="001D565B" w:rsidTr="001D565B">
        <w:trPr>
          <w:jc w:val="center"/>
        </w:trPr>
        <w:tc>
          <w:tcPr>
            <w:tcW w:w="0" w:type="auto"/>
            <w:shd w:val="clear" w:color="auto" w:fill="DBE5F1" w:themeFill="accent1" w:themeFillTint="33"/>
            <w:vAlign w:val="center"/>
          </w:tcPr>
          <w:p w:rsidR="001D565B" w:rsidRPr="00554FF8" w:rsidRDefault="001D565B" w:rsidP="005316A7">
            <w:pPr>
              <w:pStyle w:val="AKAPITY0"/>
              <w:spacing w:after="0" w:line="276" w:lineRule="auto"/>
              <w:ind w:firstLine="0"/>
              <w:jc w:val="left"/>
              <w:rPr>
                <w:sz w:val="22"/>
              </w:rPr>
            </w:pPr>
            <w:r w:rsidRPr="00554FF8">
              <w:rPr>
                <w:sz w:val="22"/>
              </w:rPr>
              <w:t>Działania edukacyjne</w:t>
            </w:r>
          </w:p>
        </w:tc>
        <w:tc>
          <w:tcPr>
            <w:tcW w:w="6108" w:type="dxa"/>
          </w:tcPr>
          <w:p w:rsidR="001D565B" w:rsidRPr="0020416B" w:rsidRDefault="001D565B" w:rsidP="002B0134">
            <w:pPr>
              <w:pStyle w:val="AKAPITY0"/>
              <w:numPr>
                <w:ilvl w:val="0"/>
                <w:numId w:val="20"/>
              </w:numPr>
              <w:spacing w:after="0" w:line="276" w:lineRule="auto"/>
              <w:ind w:left="153" w:hanging="142"/>
              <w:rPr>
                <w:sz w:val="20"/>
              </w:rPr>
            </w:pPr>
            <w:r w:rsidRPr="0020416B">
              <w:rPr>
                <w:sz w:val="20"/>
                <w:szCs w:val="22"/>
              </w:rPr>
              <w:t xml:space="preserve">realizacja działań edukacyjnych (szkoleń, </w:t>
            </w:r>
            <w:r>
              <w:rPr>
                <w:sz w:val="20"/>
                <w:szCs w:val="22"/>
              </w:rPr>
              <w:t>akcji informacyjnych, spotkań z </w:t>
            </w:r>
            <w:r w:rsidRPr="0020416B">
              <w:rPr>
                <w:sz w:val="20"/>
                <w:szCs w:val="22"/>
              </w:rPr>
              <w:t>ekspertami itp.) w zakresie prowadzenia racjonalnej gospodarki wodno-ściekowej gospodarstwach domowych i w zakładach przemysłowych.</w:t>
            </w:r>
          </w:p>
        </w:tc>
      </w:tr>
      <w:tr w:rsidR="001D565B" w:rsidTr="001D565B">
        <w:trPr>
          <w:jc w:val="center"/>
        </w:trPr>
        <w:tc>
          <w:tcPr>
            <w:tcW w:w="0" w:type="auto"/>
            <w:shd w:val="clear" w:color="auto" w:fill="DBE5F1" w:themeFill="accent1" w:themeFillTint="33"/>
            <w:vAlign w:val="center"/>
          </w:tcPr>
          <w:p w:rsidR="001D565B" w:rsidRPr="00554FF8" w:rsidRDefault="001D565B" w:rsidP="005316A7">
            <w:pPr>
              <w:pStyle w:val="AKAPITY0"/>
              <w:spacing w:after="0" w:line="276" w:lineRule="auto"/>
              <w:ind w:firstLine="0"/>
              <w:jc w:val="left"/>
              <w:rPr>
                <w:sz w:val="22"/>
              </w:rPr>
            </w:pPr>
            <w:r w:rsidRPr="00554FF8">
              <w:rPr>
                <w:sz w:val="22"/>
              </w:rPr>
              <w:t>Monitoring środowiska</w:t>
            </w:r>
          </w:p>
        </w:tc>
        <w:tc>
          <w:tcPr>
            <w:tcW w:w="6108" w:type="dxa"/>
          </w:tcPr>
          <w:p w:rsidR="001D565B" w:rsidRPr="0020416B" w:rsidRDefault="001D565B" w:rsidP="004723F9">
            <w:pPr>
              <w:pStyle w:val="AKAPITY0"/>
              <w:numPr>
                <w:ilvl w:val="0"/>
                <w:numId w:val="20"/>
              </w:numPr>
              <w:spacing w:after="0" w:line="276" w:lineRule="auto"/>
              <w:ind w:left="156" w:hanging="142"/>
              <w:rPr>
                <w:sz w:val="20"/>
              </w:rPr>
            </w:pPr>
            <w:r w:rsidRPr="00F328F0">
              <w:rPr>
                <w:sz w:val="20"/>
                <w:szCs w:val="22"/>
              </w:rPr>
              <w:t xml:space="preserve">prowadzący zakłady wodociągowe są zobowiązani do wykonania systematycznych badań jakości wody. </w:t>
            </w:r>
            <w:r>
              <w:rPr>
                <w:sz w:val="20"/>
                <w:szCs w:val="22"/>
              </w:rPr>
              <w:t>Ponadto WIOŚ</w:t>
            </w:r>
            <w:r w:rsidRPr="00F328F0">
              <w:rPr>
                <w:sz w:val="20"/>
                <w:szCs w:val="22"/>
              </w:rPr>
              <w:t xml:space="preserve"> w ramach bieżąc</w:t>
            </w:r>
            <w:r>
              <w:rPr>
                <w:sz w:val="20"/>
                <w:szCs w:val="22"/>
              </w:rPr>
              <w:t>e</w:t>
            </w:r>
            <w:r w:rsidR="004723F9">
              <w:rPr>
                <w:sz w:val="20"/>
                <w:szCs w:val="22"/>
              </w:rPr>
              <w:t xml:space="preserve"> </w:t>
            </w:r>
            <w:r>
              <w:rPr>
                <w:sz w:val="20"/>
                <w:szCs w:val="22"/>
              </w:rPr>
              <w:t>działalności</w:t>
            </w:r>
            <w:r w:rsidRPr="00F328F0">
              <w:rPr>
                <w:sz w:val="20"/>
                <w:szCs w:val="22"/>
              </w:rPr>
              <w:t xml:space="preserve"> prowadzi kontrole przedsiębiorstw w zakresie gospodarki wodno-ściekowej</w:t>
            </w:r>
            <w:r>
              <w:rPr>
                <w:sz w:val="20"/>
                <w:szCs w:val="22"/>
              </w:rPr>
              <w:t>.</w:t>
            </w:r>
          </w:p>
        </w:tc>
      </w:tr>
    </w:tbl>
    <w:p w:rsidR="00E33876" w:rsidRDefault="00E33876" w:rsidP="00E33876">
      <w:pPr>
        <w:pStyle w:val="Nagwek3"/>
      </w:pPr>
      <w:bookmarkStart w:id="209" w:name="_Toc488241133"/>
      <w:bookmarkStart w:id="210" w:name="_Toc491156097"/>
      <w:bookmarkStart w:id="211" w:name="_Toc491156234"/>
      <w:bookmarkStart w:id="212" w:name="_Toc515362722"/>
      <w:r>
        <w:t>Podsumowanie</w:t>
      </w:r>
      <w:bookmarkEnd w:id="208"/>
      <w:bookmarkEnd w:id="209"/>
      <w:bookmarkEnd w:id="210"/>
      <w:bookmarkEnd w:id="211"/>
      <w:bookmarkEnd w:id="212"/>
    </w:p>
    <w:p w:rsidR="00E33876" w:rsidRDefault="00787092" w:rsidP="00E33876">
      <w:pPr>
        <w:pBdr>
          <w:top w:val="single" w:sz="4" w:space="1" w:color="auto"/>
          <w:left w:val="single" w:sz="4" w:space="4" w:color="auto"/>
          <w:bottom w:val="single" w:sz="4" w:space="1" w:color="auto"/>
          <w:right w:val="single" w:sz="4" w:space="4" w:color="auto"/>
        </w:pBdr>
        <w:spacing w:after="0"/>
      </w:pPr>
      <w:r>
        <w:t xml:space="preserve">Sieć wodociągowa na terenie gminy </w:t>
      </w:r>
      <w:r w:rsidR="00AD7D12">
        <w:t xml:space="preserve">Mogielnica </w:t>
      </w:r>
      <w:r w:rsidR="004911B4">
        <w:t xml:space="preserve">ma długość </w:t>
      </w:r>
      <w:r w:rsidR="00AD7D12">
        <w:t>96,4</w:t>
      </w:r>
      <w:r w:rsidR="004911B4">
        <w:t>km</w:t>
      </w:r>
      <w:r w:rsidR="00821FB9">
        <w:t>,</w:t>
      </w:r>
      <w:r w:rsidR="00D67FCE">
        <w:t xml:space="preserve">kanalizacyjna – </w:t>
      </w:r>
      <w:r w:rsidR="00AD7D12">
        <w:t>31,6</w:t>
      </w:r>
      <w:r w:rsidR="00D67FCE">
        <w:t> km</w:t>
      </w:r>
      <w:r w:rsidR="00E46B60">
        <w:t>.</w:t>
      </w:r>
      <w:r w:rsidR="004723F9">
        <w:t xml:space="preserve"> </w:t>
      </w:r>
      <w:r w:rsidR="00E33876">
        <w:t xml:space="preserve">Istotnym elementem </w:t>
      </w:r>
      <w:r w:rsidR="00D67FCE">
        <w:t xml:space="preserve">gospodarki wodno-ściekowej </w:t>
      </w:r>
      <w:r w:rsidR="00396AFD">
        <w:t xml:space="preserve">jest zmniejszenie </w:t>
      </w:r>
      <w:r w:rsidR="00B40C6F">
        <w:t>ilości</w:t>
      </w:r>
      <w:r w:rsidR="004723F9">
        <w:t xml:space="preserve"> </w:t>
      </w:r>
      <w:r w:rsidR="00396AFD">
        <w:t>zbiorników bezodpływowych</w:t>
      </w:r>
      <w:r w:rsidR="00165E0E">
        <w:t xml:space="preserve"> oraz wzrost</w:t>
      </w:r>
      <w:r w:rsidR="00E535B8">
        <w:t xml:space="preserve"> liczby</w:t>
      </w:r>
      <w:r w:rsidR="00165E0E">
        <w:t xml:space="preserve"> przydomowych oczyszczalni</w:t>
      </w:r>
      <w:r w:rsidR="00396AFD">
        <w:t xml:space="preserve">. </w:t>
      </w:r>
      <w:r w:rsidR="00E33876">
        <w:t xml:space="preserve">Dysproporcja pomiędzy </w:t>
      </w:r>
      <w:r w:rsidR="00B40C6F">
        <w:t>liczbą</w:t>
      </w:r>
      <w:r w:rsidR="00E33876">
        <w:t xml:space="preserve"> przyłączy wodociągowyc</w:t>
      </w:r>
      <w:r w:rsidR="003E16CA">
        <w:t>h, a wyposażeniem w kanalizację</w:t>
      </w:r>
      <w:r w:rsidR="00E33876">
        <w:t xml:space="preserve"> sprzyja powstawaniu znacznych ilości ścieków komunalnych, które stanowią potencjalne źródło zanieczyszczeń, szczególnie małych rzek</w:t>
      </w:r>
      <w:r w:rsidR="004723F9">
        <w:t xml:space="preserve"> </w:t>
      </w:r>
      <w:r w:rsidR="00E33876">
        <w:t>i</w:t>
      </w:r>
      <w:r w:rsidR="004723F9">
        <w:t xml:space="preserve"> </w:t>
      </w:r>
      <w:r w:rsidR="00E33876">
        <w:t xml:space="preserve">rowów melioracyjnych. </w:t>
      </w:r>
      <w:r w:rsidR="004911B4">
        <w:rPr>
          <w:rFonts w:eastAsia="Times New Roman" w:cs="Times New Roman"/>
          <w:color w:val="000000"/>
          <w:lang w:eastAsia="pl-PL"/>
        </w:rPr>
        <w:t>Ocena jednolitych części wód powierzchniowych znajdujących się na terenie gminy nie jest zadowalająca. Głównym ź</w:t>
      </w:r>
      <w:r w:rsidR="004911B4">
        <w:t>ródłem zanieczyszczeń wód są czynniki antropogeniczne wiążące się przede wszystkim z niewłaściwym prowadzeniem działalności gospodarczo-bytowej oraz wciąż niedostateczne uregulowanie gospodarki wodno-ściekowej. Nieoczyszczone ścieki odprowadzone są do często nieszczelnych szamb, stanowiąc poważne źródło zanieczyszczenia wód podziemnych i</w:t>
      </w:r>
      <w:r w:rsidR="007D3683">
        <w:t> </w:t>
      </w:r>
      <w:r w:rsidR="004911B4">
        <w:t xml:space="preserve">powierzchniowych. </w:t>
      </w:r>
      <w:r w:rsidR="004911B4">
        <w:rPr>
          <w:rFonts w:eastAsia="Times New Roman" w:cs="Times New Roman"/>
          <w:color w:val="000000"/>
          <w:lang w:eastAsia="pl-PL"/>
        </w:rPr>
        <w:t>Wody podziemne na terenie gminy mają duże znaczenie ponieważ stanowią źr</w:t>
      </w:r>
      <w:r w:rsidR="00821FB9">
        <w:rPr>
          <w:rFonts w:eastAsia="Times New Roman" w:cs="Times New Roman"/>
          <w:color w:val="000000"/>
          <w:lang w:eastAsia="pl-PL"/>
        </w:rPr>
        <w:t>ódło zaopatrzenia mieszkańców w </w:t>
      </w:r>
      <w:r w:rsidR="004911B4">
        <w:rPr>
          <w:rFonts w:eastAsia="Times New Roman" w:cs="Times New Roman"/>
          <w:color w:val="000000"/>
          <w:lang w:eastAsia="pl-PL"/>
        </w:rPr>
        <w:t>wodę pitną.</w:t>
      </w:r>
    </w:p>
    <w:p w:rsidR="00815BC3" w:rsidRDefault="00815BC3">
      <w:pPr>
        <w:spacing w:after="200" w:line="276" w:lineRule="auto"/>
        <w:jc w:val="left"/>
        <w:rPr>
          <w:b/>
          <w:szCs w:val="24"/>
        </w:rPr>
      </w:pPr>
      <w:r>
        <w:rPr>
          <w:b/>
          <w:szCs w:val="24"/>
        </w:rPr>
        <w:br w:type="page"/>
      </w:r>
    </w:p>
    <w:p w:rsidR="00E33876" w:rsidRDefault="00E33876" w:rsidP="00E33876">
      <w:pPr>
        <w:spacing w:before="120" w:line="240" w:lineRule="auto"/>
        <w:jc w:val="center"/>
        <w:rPr>
          <w:b/>
          <w:szCs w:val="24"/>
        </w:rPr>
      </w:pPr>
      <w:r>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606"/>
        <w:gridCol w:w="4679"/>
      </w:tblGrid>
      <w:tr w:rsidR="00E33876" w:rsidTr="00850191">
        <w:trPr>
          <w:trHeight w:val="397"/>
          <w:jc w:val="center"/>
        </w:trPr>
        <w:tc>
          <w:tcPr>
            <w:tcW w:w="46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33876" w:rsidRDefault="00E33876" w:rsidP="005316A7">
            <w:pPr>
              <w:spacing w:before="60" w:line="240" w:lineRule="auto"/>
              <w:jc w:val="center"/>
              <w:rPr>
                <w:b/>
                <w:bCs/>
                <w:szCs w:val="24"/>
              </w:rPr>
            </w:pPr>
            <w:r>
              <w:rPr>
                <w:b/>
                <w:bCs/>
                <w:szCs w:val="24"/>
              </w:rPr>
              <w:t>Mocne strony</w:t>
            </w:r>
          </w:p>
        </w:tc>
        <w:tc>
          <w:tcPr>
            <w:tcW w:w="467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33876" w:rsidRDefault="00E33876" w:rsidP="005316A7">
            <w:pPr>
              <w:spacing w:before="60" w:line="240" w:lineRule="auto"/>
              <w:jc w:val="center"/>
              <w:rPr>
                <w:b/>
                <w:bCs/>
                <w:szCs w:val="24"/>
              </w:rPr>
            </w:pPr>
            <w:r>
              <w:rPr>
                <w:b/>
                <w:bCs/>
                <w:szCs w:val="24"/>
              </w:rPr>
              <w:t>Słabe strony</w:t>
            </w:r>
          </w:p>
        </w:tc>
      </w:tr>
      <w:tr w:rsidR="00E33876" w:rsidTr="00850191">
        <w:trPr>
          <w:trHeight w:val="1574"/>
          <w:jc w:val="center"/>
        </w:trPr>
        <w:tc>
          <w:tcPr>
            <w:tcW w:w="4606" w:type="dxa"/>
            <w:tcBorders>
              <w:top w:val="single" w:sz="4" w:space="0" w:color="auto"/>
              <w:left w:val="single" w:sz="4" w:space="0" w:color="auto"/>
              <w:bottom w:val="single" w:sz="4" w:space="0" w:color="auto"/>
              <w:right w:val="single" w:sz="4" w:space="0" w:color="auto"/>
            </w:tcBorders>
            <w:noWrap/>
            <w:vAlign w:val="center"/>
            <w:hideMark/>
          </w:tcPr>
          <w:p w:rsidR="00E33876" w:rsidRPr="00F52825" w:rsidRDefault="004E1525" w:rsidP="004E1525">
            <w:pPr>
              <w:pStyle w:val="Akapitzlist"/>
              <w:numPr>
                <w:ilvl w:val="0"/>
                <w:numId w:val="19"/>
              </w:numPr>
              <w:spacing w:after="0"/>
              <w:ind w:left="714" w:hanging="357"/>
              <w:jc w:val="left"/>
              <w:rPr>
                <w:rFonts w:asciiTheme="minorHAnsi" w:hAnsiTheme="minorHAnsi"/>
                <w:lang w:eastAsia="en-US"/>
              </w:rPr>
            </w:pPr>
            <w:r>
              <w:rPr>
                <w:rFonts w:cs="Arial"/>
                <w:lang w:eastAsia="en-US"/>
              </w:rPr>
              <w:t>stały wzrost</w:t>
            </w:r>
            <w:r w:rsidR="004723F9">
              <w:rPr>
                <w:rFonts w:cs="Arial"/>
                <w:lang w:eastAsia="en-US"/>
              </w:rPr>
              <w:t xml:space="preserve"> </w:t>
            </w:r>
            <w:r w:rsidR="005B77F3">
              <w:rPr>
                <w:rFonts w:cs="Arial"/>
                <w:lang w:eastAsia="en-US"/>
              </w:rPr>
              <w:t xml:space="preserve">liczby </w:t>
            </w:r>
            <w:r w:rsidR="00FD20C1">
              <w:rPr>
                <w:rFonts w:cs="Arial"/>
                <w:lang w:eastAsia="en-US"/>
              </w:rPr>
              <w:t>mieszkańców korzystających z sieci kanalizacyjnej,</w:t>
            </w:r>
          </w:p>
          <w:p w:rsidR="00AD7D12" w:rsidRDefault="00AD7D12" w:rsidP="004E1525">
            <w:pPr>
              <w:pStyle w:val="Akapitzlist"/>
              <w:numPr>
                <w:ilvl w:val="0"/>
                <w:numId w:val="19"/>
              </w:numPr>
              <w:spacing w:after="0"/>
              <w:ind w:left="714" w:hanging="357"/>
              <w:jc w:val="left"/>
              <w:rPr>
                <w:rFonts w:asciiTheme="minorHAnsi" w:hAnsiTheme="minorHAnsi"/>
                <w:lang w:eastAsia="en-US"/>
              </w:rPr>
            </w:pPr>
            <w:r>
              <w:rPr>
                <w:rFonts w:cs="Arial"/>
                <w:lang w:eastAsia="en-US"/>
              </w:rPr>
              <w:t>dobry stan JCWPd nr 73.</w:t>
            </w:r>
          </w:p>
        </w:tc>
        <w:tc>
          <w:tcPr>
            <w:tcW w:w="4679" w:type="dxa"/>
            <w:tcBorders>
              <w:top w:val="single" w:sz="4" w:space="0" w:color="auto"/>
              <w:left w:val="single" w:sz="4" w:space="0" w:color="auto"/>
              <w:bottom w:val="single" w:sz="4" w:space="0" w:color="auto"/>
              <w:right w:val="single" w:sz="4" w:space="0" w:color="auto"/>
            </w:tcBorders>
            <w:noWrap/>
            <w:vAlign w:val="center"/>
            <w:hideMark/>
          </w:tcPr>
          <w:p w:rsidR="00FD20C1" w:rsidRDefault="006D464B" w:rsidP="00FD20C1">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 xml:space="preserve">duża </w:t>
            </w:r>
            <w:r w:rsidR="00FD20C1">
              <w:rPr>
                <w:rFonts w:asciiTheme="minorHAnsi" w:hAnsiTheme="minorHAnsi"/>
                <w:lang w:eastAsia="en-US"/>
              </w:rPr>
              <w:t>ilość</w:t>
            </w:r>
            <w:r>
              <w:rPr>
                <w:rFonts w:asciiTheme="minorHAnsi" w:hAnsiTheme="minorHAnsi"/>
                <w:lang w:eastAsia="en-US"/>
              </w:rPr>
              <w:t xml:space="preserve"> nieszcze</w:t>
            </w:r>
            <w:r w:rsidR="00B40C6F">
              <w:rPr>
                <w:rFonts w:asciiTheme="minorHAnsi" w:hAnsiTheme="minorHAnsi"/>
                <w:lang w:eastAsia="en-US"/>
              </w:rPr>
              <w:t>lnych zbiorników bezodpływowych</w:t>
            </w:r>
            <w:r w:rsidR="00FD20C1">
              <w:rPr>
                <w:rFonts w:asciiTheme="minorHAnsi" w:hAnsiTheme="minorHAnsi"/>
                <w:lang w:eastAsia="en-US"/>
              </w:rPr>
              <w:t>,</w:t>
            </w:r>
          </w:p>
          <w:p w:rsidR="00FD20C1" w:rsidRDefault="00FD20C1" w:rsidP="00234D28">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mała ilość przydomowych oczyszczalni ścieków,</w:t>
            </w:r>
          </w:p>
          <w:p w:rsidR="00FD20C1" w:rsidRDefault="00FD20C1" w:rsidP="00234D28">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niecałkowite zwodociągowanie gminy,</w:t>
            </w:r>
          </w:p>
          <w:p w:rsidR="00E33876" w:rsidRDefault="005B77F3" w:rsidP="00234D28">
            <w:pPr>
              <w:pStyle w:val="Akapitzlist"/>
              <w:numPr>
                <w:ilvl w:val="0"/>
                <w:numId w:val="19"/>
              </w:numPr>
              <w:spacing w:after="0"/>
              <w:ind w:left="714" w:hanging="357"/>
              <w:jc w:val="left"/>
              <w:rPr>
                <w:rFonts w:asciiTheme="minorHAnsi" w:hAnsiTheme="minorHAnsi"/>
                <w:lang w:eastAsia="en-US"/>
              </w:rPr>
            </w:pPr>
            <w:r>
              <w:rPr>
                <w:rFonts w:asciiTheme="minorHAnsi" w:hAnsiTheme="minorHAnsi"/>
                <w:lang w:eastAsia="en-US"/>
              </w:rPr>
              <w:t xml:space="preserve">niezadowalający </w:t>
            </w:r>
            <w:r w:rsidR="00FD20C1">
              <w:rPr>
                <w:rFonts w:asciiTheme="minorHAnsi" w:hAnsiTheme="minorHAnsi"/>
                <w:lang w:eastAsia="en-US"/>
              </w:rPr>
              <w:t>stan wód powierzchniowych.</w:t>
            </w:r>
          </w:p>
        </w:tc>
      </w:tr>
      <w:tr w:rsidR="00E33876" w:rsidTr="00850191">
        <w:trPr>
          <w:trHeight w:val="397"/>
          <w:jc w:val="center"/>
        </w:trPr>
        <w:tc>
          <w:tcPr>
            <w:tcW w:w="46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33876" w:rsidRDefault="00E33876"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67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33876" w:rsidRDefault="00E33876"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E33876" w:rsidTr="00850191">
        <w:trPr>
          <w:trHeight w:val="77"/>
          <w:jc w:val="center"/>
        </w:trPr>
        <w:tc>
          <w:tcPr>
            <w:tcW w:w="4606" w:type="dxa"/>
            <w:tcBorders>
              <w:top w:val="single" w:sz="4" w:space="0" w:color="auto"/>
              <w:left w:val="single" w:sz="4" w:space="0" w:color="auto"/>
              <w:bottom w:val="single" w:sz="4" w:space="0" w:color="auto"/>
              <w:right w:val="single" w:sz="4" w:space="0" w:color="auto"/>
            </w:tcBorders>
            <w:noWrap/>
            <w:vAlign w:val="center"/>
            <w:hideMark/>
          </w:tcPr>
          <w:p w:rsidR="00E33876" w:rsidRDefault="00E33876" w:rsidP="002B0134">
            <w:pPr>
              <w:numPr>
                <w:ilvl w:val="0"/>
                <w:numId w:val="19"/>
              </w:numPr>
              <w:spacing w:after="0"/>
              <w:jc w:val="left"/>
              <w:rPr>
                <w:rFonts w:eastAsia="Times New Roman"/>
                <w:szCs w:val="24"/>
                <w:lang w:eastAsia="pl-PL"/>
              </w:rPr>
            </w:pPr>
            <w:r>
              <w:rPr>
                <w:rFonts w:eastAsia="Times New Roman"/>
                <w:szCs w:val="24"/>
                <w:lang w:eastAsia="pl-PL"/>
              </w:rPr>
              <w:t>dofinansowania na inwestycje związane z gospodarką wodno-ściekową,</w:t>
            </w:r>
          </w:p>
          <w:p w:rsidR="00C1181C" w:rsidRDefault="00FD20C1" w:rsidP="002B0134">
            <w:pPr>
              <w:numPr>
                <w:ilvl w:val="0"/>
                <w:numId w:val="19"/>
              </w:numPr>
              <w:spacing w:after="0"/>
              <w:jc w:val="left"/>
              <w:rPr>
                <w:rFonts w:eastAsia="Times New Roman"/>
                <w:szCs w:val="24"/>
                <w:lang w:eastAsia="pl-PL"/>
              </w:rPr>
            </w:pPr>
            <w:r>
              <w:rPr>
                <w:rFonts w:eastAsia="Times New Roman"/>
                <w:szCs w:val="24"/>
                <w:lang w:eastAsia="pl-PL"/>
              </w:rPr>
              <w:t>rozbudowa sieci kanalizacyjnej i</w:t>
            </w:r>
            <w:r w:rsidR="005B77F3">
              <w:rPr>
                <w:rFonts w:eastAsia="Times New Roman"/>
                <w:szCs w:val="24"/>
                <w:lang w:eastAsia="pl-PL"/>
              </w:rPr>
              <w:t> </w:t>
            </w:r>
            <w:r>
              <w:rPr>
                <w:rFonts w:eastAsia="Times New Roman"/>
                <w:szCs w:val="24"/>
                <w:lang w:eastAsia="pl-PL"/>
              </w:rPr>
              <w:t>wodociągowej,</w:t>
            </w:r>
          </w:p>
          <w:p w:rsidR="00E33876" w:rsidRDefault="00E33876" w:rsidP="002B0134">
            <w:pPr>
              <w:pStyle w:val="Akapitzlist"/>
              <w:numPr>
                <w:ilvl w:val="0"/>
                <w:numId w:val="19"/>
              </w:numPr>
              <w:spacing w:after="0"/>
              <w:jc w:val="left"/>
              <w:rPr>
                <w:lang w:eastAsia="en-US"/>
              </w:rPr>
            </w:pPr>
            <w:r>
              <w:rPr>
                <w:rFonts w:asciiTheme="minorHAnsi" w:hAnsiTheme="minorHAnsi"/>
                <w:lang w:eastAsia="en-US"/>
              </w:rPr>
              <w:t>budowa przydomowych oczyszczalni ścieków.</w:t>
            </w:r>
          </w:p>
        </w:tc>
        <w:tc>
          <w:tcPr>
            <w:tcW w:w="4679" w:type="dxa"/>
            <w:tcBorders>
              <w:top w:val="single" w:sz="4" w:space="0" w:color="auto"/>
              <w:left w:val="single" w:sz="4" w:space="0" w:color="auto"/>
              <w:bottom w:val="single" w:sz="4" w:space="0" w:color="auto"/>
              <w:right w:val="single" w:sz="4" w:space="0" w:color="auto"/>
            </w:tcBorders>
            <w:noWrap/>
            <w:vAlign w:val="center"/>
            <w:hideMark/>
          </w:tcPr>
          <w:p w:rsidR="00E33876" w:rsidRDefault="006D464B" w:rsidP="001B55F7">
            <w:pPr>
              <w:numPr>
                <w:ilvl w:val="0"/>
                <w:numId w:val="19"/>
              </w:numPr>
              <w:spacing w:after="0"/>
              <w:jc w:val="left"/>
            </w:pPr>
            <w:r>
              <w:t>awarie przestarzałych bezodpływowych zbiorników</w:t>
            </w:r>
            <w:r w:rsidR="00DE4808">
              <w:t xml:space="preserve"> (szamb)</w:t>
            </w:r>
            <w:r>
              <w:t xml:space="preserve"> co może spowodować przedostanie się zanieczyszczeń do wód gruntowych,</w:t>
            </w:r>
          </w:p>
          <w:p w:rsidR="001B55F7" w:rsidRPr="00CC180B" w:rsidRDefault="001B55F7" w:rsidP="001B55F7">
            <w:pPr>
              <w:numPr>
                <w:ilvl w:val="0"/>
                <w:numId w:val="19"/>
              </w:numPr>
              <w:spacing w:after="0"/>
              <w:jc w:val="left"/>
              <w:rPr>
                <w:rFonts w:eastAsia="Times New Roman"/>
                <w:szCs w:val="24"/>
                <w:lang w:eastAsia="pl-PL"/>
              </w:rPr>
            </w:pPr>
            <w:r>
              <w:t>dopływ zanieczyszczeń spoza gminy,</w:t>
            </w:r>
          </w:p>
          <w:p w:rsidR="004E1525" w:rsidRDefault="004E1525" w:rsidP="001B55F7">
            <w:pPr>
              <w:numPr>
                <w:ilvl w:val="0"/>
                <w:numId w:val="19"/>
              </w:numPr>
              <w:spacing w:after="0"/>
              <w:jc w:val="left"/>
            </w:pPr>
            <w:r>
              <w:t>brak funduszy na inwestycje,</w:t>
            </w:r>
          </w:p>
        </w:tc>
      </w:tr>
    </w:tbl>
    <w:p w:rsidR="002E547C" w:rsidRDefault="002E547C" w:rsidP="002E547C">
      <w:pPr>
        <w:pStyle w:val="Nagwek2"/>
      </w:pPr>
      <w:bookmarkStart w:id="213" w:name="_Toc474226323"/>
      <w:bookmarkStart w:id="214" w:name="_Toc482607492"/>
      <w:bookmarkStart w:id="215" w:name="_Toc487550402"/>
      <w:bookmarkStart w:id="216" w:name="_Toc487785700"/>
      <w:bookmarkStart w:id="217" w:name="_Toc488241134"/>
      <w:bookmarkStart w:id="218" w:name="_Toc491156098"/>
      <w:bookmarkStart w:id="219" w:name="_Toc491156235"/>
      <w:bookmarkStart w:id="220" w:name="_Toc515362723"/>
      <w:r>
        <w:t xml:space="preserve">Zasoby </w:t>
      </w:r>
      <w:r w:rsidRPr="00743333">
        <w:t>geologiczne</w:t>
      </w:r>
      <w:bookmarkEnd w:id="213"/>
      <w:bookmarkEnd w:id="214"/>
      <w:bookmarkEnd w:id="215"/>
      <w:bookmarkEnd w:id="216"/>
      <w:bookmarkEnd w:id="217"/>
      <w:bookmarkEnd w:id="218"/>
      <w:bookmarkEnd w:id="219"/>
      <w:bookmarkEnd w:id="220"/>
    </w:p>
    <w:p w:rsidR="00EE69B2" w:rsidRPr="005A70B3" w:rsidRDefault="00EE69B2" w:rsidP="006C45D6">
      <w:pPr>
        <w:pStyle w:val="Akapity"/>
        <w:spacing w:after="0"/>
      </w:pPr>
      <w:r w:rsidRPr="005A70B3">
        <w:t>Pod względem geologicznym teren gminy Mogielnica</w:t>
      </w:r>
      <w:r w:rsidR="001D41A1">
        <w:t xml:space="preserve"> położony jest na pograniczu dwóch</w:t>
      </w:r>
      <w:r w:rsidRPr="005A70B3">
        <w:t xml:space="preserve"> jednostek: </w:t>
      </w:r>
    </w:p>
    <w:p w:rsidR="00EE69B2" w:rsidRPr="005A70B3" w:rsidRDefault="00EE69B2" w:rsidP="006C45D6">
      <w:pPr>
        <w:pStyle w:val="Akapity"/>
        <w:numPr>
          <w:ilvl w:val="0"/>
          <w:numId w:val="135"/>
        </w:numPr>
        <w:spacing w:after="0"/>
      </w:pPr>
      <w:r w:rsidRPr="005A70B3">
        <w:t>północna, większa część gminy leży w zasięgu Niecki Warszawskiej, wypełnionej utworami trzeciorzędowymi, w podłożu k</w:t>
      </w:r>
      <w:r w:rsidR="001D41A1">
        <w:t>tórych zalegają utwory kredowe,</w:t>
      </w:r>
    </w:p>
    <w:p w:rsidR="00EE69B2" w:rsidRPr="001D41A1" w:rsidRDefault="00EE69B2" w:rsidP="00CC180B">
      <w:pPr>
        <w:pStyle w:val="Akapity"/>
        <w:numPr>
          <w:ilvl w:val="0"/>
          <w:numId w:val="135"/>
        </w:numPr>
      </w:pPr>
      <w:r w:rsidRPr="005A70B3">
        <w:t xml:space="preserve">południowo-zachodnia część – dolina Pilicy – leży już w obrębie antyklinorium „kujawsko-pomorskiego”, zbudowanego w tym rejonie z utworów jurajskich. </w:t>
      </w:r>
    </w:p>
    <w:p w:rsidR="00EE69B2" w:rsidRPr="006C45D6" w:rsidRDefault="00EE69B2" w:rsidP="00CC180B">
      <w:pPr>
        <w:pStyle w:val="Akapity"/>
      </w:pPr>
      <w:r w:rsidRPr="00CC180B">
        <w:t>Utwory kredowe w dolinie Pilicy nawiercono wprost</w:t>
      </w:r>
      <w:r w:rsidR="007F2D79" w:rsidRPr="00CC180B">
        <w:t xml:space="preserve"> pod utworami czwartorzędowymi </w:t>
      </w:r>
      <w:r w:rsidRPr="00CC180B">
        <w:t>na głębokości ok. 15 – 40 m p</w:t>
      </w:r>
      <w:r w:rsidR="007D3847">
        <w:t>.</w:t>
      </w:r>
      <w:r w:rsidRPr="00CC180B">
        <w:t>p</w:t>
      </w:r>
      <w:r w:rsidR="007D3847">
        <w:t>.</w:t>
      </w:r>
      <w:r w:rsidRPr="00CC180B">
        <w:t>t. Na obszarze gminy rozpoznano utwory jury górnej, kredy, trzeciorzędu i</w:t>
      </w:r>
      <w:r w:rsidR="007D3847">
        <w:t> </w:t>
      </w:r>
      <w:r w:rsidRPr="00CC180B">
        <w:t>czwartorzędu</w:t>
      </w:r>
      <w:r w:rsidR="001D41A1">
        <w:rPr>
          <w:rStyle w:val="Odwoanieprzypisudolnego"/>
        </w:rPr>
        <w:footnoteReference w:id="27"/>
      </w:r>
      <w:r w:rsidRPr="006C45D6">
        <w:t>.</w:t>
      </w:r>
    </w:p>
    <w:p w:rsidR="005B4839" w:rsidRDefault="005B4839" w:rsidP="005B4839">
      <w:pPr>
        <w:pStyle w:val="AKAPITY0"/>
      </w:pPr>
      <w:r>
        <w:lastRenderedPageBreak/>
        <w:t xml:space="preserve">Na terenie gminy </w:t>
      </w:r>
      <w:r w:rsidR="00CB75C8">
        <w:t xml:space="preserve">Mogielnica zgodnie z bazą danych geologicznych MIDAS </w:t>
      </w:r>
      <w:r>
        <w:t>znajduje się 7 udokumentowanych złóż kopalin. Należą do niech przede wszystkim złoża kruszywa naturalnego (piasku i żwiru). Wykaz został przestawiony w tabeli poniżej.</w:t>
      </w:r>
    </w:p>
    <w:p w:rsidR="00FC696A" w:rsidRPr="00711E0F" w:rsidRDefault="00FC696A" w:rsidP="005B4839">
      <w:pPr>
        <w:pStyle w:val="Legenda"/>
      </w:pPr>
      <w:bookmarkStart w:id="221" w:name="_Toc518466553"/>
      <w:r w:rsidRPr="00FC696A">
        <w:t xml:space="preserve">Tabela </w:t>
      </w:r>
      <w:r w:rsidR="00011530">
        <w:fldChar w:fldCharType="begin"/>
      </w:r>
      <w:r w:rsidR="005E7BED">
        <w:instrText xml:space="preserve"> SEQ Tabela \* ARABIC </w:instrText>
      </w:r>
      <w:r w:rsidR="00011530">
        <w:fldChar w:fldCharType="separate"/>
      </w:r>
      <w:r w:rsidR="00492A64">
        <w:rPr>
          <w:noProof/>
        </w:rPr>
        <w:t>15</w:t>
      </w:r>
      <w:r w:rsidR="00011530">
        <w:rPr>
          <w:noProof/>
        </w:rPr>
        <w:fldChar w:fldCharType="end"/>
      </w:r>
      <w:r w:rsidRPr="00711E0F">
        <w:t xml:space="preserve">. Złoża kopalin w gminie </w:t>
      </w:r>
      <w:r w:rsidR="00BA4723">
        <w:t>Mogielnica</w:t>
      </w:r>
      <w:bookmarkEnd w:id="221"/>
    </w:p>
    <w:tbl>
      <w:tblPr>
        <w:tblW w:w="5000" w:type="pct"/>
        <w:tblLayout w:type="fixed"/>
        <w:tblCellMar>
          <w:left w:w="70" w:type="dxa"/>
          <w:right w:w="70" w:type="dxa"/>
        </w:tblCellMar>
        <w:tblLook w:val="04A0"/>
      </w:tblPr>
      <w:tblGrid>
        <w:gridCol w:w="2041"/>
        <w:gridCol w:w="1196"/>
        <w:gridCol w:w="2390"/>
        <w:gridCol w:w="2093"/>
        <w:gridCol w:w="1565"/>
      </w:tblGrid>
      <w:tr w:rsidR="00CB75C8" w:rsidRPr="001706A4" w:rsidTr="00F52825">
        <w:trPr>
          <w:trHeight w:val="1050"/>
          <w:tblHeader/>
        </w:trPr>
        <w:tc>
          <w:tcPr>
            <w:tcW w:w="109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B75C8" w:rsidRPr="0045172D" w:rsidRDefault="00CB75C8" w:rsidP="00CB75C8">
            <w:pPr>
              <w:spacing w:after="0" w:line="276" w:lineRule="auto"/>
              <w:jc w:val="center"/>
              <w:rPr>
                <w:rFonts w:ascii="Calibri" w:eastAsia="Times New Roman" w:hAnsi="Calibri" w:cs="Times New Roman"/>
                <w:b/>
                <w:color w:val="000000"/>
                <w:lang w:eastAsia="pl-PL"/>
              </w:rPr>
            </w:pPr>
            <w:r w:rsidRPr="0045172D">
              <w:rPr>
                <w:rFonts w:ascii="Calibri" w:eastAsia="Times New Roman" w:hAnsi="Calibri" w:cs="Times New Roman"/>
                <w:b/>
                <w:color w:val="000000"/>
                <w:sz w:val="22"/>
                <w:lang w:eastAsia="pl-PL"/>
              </w:rPr>
              <w:t>Nazwa złoża</w:t>
            </w:r>
          </w:p>
        </w:tc>
        <w:tc>
          <w:tcPr>
            <w:tcW w:w="644"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CB75C8" w:rsidRPr="0045172D" w:rsidRDefault="00CB75C8" w:rsidP="00CB75C8">
            <w:pPr>
              <w:spacing w:after="0" w:line="276" w:lineRule="auto"/>
              <w:jc w:val="center"/>
              <w:rPr>
                <w:rFonts w:ascii="Calibri" w:eastAsia="Times New Roman" w:hAnsi="Calibri" w:cs="Times New Roman"/>
                <w:b/>
                <w:color w:val="000000"/>
                <w:lang w:eastAsia="pl-PL"/>
              </w:rPr>
            </w:pPr>
            <w:r>
              <w:rPr>
                <w:rFonts w:ascii="Calibri" w:eastAsia="Times New Roman" w:hAnsi="Calibri" w:cs="Times New Roman"/>
                <w:b/>
                <w:color w:val="000000"/>
                <w:sz w:val="22"/>
                <w:lang w:eastAsia="pl-PL"/>
              </w:rPr>
              <w:t>Kod złoża</w:t>
            </w:r>
          </w:p>
        </w:tc>
        <w:tc>
          <w:tcPr>
            <w:tcW w:w="128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B75C8" w:rsidRPr="0045172D" w:rsidRDefault="00CB75C8" w:rsidP="00CB75C8">
            <w:pPr>
              <w:spacing w:after="0" w:line="276" w:lineRule="auto"/>
              <w:jc w:val="center"/>
              <w:rPr>
                <w:rFonts w:ascii="Calibri" w:eastAsia="Times New Roman" w:hAnsi="Calibri" w:cs="Times New Roman"/>
                <w:b/>
                <w:color w:val="000000"/>
                <w:lang w:eastAsia="pl-PL"/>
              </w:rPr>
            </w:pPr>
            <w:r w:rsidRPr="0045172D">
              <w:rPr>
                <w:rFonts w:ascii="Calibri" w:eastAsia="Times New Roman" w:hAnsi="Calibri" w:cs="Times New Roman"/>
                <w:b/>
                <w:color w:val="000000"/>
                <w:sz w:val="22"/>
                <w:lang w:eastAsia="pl-PL"/>
              </w:rPr>
              <w:t>Kopalina</w:t>
            </w:r>
          </w:p>
        </w:tc>
        <w:tc>
          <w:tcPr>
            <w:tcW w:w="112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B75C8" w:rsidRPr="0045172D" w:rsidRDefault="00CB75C8" w:rsidP="00CB75C8">
            <w:pPr>
              <w:spacing w:after="0" w:line="276" w:lineRule="auto"/>
              <w:jc w:val="center"/>
              <w:rPr>
                <w:rFonts w:ascii="Calibri" w:eastAsia="Times New Roman" w:hAnsi="Calibri" w:cs="Times New Roman"/>
                <w:b/>
                <w:color w:val="000000"/>
                <w:lang w:eastAsia="pl-PL"/>
              </w:rPr>
            </w:pPr>
            <w:r w:rsidRPr="0045172D">
              <w:rPr>
                <w:rFonts w:ascii="Calibri" w:eastAsia="Times New Roman" w:hAnsi="Calibri" w:cs="Times New Roman"/>
                <w:b/>
                <w:color w:val="000000"/>
                <w:sz w:val="22"/>
                <w:lang w:eastAsia="pl-PL"/>
              </w:rPr>
              <w:t>Stan zagospodarowania zasobów</w:t>
            </w:r>
          </w:p>
        </w:tc>
        <w:tc>
          <w:tcPr>
            <w:tcW w:w="843"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CB75C8" w:rsidRPr="0045172D" w:rsidRDefault="00CB75C8" w:rsidP="00CB75C8">
            <w:pPr>
              <w:spacing w:after="0" w:line="276" w:lineRule="auto"/>
              <w:jc w:val="center"/>
              <w:rPr>
                <w:rFonts w:ascii="Calibri" w:eastAsia="Times New Roman" w:hAnsi="Calibri" w:cs="Times New Roman"/>
                <w:b/>
                <w:color w:val="000000"/>
                <w:lang w:eastAsia="pl-PL"/>
              </w:rPr>
            </w:pPr>
            <w:r w:rsidRPr="0045172D">
              <w:rPr>
                <w:rFonts w:ascii="Calibri" w:eastAsia="Times New Roman" w:hAnsi="Calibri" w:cs="Times New Roman"/>
                <w:b/>
                <w:color w:val="000000"/>
                <w:sz w:val="22"/>
                <w:lang w:eastAsia="pl-PL"/>
              </w:rPr>
              <w:t>Powierzchnia (ha)</w:t>
            </w:r>
          </w:p>
        </w:tc>
      </w:tr>
      <w:tr w:rsidR="00CB75C8" w:rsidRPr="001706A4" w:rsidTr="00F52825">
        <w:trPr>
          <w:trHeight w:val="300"/>
        </w:trPr>
        <w:tc>
          <w:tcPr>
            <w:tcW w:w="1099" w:type="pct"/>
            <w:tcBorders>
              <w:top w:val="nil"/>
              <w:left w:val="single" w:sz="4" w:space="0" w:color="auto"/>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Brzostowiec</w:t>
            </w:r>
          </w:p>
        </w:tc>
        <w:tc>
          <w:tcPr>
            <w:tcW w:w="644" w:type="pct"/>
            <w:tcBorders>
              <w:top w:val="single" w:sz="4" w:space="0" w:color="auto"/>
              <w:left w:val="nil"/>
              <w:bottom w:val="single" w:sz="4" w:space="0" w:color="auto"/>
              <w:right w:val="single" w:sz="4" w:space="0" w:color="auto"/>
            </w:tcBorders>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KN 12290</w:t>
            </w:r>
          </w:p>
        </w:tc>
        <w:tc>
          <w:tcPr>
            <w:tcW w:w="1287" w:type="pct"/>
            <w:tcBorders>
              <w:top w:val="nil"/>
              <w:left w:val="single" w:sz="4" w:space="0" w:color="auto"/>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Kruszywa naturalne</w:t>
            </w:r>
          </w:p>
        </w:tc>
        <w:tc>
          <w:tcPr>
            <w:tcW w:w="1127" w:type="pct"/>
            <w:tcBorders>
              <w:top w:val="nil"/>
              <w:left w:val="nil"/>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E</w:t>
            </w:r>
          </w:p>
        </w:tc>
        <w:tc>
          <w:tcPr>
            <w:tcW w:w="843" w:type="pct"/>
            <w:tcBorders>
              <w:top w:val="nil"/>
              <w:left w:val="nil"/>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11,091</w:t>
            </w:r>
          </w:p>
        </w:tc>
      </w:tr>
      <w:tr w:rsidR="00CB75C8" w:rsidRPr="001706A4" w:rsidTr="00F52825">
        <w:trPr>
          <w:trHeight w:val="300"/>
        </w:trPr>
        <w:tc>
          <w:tcPr>
            <w:tcW w:w="1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Brzostowiec I</w:t>
            </w:r>
          </w:p>
        </w:tc>
        <w:tc>
          <w:tcPr>
            <w:tcW w:w="644" w:type="pct"/>
            <w:tcBorders>
              <w:top w:val="single" w:sz="4" w:space="0" w:color="auto"/>
              <w:left w:val="nil"/>
              <w:bottom w:val="single" w:sz="4" w:space="0" w:color="auto"/>
              <w:right w:val="single" w:sz="4" w:space="0" w:color="auto"/>
            </w:tcBorders>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KN 17759</w:t>
            </w:r>
          </w:p>
        </w:tc>
        <w:tc>
          <w:tcPr>
            <w:tcW w:w="1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Kruszywa naturalne</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R</w:t>
            </w:r>
          </w:p>
        </w:tc>
        <w:tc>
          <w:tcPr>
            <w:tcW w:w="843" w:type="pct"/>
            <w:tcBorders>
              <w:top w:val="single" w:sz="4" w:space="0" w:color="auto"/>
              <w:left w:val="nil"/>
              <w:bottom w:val="single" w:sz="4" w:space="0" w:color="auto"/>
              <w:right w:val="single" w:sz="4" w:space="0" w:color="auto"/>
            </w:tcBorders>
            <w:shd w:val="clear" w:color="auto" w:fill="auto"/>
            <w:noWrap/>
            <w:vAlign w:val="center"/>
            <w:hideMark/>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8,185</w:t>
            </w:r>
          </w:p>
        </w:tc>
      </w:tr>
      <w:tr w:rsidR="00CB75C8" w:rsidRPr="001706A4" w:rsidTr="00F52825">
        <w:trPr>
          <w:trHeight w:val="300"/>
        </w:trPr>
        <w:tc>
          <w:tcPr>
            <w:tcW w:w="10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Brzostowiec-Rybska</w:t>
            </w:r>
          </w:p>
        </w:tc>
        <w:tc>
          <w:tcPr>
            <w:tcW w:w="644" w:type="pct"/>
            <w:tcBorders>
              <w:top w:val="single" w:sz="4" w:space="0" w:color="auto"/>
              <w:left w:val="nil"/>
              <w:bottom w:val="single" w:sz="4" w:space="0" w:color="auto"/>
              <w:right w:val="single" w:sz="4" w:space="0" w:color="auto"/>
            </w:tcBorders>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KN 14156</w:t>
            </w:r>
          </w:p>
        </w:tc>
        <w:tc>
          <w:tcPr>
            <w:tcW w:w="12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Kruszywa naturalne</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E</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7,240</w:t>
            </w:r>
          </w:p>
        </w:tc>
      </w:tr>
      <w:tr w:rsidR="00CB75C8" w:rsidRPr="001706A4" w:rsidTr="00F52825">
        <w:trPr>
          <w:trHeight w:val="300"/>
        </w:trPr>
        <w:tc>
          <w:tcPr>
            <w:tcW w:w="10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Górki Mogielnickie II</w:t>
            </w:r>
          </w:p>
        </w:tc>
        <w:tc>
          <w:tcPr>
            <w:tcW w:w="644" w:type="pct"/>
            <w:tcBorders>
              <w:top w:val="single" w:sz="4" w:space="0" w:color="auto"/>
              <w:left w:val="nil"/>
              <w:bottom w:val="single" w:sz="4" w:space="0" w:color="auto"/>
              <w:right w:val="single" w:sz="4" w:space="0" w:color="auto"/>
            </w:tcBorders>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IB 3186</w:t>
            </w:r>
          </w:p>
        </w:tc>
        <w:tc>
          <w:tcPr>
            <w:tcW w:w="12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Surowce ilaste ceramiki budowlanej</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M</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w:t>
            </w:r>
          </w:p>
        </w:tc>
      </w:tr>
      <w:tr w:rsidR="00CB75C8" w:rsidRPr="001706A4" w:rsidTr="00F52825">
        <w:trPr>
          <w:trHeight w:val="300"/>
        </w:trPr>
        <w:tc>
          <w:tcPr>
            <w:tcW w:w="10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Ługowice</w:t>
            </w:r>
          </w:p>
        </w:tc>
        <w:tc>
          <w:tcPr>
            <w:tcW w:w="644" w:type="pct"/>
            <w:tcBorders>
              <w:top w:val="single" w:sz="4" w:space="0" w:color="auto"/>
              <w:left w:val="nil"/>
              <w:bottom w:val="single" w:sz="4" w:space="0" w:color="auto"/>
              <w:right w:val="single" w:sz="4" w:space="0" w:color="auto"/>
            </w:tcBorders>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KN 12331</w:t>
            </w:r>
          </w:p>
        </w:tc>
        <w:tc>
          <w:tcPr>
            <w:tcW w:w="12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Kruszywa naturalne</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E</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4,747</w:t>
            </w:r>
          </w:p>
        </w:tc>
      </w:tr>
      <w:tr w:rsidR="00CB75C8" w:rsidRPr="001706A4" w:rsidTr="00F52825">
        <w:trPr>
          <w:trHeight w:val="300"/>
        </w:trPr>
        <w:tc>
          <w:tcPr>
            <w:tcW w:w="10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Mogielnica</w:t>
            </w:r>
          </w:p>
        </w:tc>
        <w:tc>
          <w:tcPr>
            <w:tcW w:w="644" w:type="pct"/>
            <w:tcBorders>
              <w:top w:val="single" w:sz="4" w:space="0" w:color="auto"/>
              <w:left w:val="nil"/>
              <w:bottom w:val="single" w:sz="4" w:space="0" w:color="auto"/>
              <w:right w:val="single" w:sz="4" w:space="0" w:color="auto"/>
            </w:tcBorders>
            <w:vAlign w:val="center"/>
          </w:tcPr>
          <w:p w:rsidR="00CB75C8" w:rsidRPr="00745A39" w:rsidRDefault="00CB75C8" w:rsidP="00F52825">
            <w:pPr>
              <w:spacing w:after="0" w:line="276" w:lineRule="auto"/>
              <w:jc w:val="center"/>
              <w:rPr>
                <w:rFonts w:eastAsia="Times New Roman" w:cs="Times New Roman"/>
                <w:lang w:eastAsia="pl-PL"/>
              </w:rPr>
            </w:pPr>
            <w:r w:rsidRPr="00745A39">
              <w:rPr>
                <w:rFonts w:cs="DejaVuSans"/>
                <w:sz w:val="22"/>
              </w:rPr>
              <w:t>IB 3189</w:t>
            </w:r>
          </w:p>
        </w:tc>
        <w:tc>
          <w:tcPr>
            <w:tcW w:w="12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Surowce ilaste ceramiki budowlanej</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Z</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3,343</w:t>
            </w:r>
          </w:p>
        </w:tc>
      </w:tr>
      <w:tr w:rsidR="00CB75C8" w:rsidRPr="001706A4" w:rsidTr="00F52825">
        <w:trPr>
          <w:trHeight w:val="661"/>
        </w:trPr>
        <w:tc>
          <w:tcPr>
            <w:tcW w:w="10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cs="DejaVuSans"/>
                <w:sz w:val="22"/>
              </w:rPr>
              <w:t>Mogielnica (Wspóln. Lasów)</w:t>
            </w:r>
          </w:p>
        </w:tc>
        <w:tc>
          <w:tcPr>
            <w:tcW w:w="644" w:type="pct"/>
            <w:tcBorders>
              <w:top w:val="single" w:sz="4" w:space="0" w:color="auto"/>
              <w:left w:val="nil"/>
              <w:bottom w:val="single" w:sz="4" w:space="0" w:color="auto"/>
              <w:right w:val="single" w:sz="4" w:space="0" w:color="auto"/>
            </w:tcBorders>
            <w:vAlign w:val="center"/>
          </w:tcPr>
          <w:p w:rsidR="00CB75C8" w:rsidRPr="00745A39" w:rsidRDefault="00CB75C8" w:rsidP="00CB75C8">
            <w:pPr>
              <w:pStyle w:val="Default"/>
              <w:jc w:val="center"/>
              <w:rPr>
                <w:rFonts w:asciiTheme="minorHAnsi" w:hAnsiTheme="minorHAnsi"/>
                <w:sz w:val="22"/>
                <w:szCs w:val="22"/>
              </w:rPr>
            </w:pPr>
            <w:r w:rsidRPr="00745A39">
              <w:rPr>
                <w:rFonts w:asciiTheme="minorHAnsi" w:hAnsiTheme="minorHAnsi"/>
                <w:sz w:val="22"/>
                <w:szCs w:val="22"/>
              </w:rPr>
              <w:t>IB 3187</w:t>
            </w:r>
          </w:p>
          <w:p w:rsidR="00CB75C8" w:rsidRPr="00745A39" w:rsidRDefault="00CB75C8" w:rsidP="00CB75C8">
            <w:pPr>
              <w:spacing w:after="0" w:line="276" w:lineRule="auto"/>
              <w:jc w:val="center"/>
              <w:rPr>
                <w:rFonts w:eastAsia="Times New Roman" w:cs="Times New Roman"/>
                <w:color w:val="000000"/>
                <w:lang w:eastAsia="pl-PL"/>
              </w:rPr>
            </w:pPr>
          </w:p>
        </w:tc>
        <w:tc>
          <w:tcPr>
            <w:tcW w:w="12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Surowce ilaste ceramiki budowlanej</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M</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CB75C8" w:rsidRPr="00745A39" w:rsidRDefault="00CB75C8" w:rsidP="00CB75C8">
            <w:pPr>
              <w:spacing w:after="0" w:line="276" w:lineRule="auto"/>
              <w:jc w:val="center"/>
              <w:rPr>
                <w:rFonts w:eastAsia="Times New Roman" w:cs="Times New Roman"/>
                <w:color w:val="000000"/>
                <w:lang w:eastAsia="pl-PL"/>
              </w:rPr>
            </w:pPr>
            <w:r w:rsidRPr="00745A39">
              <w:rPr>
                <w:rFonts w:eastAsia="Times New Roman" w:cs="Times New Roman"/>
                <w:color w:val="000000"/>
                <w:sz w:val="22"/>
                <w:lang w:eastAsia="pl-PL"/>
              </w:rPr>
              <w:t>-</w:t>
            </w:r>
          </w:p>
        </w:tc>
      </w:tr>
    </w:tbl>
    <w:p w:rsidR="001706A4" w:rsidRDefault="00FC696A" w:rsidP="00953F58">
      <w:pPr>
        <w:pStyle w:val="rdo"/>
      </w:pPr>
      <w:r w:rsidRPr="00063AAC">
        <w:t>Źródło: opracowanie własne na podstawie danych PIG</w:t>
      </w:r>
    </w:p>
    <w:p w:rsidR="00DE315A" w:rsidRPr="006C45D6" w:rsidRDefault="00DE315A" w:rsidP="00234D28">
      <w:pPr>
        <w:pStyle w:val="Akapity"/>
        <w:spacing w:after="0" w:line="240" w:lineRule="auto"/>
      </w:pPr>
      <w:r w:rsidRPr="003A5FFC">
        <w:t xml:space="preserve">Objaśnienie </w:t>
      </w:r>
      <w:r w:rsidRPr="006C45D6">
        <w:t>symboli stanu zagospodarowania złóż:</w:t>
      </w:r>
    </w:p>
    <w:p w:rsidR="00DF598C" w:rsidRPr="001D0A14" w:rsidRDefault="00DF598C" w:rsidP="00F52825">
      <w:pPr>
        <w:pStyle w:val="Akapity"/>
        <w:numPr>
          <w:ilvl w:val="0"/>
          <w:numId w:val="64"/>
        </w:numPr>
        <w:spacing w:after="0" w:line="240" w:lineRule="auto"/>
      </w:pPr>
      <w:r w:rsidRPr="00BA4723">
        <w:t>E – zło</w:t>
      </w:r>
      <w:r w:rsidRPr="001D0A14">
        <w:t>że eksploatowane</w:t>
      </w:r>
    </w:p>
    <w:p w:rsidR="00DF598C" w:rsidRPr="00F52825" w:rsidRDefault="00DF598C" w:rsidP="00F52825">
      <w:pPr>
        <w:pStyle w:val="Akapity"/>
        <w:numPr>
          <w:ilvl w:val="0"/>
          <w:numId w:val="64"/>
        </w:numPr>
        <w:spacing w:after="0" w:line="276" w:lineRule="auto"/>
      </w:pPr>
      <w:r w:rsidRPr="00F52825">
        <w:t xml:space="preserve">R – złoże o zasobach rozpoznanych szczegółowo </w:t>
      </w:r>
    </w:p>
    <w:p w:rsidR="00DF598C" w:rsidRPr="00F52825" w:rsidRDefault="00DF598C" w:rsidP="00F52825">
      <w:pPr>
        <w:pStyle w:val="Akapity"/>
        <w:numPr>
          <w:ilvl w:val="0"/>
          <w:numId w:val="64"/>
        </w:numPr>
        <w:spacing w:after="0" w:line="276" w:lineRule="auto"/>
      </w:pPr>
      <w:r w:rsidRPr="00F52825">
        <w:t>Z – złoże, z którego wydobycie zostało zaniechane</w:t>
      </w:r>
    </w:p>
    <w:p w:rsidR="00CB75C8" w:rsidRPr="00F52825" w:rsidRDefault="00CB75C8" w:rsidP="00F52825">
      <w:pPr>
        <w:pStyle w:val="Akapity"/>
        <w:numPr>
          <w:ilvl w:val="0"/>
          <w:numId w:val="64"/>
        </w:numPr>
        <w:spacing w:after="0" w:line="276" w:lineRule="auto"/>
      </w:pPr>
      <w:r w:rsidRPr="00F52825">
        <w:t>M – złoże skreślone z bilansu zasobów w roku sprawozdawczym</w:t>
      </w:r>
    </w:p>
    <w:p w:rsidR="003703D1" w:rsidRDefault="003703D1" w:rsidP="003703D1">
      <w:pPr>
        <w:pStyle w:val="Nagwek3"/>
      </w:pPr>
      <w:bookmarkStart w:id="222" w:name="_Toc485987973"/>
      <w:bookmarkStart w:id="223" w:name="_Toc488241135"/>
      <w:bookmarkStart w:id="224" w:name="_Toc491156099"/>
      <w:bookmarkStart w:id="225" w:name="_Toc491156236"/>
      <w:bookmarkStart w:id="226" w:name="_Toc515362724"/>
      <w:bookmarkStart w:id="227" w:name="_Toc487550403"/>
      <w:r>
        <w:t>Zagadnienia horyzontalne</w:t>
      </w:r>
      <w:bookmarkEnd w:id="222"/>
      <w:bookmarkEnd w:id="223"/>
      <w:bookmarkEnd w:id="224"/>
      <w:bookmarkEnd w:id="225"/>
      <w:bookmarkEnd w:id="226"/>
    </w:p>
    <w:tbl>
      <w:tblPr>
        <w:tblStyle w:val="Tabela-Siatka"/>
        <w:tblW w:w="0" w:type="auto"/>
        <w:jc w:val="center"/>
        <w:tblLook w:val="04A0"/>
      </w:tblPr>
      <w:tblGrid>
        <w:gridCol w:w="1943"/>
        <w:gridCol w:w="7418"/>
      </w:tblGrid>
      <w:tr w:rsidR="003703D1" w:rsidRPr="0088461E" w:rsidTr="003404A3">
        <w:trPr>
          <w:jc w:val="center"/>
        </w:trPr>
        <w:tc>
          <w:tcPr>
            <w:tcW w:w="0" w:type="auto"/>
            <w:shd w:val="clear" w:color="auto" w:fill="DBE5F1" w:themeFill="accent1" w:themeFillTint="33"/>
            <w:vAlign w:val="center"/>
          </w:tcPr>
          <w:p w:rsidR="003703D1" w:rsidRPr="00554FF8" w:rsidRDefault="003703D1" w:rsidP="004226ED">
            <w:pPr>
              <w:pStyle w:val="AKAPITY0"/>
              <w:spacing w:after="0" w:line="276" w:lineRule="auto"/>
              <w:ind w:firstLine="0"/>
              <w:jc w:val="left"/>
              <w:rPr>
                <w:sz w:val="22"/>
              </w:rPr>
            </w:pPr>
            <w:r w:rsidRPr="00554FF8">
              <w:rPr>
                <w:sz w:val="22"/>
              </w:rPr>
              <w:t>Adaptacja do zmian klimatu</w:t>
            </w:r>
          </w:p>
        </w:tc>
        <w:tc>
          <w:tcPr>
            <w:tcW w:w="0" w:type="auto"/>
          </w:tcPr>
          <w:p w:rsidR="003703D1" w:rsidRPr="007F3A2B" w:rsidRDefault="003703D1" w:rsidP="002B0134">
            <w:pPr>
              <w:pStyle w:val="AKAPITY0"/>
              <w:numPr>
                <w:ilvl w:val="0"/>
                <w:numId w:val="20"/>
              </w:numPr>
              <w:spacing w:after="0" w:line="276" w:lineRule="auto"/>
              <w:ind w:left="156" w:hanging="142"/>
              <w:rPr>
                <w:sz w:val="20"/>
              </w:rPr>
            </w:pPr>
            <w:r w:rsidRPr="0020416B">
              <w:rPr>
                <w:sz w:val="20"/>
              </w:rPr>
              <w:t xml:space="preserve">uwzględnianie w dokumentach planistycznych (m. in. </w:t>
            </w:r>
            <w:r w:rsidR="003A5FFC" w:rsidRPr="0020416B">
              <w:rPr>
                <w:sz w:val="20"/>
              </w:rPr>
              <w:t>MPZP</w:t>
            </w:r>
            <w:r w:rsidRPr="0020416B">
              <w:rPr>
                <w:sz w:val="20"/>
              </w:rPr>
              <w:t>) informacji o </w:t>
            </w:r>
            <w:r>
              <w:rPr>
                <w:sz w:val="20"/>
              </w:rPr>
              <w:t xml:space="preserve"> złożach kopalin jeżeli zostaną udokumentowane.</w:t>
            </w:r>
          </w:p>
        </w:tc>
      </w:tr>
      <w:tr w:rsidR="003703D1" w:rsidRPr="007D03A7" w:rsidTr="00CA1267">
        <w:trPr>
          <w:trHeight w:val="873"/>
          <w:jc w:val="center"/>
        </w:trPr>
        <w:tc>
          <w:tcPr>
            <w:tcW w:w="0" w:type="auto"/>
            <w:shd w:val="clear" w:color="auto" w:fill="DBE5F1" w:themeFill="accent1" w:themeFillTint="33"/>
            <w:vAlign w:val="center"/>
          </w:tcPr>
          <w:p w:rsidR="003703D1" w:rsidRPr="00554FF8" w:rsidRDefault="003703D1" w:rsidP="004226ED">
            <w:pPr>
              <w:pStyle w:val="AKAPITY0"/>
              <w:spacing w:after="0" w:line="276" w:lineRule="auto"/>
              <w:ind w:firstLine="0"/>
              <w:jc w:val="left"/>
              <w:rPr>
                <w:sz w:val="22"/>
              </w:rPr>
            </w:pPr>
            <w:r w:rsidRPr="00554FF8">
              <w:rPr>
                <w:sz w:val="22"/>
              </w:rPr>
              <w:t>Nadzwyczajne zagrożenia środowiska</w:t>
            </w:r>
          </w:p>
        </w:tc>
        <w:tc>
          <w:tcPr>
            <w:tcW w:w="0" w:type="auto"/>
            <w:vAlign w:val="center"/>
          </w:tcPr>
          <w:p w:rsidR="003703D1" w:rsidRPr="007D03A7" w:rsidRDefault="003703D1" w:rsidP="00CA1267">
            <w:pPr>
              <w:pStyle w:val="Akapitzlist"/>
              <w:numPr>
                <w:ilvl w:val="0"/>
                <w:numId w:val="21"/>
              </w:numPr>
              <w:spacing w:after="0" w:line="276" w:lineRule="auto"/>
              <w:ind w:left="156" w:hanging="142"/>
              <w:jc w:val="left"/>
              <w:rPr>
                <w:rFonts w:eastAsia="Calibri" w:cs="Calibri"/>
                <w:szCs w:val="20"/>
              </w:rPr>
            </w:pPr>
            <w:r w:rsidRPr="0020416B">
              <w:rPr>
                <w:rFonts w:eastAsia="Calibri" w:cs="Calibri"/>
                <w:sz w:val="20"/>
                <w:szCs w:val="20"/>
              </w:rPr>
              <w:t>odpowiednie zabezpieczanie powierzchni ziemi w związku z</w:t>
            </w:r>
            <w:r w:rsidR="0088357A">
              <w:rPr>
                <w:rFonts w:eastAsia="Calibri" w:cs="Calibri"/>
                <w:sz w:val="20"/>
                <w:szCs w:val="20"/>
              </w:rPr>
              <w:t xml:space="preserve"> </w:t>
            </w:r>
            <w:r w:rsidRPr="0020416B">
              <w:rPr>
                <w:rFonts w:eastAsia="Calibri" w:cs="Calibri"/>
                <w:sz w:val="20"/>
                <w:szCs w:val="20"/>
              </w:rPr>
              <w:t>eksploatacją kopalń odkrywkowych, których działalność prowadzi do zmiany stosunków wodnych.</w:t>
            </w:r>
          </w:p>
        </w:tc>
      </w:tr>
      <w:tr w:rsidR="003703D1" w:rsidTr="003404A3">
        <w:trPr>
          <w:jc w:val="center"/>
        </w:trPr>
        <w:tc>
          <w:tcPr>
            <w:tcW w:w="0" w:type="auto"/>
            <w:shd w:val="clear" w:color="auto" w:fill="DBE5F1" w:themeFill="accent1" w:themeFillTint="33"/>
            <w:vAlign w:val="center"/>
          </w:tcPr>
          <w:p w:rsidR="003703D1" w:rsidRPr="00554FF8" w:rsidRDefault="003703D1" w:rsidP="004226ED">
            <w:pPr>
              <w:pStyle w:val="AKAPITY0"/>
              <w:spacing w:after="0" w:line="276" w:lineRule="auto"/>
              <w:ind w:firstLine="0"/>
              <w:jc w:val="left"/>
              <w:rPr>
                <w:sz w:val="22"/>
              </w:rPr>
            </w:pPr>
            <w:r w:rsidRPr="00554FF8">
              <w:rPr>
                <w:sz w:val="22"/>
              </w:rPr>
              <w:t>Działania edukacyjne</w:t>
            </w:r>
          </w:p>
        </w:tc>
        <w:tc>
          <w:tcPr>
            <w:tcW w:w="0" w:type="auto"/>
          </w:tcPr>
          <w:p w:rsidR="003703D1" w:rsidRDefault="003703D1" w:rsidP="002B0134">
            <w:pPr>
              <w:pStyle w:val="AKAPITY0"/>
              <w:numPr>
                <w:ilvl w:val="0"/>
                <w:numId w:val="20"/>
              </w:numPr>
              <w:spacing w:after="0" w:line="276" w:lineRule="auto"/>
              <w:ind w:left="156" w:hanging="142"/>
            </w:pPr>
            <w:r w:rsidRPr="000260F4">
              <w:rPr>
                <w:rFonts w:eastAsia="Times New Roman" w:cs="Times New Roman"/>
                <w:sz w:val="20"/>
              </w:rPr>
              <w:t>prowadzenie działań mających na celu infor</w:t>
            </w:r>
            <w:r>
              <w:rPr>
                <w:rFonts w:eastAsia="Times New Roman" w:cs="Times New Roman"/>
                <w:sz w:val="20"/>
              </w:rPr>
              <w:t>mowanie społeczeństwa zarówno o </w:t>
            </w:r>
            <w:r w:rsidRPr="000260F4">
              <w:rPr>
                <w:rFonts w:eastAsia="Times New Roman" w:cs="Times New Roman"/>
                <w:sz w:val="20"/>
              </w:rPr>
              <w:t>korzyściach płynących z wykorzystania poszcz</w:t>
            </w:r>
            <w:r>
              <w:rPr>
                <w:rFonts w:eastAsia="Times New Roman" w:cs="Times New Roman"/>
                <w:sz w:val="20"/>
              </w:rPr>
              <w:t>ególnych rodzajów złóż, jak i o </w:t>
            </w:r>
            <w:r w:rsidRPr="000260F4">
              <w:rPr>
                <w:rFonts w:eastAsia="Times New Roman" w:cs="Times New Roman"/>
                <w:sz w:val="20"/>
              </w:rPr>
              <w:t>zagrożeniach dla ludzi i środowiska</w:t>
            </w:r>
            <w:r w:rsidRPr="000260F4">
              <w:rPr>
                <w:sz w:val="20"/>
              </w:rPr>
              <w:t xml:space="preserve"> z tym związanych</w:t>
            </w:r>
            <w:r>
              <w:rPr>
                <w:sz w:val="20"/>
              </w:rPr>
              <w:t>.</w:t>
            </w:r>
          </w:p>
        </w:tc>
      </w:tr>
      <w:tr w:rsidR="003703D1" w:rsidTr="006C45D6">
        <w:trPr>
          <w:trHeight w:val="1234"/>
          <w:jc w:val="center"/>
        </w:trPr>
        <w:tc>
          <w:tcPr>
            <w:tcW w:w="0" w:type="auto"/>
            <w:shd w:val="clear" w:color="auto" w:fill="DBE5F1" w:themeFill="accent1" w:themeFillTint="33"/>
            <w:vAlign w:val="center"/>
          </w:tcPr>
          <w:p w:rsidR="003703D1" w:rsidRPr="00554FF8" w:rsidRDefault="003703D1" w:rsidP="004226ED">
            <w:pPr>
              <w:pStyle w:val="AKAPITY0"/>
              <w:spacing w:after="0" w:line="276" w:lineRule="auto"/>
              <w:ind w:firstLine="0"/>
              <w:jc w:val="left"/>
              <w:rPr>
                <w:sz w:val="22"/>
              </w:rPr>
            </w:pPr>
            <w:r w:rsidRPr="00554FF8">
              <w:rPr>
                <w:sz w:val="22"/>
              </w:rPr>
              <w:t>Monitoring środowiska</w:t>
            </w:r>
          </w:p>
        </w:tc>
        <w:tc>
          <w:tcPr>
            <w:tcW w:w="0" w:type="auto"/>
          </w:tcPr>
          <w:p w:rsidR="003703D1" w:rsidRDefault="003703D1" w:rsidP="002B0134">
            <w:pPr>
              <w:pStyle w:val="AKAPITY0"/>
              <w:numPr>
                <w:ilvl w:val="0"/>
                <w:numId w:val="20"/>
              </w:numPr>
              <w:spacing w:after="0" w:line="276" w:lineRule="auto"/>
              <w:ind w:left="156" w:hanging="142"/>
            </w:pPr>
            <w:r>
              <w:rPr>
                <w:sz w:val="20"/>
              </w:rPr>
              <w:t>p</w:t>
            </w:r>
            <w:r w:rsidRPr="00AB72F1">
              <w:rPr>
                <w:sz w:val="20"/>
              </w:rPr>
              <w:t>rowadzący eksploatację kopalin jest obowiązany podejmować środki niezbędne do ochrony zasobów złoża, jak również do ochrony powierzchni ziemi oraz wód powierzchniowych i podziemnych, sukcesywnie prowadzić rekultywację terenów poeksploatacyjnych oraz przywracać do właściwego stanu inne elementy przyrodnicze.</w:t>
            </w:r>
          </w:p>
        </w:tc>
      </w:tr>
    </w:tbl>
    <w:p w:rsidR="003703D1" w:rsidRDefault="003703D1" w:rsidP="003703D1">
      <w:pPr>
        <w:pStyle w:val="Nagwek3"/>
      </w:pPr>
      <w:bookmarkStart w:id="228" w:name="_Toc488241136"/>
      <w:bookmarkStart w:id="229" w:name="_Toc491156100"/>
      <w:bookmarkStart w:id="230" w:name="_Toc491156237"/>
      <w:bookmarkStart w:id="231" w:name="_Toc515362725"/>
      <w:r w:rsidRPr="000D0656">
        <w:lastRenderedPageBreak/>
        <w:t>Podsumowanie</w:t>
      </w:r>
      <w:bookmarkEnd w:id="227"/>
      <w:bookmarkEnd w:id="228"/>
      <w:bookmarkEnd w:id="229"/>
      <w:bookmarkEnd w:id="230"/>
      <w:bookmarkEnd w:id="231"/>
    </w:p>
    <w:p w:rsidR="003703D1" w:rsidRPr="00A61FFB" w:rsidRDefault="003703D1" w:rsidP="003703D1">
      <w:pPr>
        <w:pStyle w:val="AKAPITY0"/>
        <w:pBdr>
          <w:top w:val="single" w:sz="4" w:space="1" w:color="auto"/>
          <w:left w:val="single" w:sz="4" w:space="4" w:color="auto"/>
          <w:bottom w:val="single" w:sz="4" w:space="1" w:color="auto"/>
          <w:right w:val="single" w:sz="4" w:space="4" w:color="auto"/>
        </w:pBdr>
        <w:spacing w:before="60" w:after="0" w:line="276" w:lineRule="auto"/>
        <w:ind w:firstLine="0"/>
      </w:pPr>
      <w:bookmarkStart w:id="232" w:name="_Toc479239762"/>
      <w:bookmarkStart w:id="233" w:name="_Toc482607494"/>
      <w:r>
        <w:t xml:space="preserve">Na terenie gminy </w:t>
      </w:r>
      <w:r w:rsidR="001D0A14">
        <w:t xml:space="preserve">Mogielnica </w:t>
      </w:r>
      <w:r w:rsidR="00C22AC3">
        <w:t>występuj</w:t>
      </w:r>
      <w:r w:rsidR="000618E5">
        <w:t>e siedem</w:t>
      </w:r>
      <w:r w:rsidR="005969F5">
        <w:t xml:space="preserve"> </w:t>
      </w:r>
      <w:r w:rsidR="00745A39">
        <w:t xml:space="preserve">udokumentowanych </w:t>
      </w:r>
      <w:r>
        <w:t>zł</w:t>
      </w:r>
      <w:r w:rsidR="00745A39">
        <w:t>ó</w:t>
      </w:r>
      <w:r>
        <w:t>ż kopalin</w:t>
      </w:r>
      <w:r w:rsidR="000618E5">
        <w:t xml:space="preserve">, z których </w:t>
      </w:r>
      <w:r w:rsidR="001D0A14">
        <w:t>dwasą</w:t>
      </w:r>
      <w:r w:rsidR="000618E5">
        <w:t xml:space="preserve"> eksploatowane</w:t>
      </w:r>
      <w:r w:rsidR="00C22AC3">
        <w:t>.</w:t>
      </w:r>
    </w:p>
    <w:p w:rsidR="003703D1" w:rsidRPr="00861D5A" w:rsidRDefault="003703D1" w:rsidP="003703D1">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48"/>
        <w:gridCol w:w="4537"/>
      </w:tblGrid>
      <w:tr w:rsidR="003703D1" w:rsidRPr="00861D5A" w:rsidTr="00850191">
        <w:trPr>
          <w:trHeight w:val="397"/>
          <w:jc w:val="center"/>
        </w:trPr>
        <w:tc>
          <w:tcPr>
            <w:tcW w:w="4748" w:type="dxa"/>
            <w:shd w:val="clear" w:color="auto" w:fill="DBE5F1" w:themeFill="accent1" w:themeFillTint="33"/>
            <w:noWrap/>
            <w:vAlign w:val="center"/>
            <w:hideMark/>
          </w:tcPr>
          <w:p w:rsidR="003703D1" w:rsidRPr="00861D5A" w:rsidRDefault="003703D1" w:rsidP="004226ED">
            <w:pPr>
              <w:spacing w:before="60" w:line="240" w:lineRule="auto"/>
              <w:jc w:val="center"/>
              <w:rPr>
                <w:b/>
                <w:bCs/>
                <w:szCs w:val="24"/>
              </w:rPr>
            </w:pPr>
            <w:r w:rsidRPr="00861D5A">
              <w:rPr>
                <w:b/>
                <w:bCs/>
                <w:szCs w:val="24"/>
              </w:rPr>
              <w:t>Mocne strony</w:t>
            </w:r>
          </w:p>
        </w:tc>
        <w:tc>
          <w:tcPr>
            <w:tcW w:w="4537" w:type="dxa"/>
            <w:shd w:val="clear" w:color="auto" w:fill="DBE5F1" w:themeFill="accent1" w:themeFillTint="33"/>
            <w:noWrap/>
            <w:vAlign w:val="center"/>
            <w:hideMark/>
          </w:tcPr>
          <w:p w:rsidR="003703D1" w:rsidRPr="00861D5A" w:rsidRDefault="003703D1" w:rsidP="004226ED">
            <w:pPr>
              <w:spacing w:before="60" w:line="240" w:lineRule="auto"/>
              <w:jc w:val="center"/>
              <w:rPr>
                <w:b/>
                <w:bCs/>
                <w:szCs w:val="24"/>
              </w:rPr>
            </w:pPr>
            <w:r w:rsidRPr="00861D5A">
              <w:rPr>
                <w:b/>
                <w:bCs/>
                <w:szCs w:val="24"/>
              </w:rPr>
              <w:t>Słabe strony</w:t>
            </w:r>
          </w:p>
        </w:tc>
      </w:tr>
      <w:tr w:rsidR="003703D1" w:rsidRPr="00861D5A" w:rsidTr="00850191">
        <w:trPr>
          <w:trHeight w:val="347"/>
          <w:jc w:val="center"/>
        </w:trPr>
        <w:tc>
          <w:tcPr>
            <w:tcW w:w="4748" w:type="dxa"/>
            <w:shd w:val="clear" w:color="auto" w:fill="auto"/>
            <w:noWrap/>
            <w:vAlign w:val="center"/>
          </w:tcPr>
          <w:p w:rsidR="000618E5" w:rsidRPr="00234D28" w:rsidRDefault="00793F41" w:rsidP="000618E5">
            <w:pPr>
              <w:numPr>
                <w:ilvl w:val="0"/>
                <w:numId w:val="29"/>
              </w:numPr>
              <w:spacing w:before="60" w:after="0"/>
              <w:ind w:left="737"/>
              <w:jc w:val="left"/>
              <w:rPr>
                <w:rFonts w:eastAsia="Times New Roman"/>
                <w:bCs/>
                <w:szCs w:val="24"/>
                <w:lang w:eastAsia="pl-PL"/>
              </w:rPr>
            </w:pPr>
            <w:r>
              <w:t>występowanie rozpoznanych i </w:t>
            </w:r>
            <w:r w:rsidR="0048025B">
              <w:t xml:space="preserve">udokumentowanych złóż </w:t>
            </w:r>
            <w:r w:rsidR="000618E5">
              <w:t>kopalin</w:t>
            </w:r>
            <w:r w:rsidR="008C3D87">
              <w:t xml:space="preserve"> na terenie gminy</w:t>
            </w:r>
            <w:r w:rsidR="000618E5">
              <w:t>,</w:t>
            </w:r>
          </w:p>
          <w:p w:rsidR="003703D1" w:rsidRPr="00F738A1" w:rsidRDefault="001D0A14" w:rsidP="006C45D6">
            <w:pPr>
              <w:numPr>
                <w:ilvl w:val="0"/>
                <w:numId w:val="29"/>
              </w:numPr>
              <w:spacing w:after="0"/>
              <w:ind w:left="731" w:hanging="357"/>
              <w:jc w:val="left"/>
              <w:rPr>
                <w:rFonts w:eastAsia="Times New Roman"/>
                <w:bCs/>
                <w:szCs w:val="24"/>
                <w:lang w:eastAsia="pl-PL"/>
              </w:rPr>
            </w:pPr>
            <w:r>
              <w:t>eksploatacja dwóch złóż kopalin.</w:t>
            </w:r>
          </w:p>
        </w:tc>
        <w:tc>
          <w:tcPr>
            <w:tcW w:w="4537" w:type="dxa"/>
            <w:shd w:val="clear" w:color="auto" w:fill="auto"/>
            <w:noWrap/>
            <w:vAlign w:val="center"/>
          </w:tcPr>
          <w:p w:rsidR="003703D1" w:rsidRPr="0016538A" w:rsidRDefault="00E236D7" w:rsidP="002B0134">
            <w:pPr>
              <w:pStyle w:val="Akapitzlist"/>
              <w:numPr>
                <w:ilvl w:val="0"/>
                <w:numId w:val="29"/>
              </w:numPr>
              <w:spacing w:before="60" w:after="0"/>
              <w:ind w:left="714" w:hanging="357"/>
              <w:jc w:val="left"/>
              <w:rPr>
                <w:b/>
                <w:bCs/>
              </w:rPr>
            </w:pPr>
            <w:r>
              <w:t>małe zróżnicowanie złóż</w:t>
            </w:r>
            <w:r w:rsidR="001D0A14">
              <w:t>.</w:t>
            </w:r>
          </w:p>
        </w:tc>
      </w:tr>
      <w:tr w:rsidR="003703D1" w:rsidRPr="00861D5A" w:rsidTr="00850191">
        <w:trPr>
          <w:trHeight w:val="397"/>
          <w:jc w:val="center"/>
        </w:trPr>
        <w:tc>
          <w:tcPr>
            <w:tcW w:w="4748" w:type="dxa"/>
            <w:shd w:val="clear" w:color="auto" w:fill="DBE5F1" w:themeFill="accent1" w:themeFillTint="33"/>
            <w:noWrap/>
            <w:vAlign w:val="center"/>
            <w:hideMark/>
          </w:tcPr>
          <w:p w:rsidR="003703D1" w:rsidRDefault="003703D1" w:rsidP="004226ED">
            <w:pPr>
              <w:spacing w:before="60" w:line="240" w:lineRule="auto"/>
              <w:jc w:val="center"/>
              <w:rPr>
                <w:rFonts w:eastAsia="Times New Roman"/>
                <w:b/>
                <w:bCs/>
                <w:szCs w:val="24"/>
                <w:lang w:eastAsia="pl-PL"/>
              </w:rPr>
            </w:pPr>
            <w:r>
              <w:rPr>
                <w:rFonts w:eastAsia="Times New Roman"/>
                <w:b/>
                <w:bCs/>
                <w:szCs w:val="24"/>
                <w:lang w:eastAsia="pl-PL"/>
              </w:rPr>
              <w:t>Szanse</w:t>
            </w:r>
          </w:p>
        </w:tc>
        <w:tc>
          <w:tcPr>
            <w:tcW w:w="4537" w:type="dxa"/>
            <w:shd w:val="clear" w:color="auto" w:fill="DBE5F1" w:themeFill="accent1" w:themeFillTint="33"/>
            <w:noWrap/>
            <w:vAlign w:val="center"/>
            <w:hideMark/>
          </w:tcPr>
          <w:p w:rsidR="003703D1" w:rsidRDefault="003703D1" w:rsidP="004226ED">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3703D1" w:rsidRPr="00861D5A" w:rsidTr="00850191">
        <w:trPr>
          <w:trHeight w:val="77"/>
          <w:jc w:val="center"/>
        </w:trPr>
        <w:tc>
          <w:tcPr>
            <w:tcW w:w="4748" w:type="dxa"/>
            <w:shd w:val="clear" w:color="auto" w:fill="auto"/>
            <w:noWrap/>
            <w:vAlign w:val="center"/>
          </w:tcPr>
          <w:p w:rsidR="003703D1" w:rsidRPr="008C3D87" w:rsidRDefault="008C3D87" w:rsidP="008C3D87">
            <w:pPr>
              <w:numPr>
                <w:ilvl w:val="0"/>
                <w:numId w:val="30"/>
              </w:numPr>
              <w:spacing w:after="0"/>
              <w:jc w:val="left"/>
              <w:rPr>
                <w:rFonts w:eastAsia="Times New Roman"/>
                <w:szCs w:val="24"/>
                <w:lang w:eastAsia="pl-PL"/>
              </w:rPr>
            </w:pPr>
            <w:r w:rsidRPr="008C3D87">
              <w:rPr>
                <w:rFonts w:eastAsia="Times New Roman"/>
                <w:szCs w:val="24"/>
                <w:lang w:eastAsia="pl-PL"/>
              </w:rPr>
              <w:t>rozwój nowych technologii poszukiwania i eksploatacji surowców mineralnych</w:t>
            </w:r>
            <w:r>
              <w:rPr>
                <w:rFonts w:eastAsia="Times New Roman"/>
                <w:szCs w:val="24"/>
                <w:lang w:eastAsia="pl-PL"/>
              </w:rPr>
              <w:t>.</w:t>
            </w:r>
          </w:p>
        </w:tc>
        <w:tc>
          <w:tcPr>
            <w:tcW w:w="4537" w:type="dxa"/>
            <w:shd w:val="clear" w:color="auto" w:fill="auto"/>
            <w:noWrap/>
            <w:vAlign w:val="center"/>
          </w:tcPr>
          <w:p w:rsidR="00E236D7" w:rsidRDefault="003703D1" w:rsidP="002B0134">
            <w:pPr>
              <w:numPr>
                <w:ilvl w:val="0"/>
                <w:numId w:val="31"/>
              </w:numPr>
              <w:spacing w:after="0"/>
              <w:jc w:val="left"/>
              <w:rPr>
                <w:rFonts w:eastAsia="Times New Roman"/>
                <w:szCs w:val="24"/>
                <w:lang w:eastAsia="pl-PL"/>
              </w:rPr>
            </w:pPr>
            <w:r>
              <w:rPr>
                <w:rFonts w:eastAsia="Times New Roman"/>
                <w:szCs w:val="24"/>
                <w:lang w:eastAsia="pl-PL"/>
              </w:rPr>
              <w:t>duża ingerencja w środowisko, prowadząca do degradacji obszarów, na których wydobywane mogą być złoża kopalin</w:t>
            </w:r>
            <w:r w:rsidR="00E236D7">
              <w:rPr>
                <w:rFonts w:eastAsia="Times New Roman"/>
                <w:szCs w:val="24"/>
                <w:lang w:eastAsia="pl-PL"/>
              </w:rPr>
              <w:t>,</w:t>
            </w:r>
          </w:p>
          <w:p w:rsidR="00E236D7" w:rsidRPr="00E236D7" w:rsidRDefault="00E236D7" w:rsidP="002B0134">
            <w:pPr>
              <w:numPr>
                <w:ilvl w:val="0"/>
                <w:numId w:val="31"/>
              </w:numPr>
              <w:spacing w:after="0"/>
              <w:jc w:val="left"/>
              <w:rPr>
                <w:rFonts w:eastAsia="Times New Roman"/>
                <w:szCs w:val="24"/>
                <w:lang w:eastAsia="pl-PL"/>
              </w:rPr>
            </w:pPr>
            <w:r>
              <w:t>wygaśnięcie rynku zbytu dla wydobywanych kopalin z terenu gminy.</w:t>
            </w:r>
          </w:p>
        </w:tc>
      </w:tr>
    </w:tbl>
    <w:p w:rsidR="0025447A" w:rsidRDefault="0025447A" w:rsidP="00CB3E06">
      <w:pPr>
        <w:pStyle w:val="Nagwek2"/>
      </w:pPr>
      <w:bookmarkStart w:id="234" w:name="_Toc515362726"/>
      <w:bookmarkEnd w:id="232"/>
      <w:bookmarkEnd w:id="233"/>
      <w:r>
        <w:t>Gleby</w:t>
      </w:r>
      <w:bookmarkEnd w:id="234"/>
    </w:p>
    <w:p w:rsidR="001D0A14" w:rsidRPr="00F52825" w:rsidRDefault="001D0A14" w:rsidP="00F52825">
      <w:pPr>
        <w:pStyle w:val="Akapity"/>
      </w:pPr>
      <w:r w:rsidRPr="001D0A14">
        <w:t>Obszar najlepszych gruntów ornych w kompleksach przydatności rolniczej 2</w:t>
      </w:r>
      <w:r w:rsidR="00FB6B29">
        <w:t> </w:t>
      </w:r>
      <w:r w:rsidRPr="001D0A14">
        <w:t>i</w:t>
      </w:r>
      <w:r w:rsidR="00FB6B29">
        <w:t> </w:t>
      </w:r>
      <w:r w:rsidRPr="001D0A14">
        <w:t>4</w:t>
      </w:r>
      <w:r w:rsidR="00387D71">
        <w:t xml:space="preserve"> (pszenny dobry, żytni bardzo dobry)</w:t>
      </w:r>
      <w:r w:rsidRPr="001D0A14">
        <w:t xml:space="preserve"> występuje w północnej części gminy – poczynając od miasta Mogielnicy. Zalega na tym obszarze zwarty płaszcz</w:t>
      </w:r>
      <w:r w:rsidR="005969F5">
        <w:t xml:space="preserve"> </w:t>
      </w:r>
      <w:r w:rsidRPr="00F52825">
        <w:t>pyłu zwykłego podścielonego glinami lekkimi, rzadziej średnimi. Są to gleby zbielicowane i brunatne wyługowane, o</w:t>
      </w:r>
      <w:r w:rsidR="00CB3BA5">
        <w:t> </w:t>
      </w:r>
      <w:r w:rsidRPr="00F52825">
        <w:t xml:space="preserve">prawidłowych stosunkach wodnych, dające grunty orne w klasach IIIa – IIIb. </w:t>
      </w:r>
    </w:p>
    <w:p w:rsidR="001D0A14" w:rsidRPr="00F52825" w:rsidRDefault="001D0A14" w:rsidP="00F52825">
      <w:pPr>
        <w:pStyle w:val="Akapity"/>
      </w:pPr>
      <w:r w:rsidRPr="00F52825">
        <w:t>Na południe od linii Dylówka – Mogielnica – Brzostowiec zaczyna występować mozaikowatość gleb i nieco większe zróżnicowanie ich przydatności rolniczej. Zanikają gleby pyłowe, zwiększa się występowanie piasków gliniastych pylastych. W podłożu glebowym coraz częściej występuje piasek luźny, który miejscami daje gleby piaszczyste bardzo lekkie, całkowite. Przeważnie są to gleby brunatne wyługowane kwaśne, w kompleksach przydatności rolniczej 5 i 6.</w:t>
      </w:r>
    </w:p>
    <w:p w:rsidR="001D0A14" w:rsidRPr="00F52825" w:rsidRDefault="001D0A14" w:rsidP="00F52825">
      <w:pPr>
        <w:pStyle w:val="Akapity"/>
      </w:pPr>
      <w:r w:rsidRPr="00F52825">
        <w:lastRenderedPageBreak/>
        <w:t>W dolinie Pilicy występują lekkie i bardzo lekkie mady z użytkami ornymi klas V/VI (kompleksy 6 – 7, rzadziej 5), użytkami zielonymi klas III/IV i V/VI, mady pyłowe płytkie i</w:t>
      </w:r>
      <w:r w:rsidR="00CB3BA5">
        <w:t> </w:t>
      </w:r>
      <w:r w:rsidRPr="00F52825">
        <w:t>średnio</w:t>
      </w:r>
      <w:r w:rsidR="005969F5">
        <w:t xml:space="preserve"> </w:t>
      </w:r>
      <w:r w:rsidRPr="00F52825">
        <w:t xml:space="preserve">głębokie z użytkami zielonymi klas III/IV względnie V/VI. W położeniach niższych zalegają gleby mułowo-torfowe pokryte użytkami zielonymi III/IV klasy. </w:t>
      </w:r>
    </w:p>
    <w:p w:rsidR="001D0A14" w:rsidRPr="00F52825" w:rsidRDefault="001D0A14" w:rsidP="00F52825">
      <w:pPr>
        <w:pStyle w:val="Akapity"/>
      </w:pPr>
      <w:r w:rsidRPr="00F52825">
        <w:t xml:space="preserve">Dolina Mogielanki niemal cała pokryta jest użytkami łąkowymi klas III/IV na madach pyłowych względnie na glebach mułowo-torfowych. </w:t>
      </w:r>
    </w:p>
    <w:p w:rsidR="001D0A14" w:rsidRPr="00F52825" w:rsidRDefault="001D0A14" w:rsidP="00F52825">
      <w:pPr>
        <w:pStyle w:val="Akapity"/>
      </w:pPr>
      <w:r w:rsidRPr="00F52825">
        <w:t xml:space="preserve">Doliny dwóch mniejszych strumieni płynących na południowym zachodzie przez Brzostowiec (Gostomka) i na północnym wschodzie przez Kozietuły (Dylówka) pokryte są użytkami zielonymi (łąki klas III/IV) na madach pyłowych i glebach mułowo-torfowych. </w:t>
      </w:r>
    </w:p>
    <w:p w:rsidR="00347E3F" w:rsidRDefault="00347E3F" w:rsidP="00F52825">
      <w:pPr>
        <w:pStyle w:val="Legenda"/>
        <w:keepNext/>
      </w:pPr>
      <w:bookmarkStart w:id="235" w:name="_Toc518466554"/>
      <w:r>
        <w:t xml:space="preserve">Tabela </w:t>
      </w:r>
      <w:r w:rsidR="00011530">
        <w:fldChar w:fldCharType="begin"/>
      </w:r>
      <w:r w:rsidR="005E7BED">
        <w:instrText xml:space="preserve"> SEQ Tabela \* ARABIC </w:instrText>
      </w:r>
      <w:r w:rsidR="00011530">
        <w:fldChar w:fldCharType="separate"/>
      </w:r>
      <w:r w:rsidR="00492A64">
        <w:rPr>
          <w:noProof/>
        </w:rPr>
        <w:t>16</w:t>
      </w:r>
      <w:r w:rsidR="00011530">
        <w:rPr>
          <w:noProof/>
        </w:rPr>
        <w:fldChar w:fldCharType="end"/>
      </w:r>
      <w:r>
        <w:t>. Udział poszczególnych klas gleb występujących w obrębie gruntów ornych</w:t>
      </w:r>
      <w:bookmarkEnd w:id="235"/>
    </w:p>
    <w:tbl>
      <w:tblPr>
        <w:tblStyle w:val="Tabela-Siatka"/>
        <w:tblW w:w="0" w:type="auto"/>
        <w:tblLook w:val="04A0"/>
      </w:tblPr>
      <w:tblGrid>
        <w:gridCol w:w="2936"/>
        <w:gridCol w:w="2936"/>
        <w:gridCol w:w="2937"/>
      </w:tblGrid>
      <w:tr w:rsidR="00347E3F" w:rsidRPr="00347E3F" w:rsidTr="00F52825">
        <w:tc>
          <w:tcPr>
            <w:tcW w:w="2936" w:type="dxa"/>
            <w:shd w:val="clear" w:color="auto" w:fill="DBE5F1" w:themeFill="accent1" w:themeFillTint="33"/>
            <w:vAlign w:val="center"/>
          </w:tcPr>
          <w:p w:rsidR="00347E3F" w:rsidRPr="00F52825" w:rsidRDefault="00347E3F" w:rsidP="00F52825">
            <w:pPr>
              <w:pStyle w:val="Akapity"/>
              <w:spacing w:after="0" w:line="276" w:lineRule="auto"/>
              <w:ind w:firstLine="0"/>
              <w:jc w:val="center"/>
              <w:rPr>
                <w:b/>
                <w:sz w:val="22"/>
                <w:szCs w:val="22"/>
              </w:rPr>
            </w:pPr>
            <w:r w:rsidRPr="00F52825">
              <w:rPr>
                <w:b/>
                <w:sz w:val="22"/>
                <w:szCs w:val="22"/>
              </w:rPr>
              <w:t>Klasa</w:t>
            </w:r>
          </w:p>
        </w:tc>
        <w:tc>
          <w:tcPr>
            <w:tcW w:w="2936" w:type="dxa"/>
            <w:shd w:val="clear" w:color="auto" w:fill="DBE5F1" w:themeFill="accent1" w:themeFillTint="33"/>
            <w:vAlign w:val="center"/>
          </w:tcPr>
          <w:p w:rsidR="00347E3F" w:rsidRPr="00F52825" w:rsidRDefault="00347E3F" w:rsidP="00F52825">
            <w:pPr>
              <w:pStyle w:val="Akapity"/>
              <w:spacing w:after="0" w:line="276" w:lineRule="auto"/>
              <w:ind w:firstLine="0"/>
              <w:jc w:val="center"/>
              <w:rPr>
                <w:b/>
                <w:sz w:val="22"/>
                <w:szCs w:val="22"/>
              </w:rPr>
            </w:pPr>
            <w:r w:rsidRPr="00F52825">
              <w:rPr>
                <w:b/>
                <w:sz w:val="22"/>
                <w:szCs w:val="22"/>
              </w:rPr>
              <w:t>Powierzchnia w ha</w:t>
            </w:r>
          </w:p>
        </w:tc>
        <w:tc>
          <w:tcPr>
            <w:tcW w:w="2937" w:type="dxa"/>
            <w:shd w:val="clear" w:color="auto" w:fill="DBE5F1" w:themeFill="accent1" w:themeFillTint="33"/>
            <w:vAlign w:val="center"/>
          </w:tcPr>
          <w:p w:rsidR="00347E3F" w:rsidRPr="00F52825" w:rsidRDefault="00347E3F" w:rsidP="00F52825">
            <w:pPr>
              <w:pStyle w:val="Akapity"/>
              <w:spacing w:after="0" w:line="276" w:lineRule="auto"/>
              <w:ind w:firstLine="0"/>
              <w:jc w:val="center"/>
              <w:rPr>
                <w:b/>
                <w:sz w:val="22"/>
                <w:szCs w:val="22"/>
              </w:rPr>
            </w:pPr>
            <w:r w:rsidRPr="00F52825">
              <w:rPr>
                <w:b/>
                <w:sz w:val="22"/>
                <w:szCs w:val="22"/>
              </w:rPr>
              <w:t>%</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I</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0</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0</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II</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4</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0,5</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IIIa</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450</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6,6</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IIIb</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1 404</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20,6</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IVa</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1 669</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24,5</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IVb</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1 602</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23,5</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V</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1 511</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22,2</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VI</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140</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2,1</w:t>
            </w:r>
          </w:p>
        </w:tc>
      </w:tr>
      <w:tr w:rsidR="00347E3F" w:rsidRPr="00347E3F" w:rsidTr="00F52825">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VIz</w:t>
            </w:r>
          </w:p>
        </w:tc>
        <w:tc>
          <w:tcPr>
            <w:tcW w:w="2936"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w:t>
            </w:r>
          </w:p>
        </w:tc>
        <w:tc>
          <w:tcPr>
            <w:tcW w:w="2937" w:type="dxa"/>
            <w:vAlign w:val="center"/>
          </w:tcPr>
          <w:p w:rsidR="00347E3F" w:rsidRPr="00F52825" w:rsidRDefault="00347E3F" w:rsidP="00F52825">
            <w:pPr>
              <w:pStyle w:val="Akapity"/>
              <w:spacing w:after="0" w:line="276" w:lineRule="auto"/>
              <w:ind w:firstLine="0"/>
              <w:jc w:val="center"/>
              <w:rPr>
                <w:sz w:val="22"/>
                <w:szCs w:val="22"/>
              </w:rPr>
            </w:pPr>
            <w:r w:rsidRPr="00F52825">
              <w:rPr>
                <w:sz w:val="22"/>
                <w:szCs w:val="22"/>
              </w:rPr>
              <w:t>-</w:t>
            </w:r>
          </w:p>
        </w:tc>
      </w:tr>
    </w:tbl>
    <w:p w:rsidR="00347E3F" w:rsidRPr="001D0A14" w:rsidRDefault="00347E3F" w:rsidP="00F52825">
      <w:pPr>
        <w:pStyle w:val="rdo"/>
      </w:pPr>
      <w:r>
        <w:t xml:space="preserve">Źródło: </w:t>
      </w:r>
      <w:r w:rsidR="00686376">
        <w:t>Studium uwarunkowań i kierunków zagospodarowania przestrzennego</w:t>
      </w:r>
    </w:p>
    <w:p w:rsidR="00C76198" w:rsidRDefault="00C76198" w:rsidP="00F52825">
      <w:pPr>
        <w:pStyle w:val="Akapity"/>
      </w:pPr>
      <w:r w:rsidRPr="00C76198">
        <w:t xml:space="preserve">W strukturze </w:t>
      </w:r>
      <w:r>
        <w:t>zagospodarowania</w:t>
      </w:r>
      <w:r w:rsidRPr="00C76198">
        <w:t xml:space="preserve"> gruntów dominuj</w:t>
      </w:r>
      <w:r w:rsidRPr="00F52825">
        <w:t>ą</w:t>
      </w:r>
      <w:r w:rsidR="005969F5">
        <w:t xml:space="preserve"> </w:t>
      </w:r>
      <w:r w:rsidRPr="00C76198">
        <w:t>u</w:t>
      </w:r>
      <w:r w:rsidRPr="00F52825">
        <w:t>ż</w:t>
      </w:r>
      <w:r w:rsidRPr="00C76198">
        <w:t>ytki rolne, zajmuj</w:t>
      </w:r>
      <w:r w:rsidRPr="00F52825">
        <w:t>ą</w:t>
      </w:r>
      <w:r>
        <w:t>ce ok. 83</w:t>
      </w:r>
      <w:r w:rsidRPr="00C76198">
        <w:t xml:space="preserve">% powierzchni </w:t>
      </w:r>
      <w:r>
        <w:t xml:space="preserve">gminy </w:t>
      </w:r>
      <w:r w:rsidRPr="00C76198">
        <w:t>(</w:t>
      </w:r>
      <w:r>
        <w:t>11</w:t>
      </w:r>
      <w:r w:rsidR="00F41F12">
        <w:t> </w:t>
      </w:r>
      <w:r>
        <w:t>706</w:t>
      </w:r>
      <w:r w:rsidRPr="00C76198">
        <w:t>ha), z czego grunty orne zajmuj</w:t>
      </w:r>
      <w:r w:rsidRPr="00F52825">
        <w:t>ą</w:t>
      </w:r>
      <w:r>
        <w:t xml:space="preserve"> 52,6</w:t>
      </w:r>
      <w:r w:rsidRPr="00C76198">
        <w:t>% ogólnej powierzchni u</w:t>
      </w:r>
      <w:r w:rsidRPr="00F52825">
        <w:t>ż</w:t>
      </w:r>
      <w:r w:rsidRPr="00C76198">
        <w:t xml:space="preserve">ytków rolnych, a sady </w:t>
      </w:r>
      <w:r>
        <w:t>25,2</w:t>
      </w:r>
      <w:r w:rsidRPr="00C76198">
        <w:t xml:space="preserve">% tej powierzchni. </w:t>
      </w:r>
      <w:r>
        <w:t>Grunty leśne oraz zadrzewione i zakrzewione</w:t>
      </w:r>
      <w:r w:rsidRPr="00C76198">
        <w:t xml:space="preserve"> zajmuj</w:t>
      </w:r>
      <w:r w:rsidRPr="00F52825">
        <w:t>ą</w:t>
      </w:r>
      <w:r w:rsidR="00F41F12">
        <w:t xml:space="preserve">c </w:t>
      </w:r>
      <w:r>
        <w:t>12,3</w:t>
      </w:r>
      <w:r w:rsidRPr="00C76198">
        <w:t>%,natomiast pozostałe grunty stanowi</w:t>
      </w:r>
      <w:r w:rsidRPr="00F52825">
        <w:t>ą</w:t>
      </w:r>
      <w:r w:rsidR="002C763E">
        <w:t xml:space="preserve"> 4,7</w:t>
      </w:r>
      <w:r w:rsidRPr="00C76198">
        <w:t>%</w:t>
      </w:r>
      <w:r w:rsidR="002C763E">
        <w:rPr>
          <w:rStyle w:val="Odwoanieprzypisudolnego"/>
        </w:rPr>
        <w:footnoteReference w:id="28"/>
      </w:r>
      <w:r w:rsidR="002C763E">
        <w:t>.</w:t>
      </w:r>
    </w:p>
    <w:p w:rsidR="0025447A" w:rsidRDefault="0025447A" w:rsidP="0025447A">
      <w:pPr>
        <w:pStyle w:val="AKAPITY0"/>
        <w:spacing w:after="0"/>
      </w:pPr>
      <w:r>
        <w:t xml:space="preserve">Struktura zagospodarowania gruntów </w:t>
      </w:r>
      <w:r w:rsidR="006846E9">
        <w:t xml:space="preserve">gminy </w:t>
      </w:r>
      <w:r w:rsidR="00D5249F">
        <w:t xml:space="preserve">Mogielnica </w:t>
      </w:r>
      <w:r w:rsidRPr="00164838">
        <w:t xml:space="preserve">przedstawia </w:t>
      </w:r>
      <w:r>
        <w:t>się następująco:</w:t>
      </w:r>
    </w:p>
    <w:p w:rsidR="0025447A" w:rsidRPr="000927AF" w:rsidRDefault="0025447A" w:rsidP="002B0134">
      <w:pPr>
        <w:pStyle w:val="AKAPITY0"/>
        <w:numPr>
          <w:ilvl w:val="0"/>
          <w:numId w:val="9"/>
        </w:numPr>
        <w:spacing w:after="0"/>
        <w:rPr>
          <w:rFonts w:asciiTheme="minorHAnsi" w:hAnsiTheme="minorHAnsi"/>
        </w:rPr>
      </w:pPr>
      <w:r>
        <w:rPr>
          <w:rFonts w:asciiTheme="minorHAnsi" w:eastAsia="Times New Roman" w:hAnsiTheme="minorHAnsi" w:cs="Times New Roman"/>
          <w:color w:val="000000"/>
        </w:rPr>
        <w:t xml:space="preserve">użytki rolne – </w:t>
      </w:r>
      <w:r w:rsidR="00D5249F">
        <w:rPr>
          <w:rFonts w:asciiTheme="minorHAnsi" w:eastAsia="Times New Roman" w:hAnsiTheme="minorHAnsi" w:cs="Times New Roman"/>
          <w:color w:val="000000"/>
        </w:rPr>
        <w:t>11 706</w:t>
      </w:r>
      <w:r w:rsidR="00381DEA">
        <w:rPr>
          <w:rFonts w:asciiTheme="minorHAnsi" w:eastAsia="Times New Roman" w:hAnsiTheme="minorHAnsi" w:cs="Times New Roman"/>
          <w:color w:val="000000"/>
        </w:rPr>
        <w:t xml:space="preserve"> ha</w:t>
      </w:r>
      <w:r w:rsidRPr="000927AF">
        <w:rPr>
          <w:rFonts w:asciiTheme="minorHAnsi" w:eastAsia="Times New Roman" w:hAnsiTheme="minorHAnsi" w:cs="Times New Roman"/>
          <w:color w:val="000000"/>
        </w:rPr>
        <w:t>,</w:t>
      </w:r>
    </w:p>
    <w:p w:rsidR="0025447A" w:rsidRPr="00234D28" w:rsidRDefault="0025447A" w:rsidP="002B0134">
      <w:pPr>
        <w:pStyle w:val="AKAPITY0"/>
        <w:numPr>
          <w:ilvl w:val="0"/>
          <w:numId w:val="9"/>
        </w:numPr>
        <w:spacing w:after="0"/>
        <w:rPr>
          <w:rFonts w:asciiTheme="minorHAnsi" w:hAnsiTheme="minorHAnsi"/>
        </w:rPr>
      </w:pPr>
      <w:r w:rsidRPr="002230F5">
        <w:rPr>
          <w:rFonts w:asciiTheme="minorHAnsi" w:eastAsia="Times New Roman" w:hAnsiTheme="minorHAnsi" w:cs="Times New Roman"/>
          <w:color w:val="000000"/>
        </w:rPr>
        <w:t>grunty leśne oraz zadrzewione i zakrzewione</w:t>
      </w:r>
      <w:r w:rsidRPr="000927AF">
        <w:rPr>
          <w:rFonts w:asciiTheme="minorHAnsi" w:eastAsia="Times New Roman" w:hAnsiTheme="minorHAnsi" w:cs="Times New Roman"/>
          <w:color w:val="000000"/>
        </w:rPr>
        <w:t xml:space="preserve"> – </w:t>
      </w:r>
      <w:r w:rsidR="00D5249F">
        <w:rPr>
          <w:rFonts w:asciiTheme="minorHAnsi" w:eastAsia="Times New Roman" w:hAnsiTheme="minorHAnsi" w:cs="Times New Roman"/>
          <w:color w:val="000000"/>
        </w:rPr>
        <w:t>1 735</w:t>
      </w:r>
      <w:r w:rsidRPr="000927AF">
        <w:rPr>
          <w:rFonts w:asciiTheme="minorHAnsi" w:eastAsia="Times New Roman" w:hAnsiTheme="minorHAnsi" w:cs="Times New Roman"/>
          <w:color w:val="000000"/>
        </w:rPr>
        <w:t xml:space="preserve"> ha,</w:t>
      </w:r>
    </w:p>
    <w:p w:rsidR="006846E9" w:rsidRPr="000927AF" w:rsidRDefault="006846E9" w:rsidP="002B0134">
      <w:pPr>
        <w:pStyle w:val="AKAPITY0"/>
        <w:numPr>
          <w:ilvl w:val="0"/>
          <w:numId w:val="9"/>
        </w:numPr>
        <w:spacing w:after="0"/>
        <w:rPr>
          <w:rFonts w:asciiTheme="minorHAnsi" w:hAnsiTheme="minorHAnsi"/>
        </w:rPr>
      </w:pPr>
      <w:r>
        <w:rPr>
          <w:rFonts w:asciiTheme="minorHAnsi" w:eastAsia="Times New Roman" w:hAnsiTheme="minorHAnsi" w:cs="Times New Roman"/>
          <w:color w:val="000000"/>
        </w:rPr>
        <w:t xml:space="preserve">grunty pod wodami – </w:t>
      </w:r>
      <w:r w:rsidR="00C76198">
        <w:rPr>
          <w:rFonts w:asciiTheme="minorHAnsi" w:eastAsia="Times New Roman" w:hAnsiTheme="minorHAnsi" w:cs="Times New Roman"/>
          <w:color w:val="000000"/>
        </w:rPr>
        <w:t xml:space="preserve">104 </w:t>
      </w:r>
      <w:r>
        <w:rPr>
          <w:rFonts w:asciiTheme="minorHAnsi" w:eastAsia="Times New Roman" w:hAnsiTheme="minorHAnsi" w:cs="Times New Roman"/>
          <w:color w:val="000000"/>
        </w:rPr>
        <w:t>ha,</w:t>
      </w:r>
    </w:p>
    <w:p w:rsidR="0025447A" w:rsidRPr="000927AF" w:rsidRDefault="0025447A" w:rsidP="002B0134">
      <w:pPr>
        <w:pStyle w:val="AKAPITY0"/>
        <w:numPr>
          <w:ilvl w:val="0"/>
          <w:numId w:val="9"/>
        </w:numPr>
        <w:spacing w:after="0"/>
        <w:rPr>
          <w:rFonts w:asciiTheme="minorHAnsi" w:hAnsiTheme="minorHAnsi"/>
        </w:rPr>
      </w:pPr>
      <w:r w:rsidRPr="002230F5">
        <w:rPr>
          <w:rFonts w:asciiTheme="minorHAnsi" w:eastAsia="Times New Roman" w:hAnsiTheme="minorHAnsi" w:cs="Times New Roman"/>
          <w:color w:val="000000"/>
        </w:rPr>
        <w:t>grunty zabudowane i zurbanizowane</w:t>
      </w:r>
      <w:r w:rsidRPr="000927AF">
        <w:rPr>
          <w:rFonts w:asciiTheme="minorHAnsi" w:eastAsia="Times New Roman" w:hAnsiTheme="minorHAnsi" w:cs="Times New Roman"/>
          <w:color w:val="000000"/>
        </w:rPr>
        <w:t xml:space="preserve"> – </w:t>
      </w:r>
      <w:r w:rsidR="00C76198">
        <w:rPr>
          <w:rFonts w:asciiTheme="minorHAnsi" w:eastAsia="Times New Roman" w:hAnsiTheme="minorHAnsi" w:cs="Times New Roman"/>
          <w:color w:val="000000"/>
        </w:rPr>
        <w:t>403</w:t>
      </w:r>
      <w:r w:rsidRPr="000927AF">
        <w:rPr>
          <w:rFonts w:asciiTheme="minorHAnsi" w:eastAsia="Times New Roman" w:hAnsiTheme="minorHAnsi" w:cs="Times New Roman"/>
          <w:color w:val="000000"/>
        </w:rPr>
        <w:t>ha,</w:t>
      </w:r>
    </w:p>
    <w:p w:rsidR="0025447A" w:rsidRPr="00234D28" w:rsidRDefault="0025447A" w:rsidP="002B0134">
      <w:pPr>
        <w:pStyle w:val="Akapitzlist"/>
        <w:numPr>
          <w:ilvl w:val="0"/>
          <w:numId w:val="9"/>
        </w:numPr>
        <w:spacing w:after="0"/>
        <w:ind w:hanging="357"/>
      </w:pPr>
      <w:r w:rsidRPr="0025447A">
        <w:rPr>
          <w:color w:val="000000"/>
        </w:rPr>
        <w:t xml:space="preserve">nieużytki – </w:t>
      </w:r>
      <w:r w:rsidR="00C76198">
        <w:rPr>
          <w:color w:val="000000"/>
        </w:rPr>
        <w:t xml:space="preserve">151 </w:t>
      </w:r>
      <w:r w:rsidR="00EE5CD6">
        <w:rPr>
          <w:color w:val="000000"/>
        </w:rPr>
        <w:t>ha,</w:t>
      </w:r>
    </w:p>
    <w:p w:rsidR="00F57299" w:rsidRDefault="0049633E" w:rsidP="00D061C7">
      <w:pPr>
        <w:pStyle w:val="AKAPITY0"/>
        <w:rPr>
          <w:rFonts w:eastAsiaTheme="majorEastAsia" w:cstheme="majorBidi"/>
          <w:b/>
          <w:bCs/>
          <w:color w:val="1F497D" w:themeColor="text2"/>
          <w:sz w:val="28"/>
        </w:rPr>
      </w:pPr>
      <w:r>
        <w:lastRenderedPageBreak/>
        <w:t xml:space="preserve">Główny Inspektorat Ochrony Środowiska w Warszawie zgodnie z zapisami Ustawy </w:t>
      </w:r>
      <w:r w:rsidRPr="006D25DC">
        <w:rPr>
          <w:i/>
        </w:rPr>
        <w:t>Prawo Ochrony Środowiska</w:t>
      </w:r>
      <w:r>
        <w:t xml:space="preserve"> prowadzi „Monitoring chemizmu gleb ornych Polski” w ramach Państwowego Monitoringu Środowiska w zakresie jakości gleb i ziemi. Monitoring chemizmu gleb ornych Polski jest realizowany od roku 1995. W 5-letnich odstępach czasowych są pobierane próbki glebowe z 216 stałych punktów pomiarowo-kontrolnych, zlokalizowanych na gruntach ornych charakterystycznych dla pokrywy glebowej kraju. Monitoring realizowany jest przez Instytut Uprawy Nawożenia i Gleboznawstwa – Państwowy Instytut Badawczy, na zlecenie Głównego Inspektoratu Ochrony Środowiska. Na terenie gminy nie znajduje się punkt monitoringu gleb w ramach „Monitoringu chemizmu gleb ornych Polski”. </w:t>
      </w:r>
      <w:bookmarkStart w:id="236" w:name="_Toc485987976"/>
      <w:bookmarkStart w:id="237" w:name="_Toc488241138"/>
      <w:bookmarkStart w:id="238" w:name="_Toc491156102"/>
      <w:bookmarkStart w:id="239" w:name="_Toc491156239"/>
      <w:bookmarkStart w:id="240" w:name="_Toc487550405"/>
    </w:p>
    <w:p w:rsidR="00ED4781" w:rsidRDefault="00ED4781" w:rsidP="00ED4781">
      <w:pPr>
        <w:pStyle w:val="Nagwek3"/>
      </w:pPr>
      <w:bookmarkStart w:id="241" w:name="_Toc515362727"/>
      <w:r>
        <w:t>Zagadnienia horyzontalne</w:t>
      </w:r>
      <w:bookmarkEnd w:id="236"/>
      <w:bookmarkEnd w:id="237"/>
      <w:bookmarkEnd w:id="238"/>
      <w:bookmarkEnd w:id="239"/>
      <w:bookmarkEnd w:id="241"/>
    </w:p>
    <w:tbl>
      <w:tblPr>
        <w:tblStyle w:val="Tabela-Siatka"/>
        <w:tblW w:w="0" w:type="auto"/>
        <w:jc w:val="center"/>
        <w:tblLook w:val="04A0"/>
      </w:tblPr>
      <w:tblGrid>
        <w:gridCol w:w="2073"/>
        <w:gridCol w:w="7288"/>
      </w:tblGrid>
      <w:tr w:rsidR="00ED4781" w:rsidRPr="0088461E" w:rsidTr="003404A3">
        <w:trPr>
          <w:jc w:val="center"/>
        </w:trPr>
        <w:tc>
          <w:tcPr>
            <w:tcW w:w="0" w:type="auto"/>
            <w:shd w:val="clear" w:color="auto" w:fill="DBE5F1" w:themeFill="accent1" w:themeFillTint="33"/>
            <w:vAlign w:val="center"/>
          </w:tcPr>
          <w:p w:rsidR="00ED4781" w:rsidRPr="00554FF8" w:rsidRDefault="00ED4781" w:rsidP="005316A7">
            <w:pPr>
              <w:pStyle w:val="AKAPITY0"/>
              <w:spacing w:after="0" w:line="276" w:lineRule="auto"/>
              <w:ind w:firstLine="0"/>
              <w:jc w:val="left"/>
              <w:rPr>
                <w:sz w:val="22"/>
              </w:rPr>
            </w:pPr>
            <w:r w:rsidRPr="00554FF8">
              <w:rPr>
                <w:sz w:val="22"/>
              </w:rPr>
              <w:t>Adaptacja do zmian klimatu</w:t>
            </w:r>
          </w:p>
        </w:tc>
        <w:tc>
          <w:tcPr>
            <w:tcW w:w="0" w:type="auto"/>
          </w:tcPr>
          <w:p w:rsidR="00ED4781" w:rsidRPr="00FE6DA6" w:rsidRDefault="00ED4781" w:rsidP="002B0134">
            <w:pPr>
              <w:pStyle w:val="AKAPITY0"/>
              <w:numPr>
                <w:ilvl w:val="0"/>
                <w:numId w:val="20"/>
              </w:numPr>
              <w:spacing w:after="0" w:line="276" w:lineRule="auto"/>
              <w:ind w:left="156" w:hanging="142"/>
              <w:rPr>
                <w:sz w:val="20"/>
              </w:rPr>
            </w:pPr>
            <w:r w:rsidRPr="00FE6DA6">
              <w:rPr>
                <w:sz w:val="20"/>
              </w:rPr>
              <w:t>rozwój systemów małej retencji oraz przeciwdziałanie nadmiernej erozji wodnej na terenach nizinnych na obszarach leśnych,</w:t>
            </w:r>
          </w:p>
          <w:p w:rsidR="00ED4781" w:rsidRPr="00FE6DA6" w:rsidRDefault="00ED4781" w:rsidP="002B0134">
            <w:pPr>
              <w:pStyle w:val="AKAPITY0"/>
              <w:numPr>
                <w:ilvl w:val="0"/>
                <w:numId w:val="20"/>
              </w:numPr>
              <w:spacing w:after="0" w:line="276" w:lineRule="auto"/>
              <w:ind w:left="156" w:hanging="142"/>
              <w:rPr>
                <w:sz w:val="20"/>
              </w:rPr>
            </w:pPr>
            <w:r w:rsidRPr="00FE6DA6">
              <w:rPr>
                <w:sz w:val="20"/>
              </w:rPr>
              <w:t>stosowanie zalesień na terenach zniszczonych i obszarach niewykorzystanych rolniczo, gruntach rolnych o niskiej przydatności dla rolnictwa i podatnych na degradacje (erozję, wyjałowienie, przenikanie zanieczyszczeń do wód).</w:t>
            </w:r>
          </w:p>
        </w:tc>
      </w:tr>
      <w:tr w:rsidR="00ED4781" w:rsidRPr="007D03A7" w:rsidTr="003404A3">
        <w:trPr>
          <w:trHeight w:val="671"/>
          <w:jc w:val="center"/>
        </w:trPr>
        <w:tc>
          <w:tcPr>
            <w:tcW w:w="0" w:type="auto"/>
            <w:shd w:val="clear" w:color="auto" w:fill="DBE5F1" w:themeFill="accent1" w:themeFillTint="33"/>
            <w:vAlign w:val="center"/>
          </w:tcPr>
          <w:p w:rsidR="00ED4781" w:rsidRPr="00554FF8" w:rsidRDefault="00ED4781" w:rsidP="005316A7">
            <w:pPr>
              <w:pStyle w:val="AKAPITY0"/>
              <w:spacing w:after="0" w:line="276" w:lineRule="auto"/>
              <w:ind w:firstLine="0"/>
              <w:jc w:val="left"/>
              <w:rPr>
                <w:sz w:val="22"/>
              </w:rPr>
            </w:pPr>
            <w:r w:rsidRPr="00554FF8">
              <w:rPr>
                <w:sz w:val="22"/>
              </w:rPr>
              <w:t>Nadzwyczajne zagrożenia środowiska</w:t>
            </w:r>
          </w:p>
        </w:tc>
        <w:tc>
          <w:tcPr>
            <w:tcW w:w="0" w:type="auto"/>
          </w:tcPr>
          <w:p w:rsidR="00ED4781" w:rsidRPr="00FE6DA6" w:rsidRDefault="00ED4781" w:rsidP="002B0134">
            <w:pPr>
              <w:pStyle w:val="Akapitzlist"/>
              <w:numPr>
                <w:ilvl w:val="0"/>
                <w:numId w:val="21"/>
              </w:numPr>
              <w:spacing w:after="0" w:line="276" w:lineRule="auto"/>
              <w:ind w:left="156" w:hanging="142"/>
              <w:rPr>
                <w:rFonts w:eastAsia="Calibri" w:cs="Calibri"/>
                <w:sz w:val="20"/>
                <w:szCs w:val="20"/>
              </w:rPr>
            </w:pPr>
            <w:r w:rsidRPr="00FE6DA6">
              <w:rPr>
                <w:rFonts w:eastAsia="Calibri" w:cs="Calibri"/>
                <w:sz w:val="20"/>
              </w:rPr>
              <w:t>na zły stan gleb wpływają głównie czynniki pochodzenia antropogenicznego, związane z rozwojem rolnictwa i jego intensyfikacją oraz mieszkalnictwa:</w:t>
            </w:r>
          </w:p>
          <w:p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nadmierne nawożenie,</w:t>
            </w:r>
          </w:p>
          <w:p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niewłaściwa działalność zakładów produkcyjno-usługowych,</w:t>
            </w:r>
          </w:p>
          <w:p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komunikacja i transport samochodowy,</w:t>
            </w:r>
          </w:p>
          <w:p w:rsidR="00ED4781" w:rsidRPr="00FE6DA6" w:rsidRDefault="00ED4781" w:rsidP="002B0134">
            <w:pPr>
              <w:pStyle w:val="Akapitzlist"/>
              <w:numPr>
                <w:ilvl w:val="1"/>
                <w:numId w:val="32"/>
              </w:numPr>
              <w:spacing w:after="0" w:line="276" w:lineRule="auto"/>
              <w:ind w:left="298" w:hanging="142"/>
              <w:rPr>
                <w:rFonts w:eastAsia="Calibri" w:cs="Calibri"/>
                <w:sz w:val="20"/>
                <w:szCs w:val="20"/>
              </w:rPr>
            </w:pPr>
            <w:r w:rsidRPr="00FE6DA6">
              <w:rPr>
                <w:sz w:val="20"/>
              </w:rPr>
              <w:t>składowanie odpadów w miejscach do tego nieprzeznaczonych.</w:t>
            </w:r>
          </w:p>
        </w:tc>
      </w:tr>
      <w:tr w:rsidR="00ED4781" w:rsidTr="00F41F12">
        <w:trPr>
          <w:trHeight w:val="1076"/>
          <w:jc w:val="center"/>
        </w:trPr>
        <w:tc>
          <w:tcPr>
            <w:tcW w:w="0" w:type="auto"/>
            <w:shd w:val="clear" w:color="auto" w:fill="DBE5F1" w:themeFill="accent1" w:themeFillTint="33"/>
            <w:vAlign w:val="center"/>
          </w:tcPr>
          <w:p w:rsidR="00ED4781" w:rsidRPr="00554FF8" w:rsidRDefault="00ED4781" w:rsidP="005316A7">
            <w:pPr>
              <w:pStyle w:val="AKAPITY0"/>
              <w:spacing w:after="0" w:line="276" w:lineRule="auto"/>
              <w:ind w:firstLine="0"/>
              <w:jc w:val="left"/>
              <w:rPr>
                <w:sz w:val="22"/>
              </w:rPr>
            </w:pPr>
            <w:r w:rsidRPr="00554FF8">
              <w:rPr>
                <w:sz w:val="22"/>
              </w:rPr>
              <w:t>Działania edukacyjne</w:t>
            </w:r>
          </w:p>
        </w:tc>
        <w:tc>
          <w:tcPr>
            <w:tcW w:w="0" w:type="auto"/>
            <w:vAlign w:val="center"/>
          </w:tcPr>
          <w:p w:rsidR="00ED4781" w:rsidRPr="00FE6DA6" w:rsidRDefault="00ED4781" w:rsidP="00F41F12">
            <w:pPr>
              <w:pStyle w:val="AKAPITY0"/>
              <w:numPr>
                <w:ilvl w:val="0"/>
                <w:numId w:val="34"/>
              </w:numPr>
              <w:spacing w:after="0" w:line="276" w:lineRule="auto"/>
              <w:ind w:left="156" w:hanging="142"/>
              <w:jc w:val="left"/>
              <w:rPr>
                <w:sz w:val="20"/>
              </w:rPr>
            </w:pPr>
            <w:r w:rsidRPr="00FE6DA6">
              <w:rPr>
                <w:sz w:val="20"/>
              </w:rPr>
              <w:t xml:space="preserve">prowadzenie działań edukacyjnych dla rolników w zakresie: </w:t>
            </w:r>
          </w:p>
          <w:p w:rsidR="00ED4781" w:rsidRPr="00FE6DA6" w:rsidRDefault="00ED4781" w:rsidP="00F41F12">
            <w:pPr>
              <w:pStyle w:val="AKAPITY0"/>
              <w:numPr>
                <w:ilvl w:val="1"/>
                <w:numId w:val="33"/>
              </w:numPr>
              <w:spacing w:after="0" w:line="276" w:lineRule="auto"/>
              <w:ind w:left="298" w:hanging="142"/>
              <w:jc w:val="left"/>
              <w:rPr>
                <w:sz w:val="20"/>
              </w:rPr>
            </w:pPr>
            <w:r w:rsidRPr="00FE6DA6">
              <w:rPr>
                <w:sz w:val="20"/>
              </w:rPr>
              <w:t xml:space="preserve">promowania rolnictwa ekologicznego i integrowanego, </w:t>
            </w:r>
          </w:p>
          <w:p w:rsidR="00ED4781" w:rsidRPr="00FE6DA6" w:rsidRDefault="00ED4781" w:rsidP="00F41F12">
            <w:pPr>
              <w:pStyle w:val="AKAPITY0"/>
              <w:numPr>
                <w:ilvl w:val="1"/>
                <w:numId w:val="33"/>
              </w:numPr>
              <w:spacing w:after="0" w:line="276" w:lineRule="auto"/>
              <w:ind w:left="298" w:hanging="142"/>
              <w:jc w:val="left"/>
              <w:rPr>
                <w:sz w:val="20"/>
              </w:rPr>
            </w:pPr>
            <w:r w:rsidRPr="00FE6DA6">
              <w:rPr>
                <w:sz w:val="20"/>
              </w:rPr>
              <w:t>zapobiegania zanieczyszczeniom gleb środkami ochrony roślin i metalami ciężkimi,</w:t>
            </w:r>
          </w:p>
          <w:p w:rsidR="00ED4781" w:rsidRPr="00FE6DA6" w:rsidRDefault="00ED4781" w:rsidP="00F41F12">
            <w:pPr>
              <w:pStyle w:val="AKAPITY0"/>
              <w:numPr>
                <w:ilvl w:val="1"/>
                <w:numId w:val="33"/>
              </w:numPr>
              <w:spacing w:after="0" w:line="276" w:lineRule="auto"/>
              <w:ind w:left="298" w:hanging="142"/>
              <w:jc w:val="left"/>
              <w:rPr>
                <w:sz w:val="20"/>
              </w:rPr>
            </w:pPr>
            <w:r w:rsidRPr="00FE6DA6">
              <w:rPr>
                <w:sz w:val="20"/>
              </w:rPr>
              <w:t>ochrony gleb przed erozją i zakwaszeniem.</w:t>
            </w:r>
          </w:p>
        </w:tc>
      </w:tr>
      <w:tr w:rsidR="00ED4781" w:rsidTr="003404A3">
        <w:trPr>
          <w:trHeight w:val="583"/>
          <w:jc w:val="center"/>
        </w:trPr>
        <w:tc>
          <w:tcPr>
            <w:tcW w:w="0" w:type="auto"/>
            <w:shd w:val="clear" w:color="auto" w:fill="DBE5F1" w:themeFill="accent1" w:themeFillTint="33"/>
            <w:vAlign w:val="center"/>
          </w:tcPr>
          <w:p w:rsidR="00ED4781" w:rsidRPr="00554FF8" w:rsidRDefault="00ED4781" w:rsidP="005316A7">
            <w:pPr>
              <w:pStyle w:val="AKAPITY0"/>
              <w:spacing w:after="0" w:line="276" w:lineRule="auto"/>
              <w:ind w:firstLine="0"/>
              <w:jc w:val="left"/>
              <w:rPr>
                <w:sz w:val="22"/>
              </w:rPr>
            </w:pPr>
            <w:r w:rsidRPr="00554FF8">
              <w:rPr>
                <w:sz w:val="22"/>
              </w:rPr>
              <w:t>Monitoring środowiska</w:t>
            </w:r>
          </w:p>
        </w:tc>
        <w:tc>
          <w:tcPr>
            <w:tcW w:w="0" w:type="auto"/>
          </w:tcPr>
          <w:p w:rsidR="00ED4781" w:rsidRDefault="00ED4781" w:rsidP="002B0134">
            <w:pPr>
              <w:pStyle w:val="AKAPITY0"/>
              <w:numPr>
                <w:ilvl w:val="0"/>
                <w:numId w:val="20"/>
              </w:numPr>
              <w:spacing w:after="0" w:line="276" w:lineRule="auto"/>
              <w:ind w:left="156" w:hanging="142"/>
              <w:rPr>
                <w:sz w:val="20"/>
                <w:szCs w:val="20"/>
              </w:rPr>
            </w:pPr>
            <w:r>
              <w:rPr>
                <w:sz w:val="20"/>
                <w:szCs w:val="20"/>
              </w:rPr>
              <w:t>w</w:t>
            </w:r>
            <w:r w:rsidRPr="00FE6DA6">
              <w:rPr>
                <w:sz w:val="20"/>
                <w:szCs w:val="20"/>
              </w:rPr>
              <w:t xml:space="preserve"> ramach Państwowego Monitoringu Środowiska prowadzony jest monitoring chemizmu gleb ornych. Monitoring gleb obejmuje badanie zmian jakości gleb użytkowanych rolniczo. Są one jednak prowadzone </w:t>
            </w:r>
            <w:r>
              <w:rPr>
                <w:sz w:val="20"/>
                <w:szCs w:val="20"/>
              </w:rPr>
              <w:t>z</w:t>
            </w:r>
            <w:r w:rsidRPr="00FE6DA6">
              <w:rPr>
                <w:sz w:val="20"/>
                <w:szCs w:val="20"/>
              </w:rPr>
              <w:t xml:space="preserve"> bardzo małą częstotliwością i wybiórczo. </w:t>
            </w:r>
          </w:p>
          <w:p w:rsidR="00ED4781" w:rsidRPr="00FE6DA6" w:rsidRDefault="00ED4781" w:rsidP="002B0134">
            <w:pPr>
              <w:pStyle w:val="AKAPITY0"/>
              <w:numPr>
                <w:ilvl w:val="0"/>
                <w:numId w:val="20"/>
              </w:numPr>
              <w:spacing w:after="0" w:line="276" w:lineRule="auto"/>
              <w:ind w:left="156" w:hanging="142"/>
              <w:rPr>
                <w:sz w:val="20"/>
                <w:szCs w:val="20"/>
              </w:rPr>
            </w:pPr>
            <w:r w:rsidRPr="00FE6DA6">
              <w:rPr>
                <w:sz w:val="20"/>
                <w:szCs w:val="20"/>
              </w:rPr>
              <w:t>Okręgowa Stacja Chemiczno-Rolnicza systematycznie</w:t>
            </w:r>
            <w:r>
              <w:rPr>
                <w:sz w:val="20"/>
                <w:szCs w:val="20"/>
              </w:rPr>
              <w:t xml:space="preserve"> prowadzi</w:t>
            </w:r>
            <w:r w:rsidRPr="00FE6DA6">
              <w:rPr>
                <w:sz w:val="20"/>
                <w:szCs w:val="20"/>
              </w:rPr>
              <w:t xml:space="preserve"> badania gleb pod kątem: odczynu pH, potrzeb wapnowania oraz zawartości w makroelementy: fosfor, potas i magnez</w:t>
            </w:r>
            <w:r>
              <w:rPr>
                <w:sz w:val="20"/>
                <w:szCs w:val="20"/>
              </w:rPr>
              <w:t>.</w:t>
            </w:r>
          </w:p>
        </w:tc>
      </w:tr>
    </w:tbl>
    <w:p w:rsidR="00ED4781" w:rsidRDefault="00ED4781" w:rsidP="00ED4781">
      <w:pPr>
        <w:pStyle w:val="Nagwek3"/>
      </w:pPr>
      <w:bookmarkStart w:id="242" w:name="_Toc488241139"/>
      <w:bookmarkStart w:id="243" w:name="_Toc491156103"/>
      <w:bookmarkStart w:id="244" w:name="_Toc491156240"/>
      <w:bookmarkStart w:id="245" w:name="_Toc515362728"/>
      <w:r w:rsidRPr="00F715F3">
        <w:t>Podsumowanie</w:t>
      </w:r>
      <w:bookmarkEnd w:id="240"/>
      <w:bookmarkEnd w:id="242"/>
      <w:bookmarkEnd w:id="243"/>
      <w:bookmarkEnd w:id="244"/>
      <w:bookmarkEnd w:id="245"/>
    </w:p>
    <w:p w:rsidR="005969F5" w:rsidRDefault="00ED4781" w:rsidP="00850191">
      <w:pPr>
        <w:pStyle w:val="AKAPITY0"/>
        <w:pBdr>
          <w:top w:val="single" w:sz="4" w:space="1" w:color="auto"/>
          <w:left w:val="single" w:sz="4" w:space="4" w:color="auto"/>
          <w:bottom w:val="single" w:sz="4" w:space="1" w:color="auto"/>
          <w:right w:val="single" w:sz="4" w:space="4" w:color="auto"/>
        </w:pBdr>
        <w:spacing w:after="0"/>
        <w:ind w:firstLine="0"/>
      </w:pPr>
      <w:r>
        <w:rPr>
          <w:rFonts w:cs="Arial"/>
        </w:rPr>
        <w:t xml:space="preserve">Na obszarze gminy </w:t>
      </w:r>
      <w:r w:rsidR="00616FAE">
        <w:rPr>
          <w:rFonts w:cs="Arial"/>
        </w:rPr>
        <w:t>Mogielnica</w:t>
      </w:r>
      <w:r w:rsidR="005969F5">
        <w:rPr>
          <w:rFonts w:cs="Arial"/>
        </w:rPr>
        <w:t xml:space="preserve"> </w:t>
      </w:r>
      <w:r>
        <w:rPr>
          <w:rFonts w:cs="Arial"/>
        </w:rPr>
        <w:t xml:space="preserve">występują </w:t>
      </w:r>
      <w:r w:rsidR="0033108C">
        <w:rPr>
          <w:rFonts w:cs="Arial"/>
        </w:rPr>
        <w:t>głównie</w:t>
      </w:r>
      <w:r w:rsidR="003C361D">
        <w:rPr>
          <w:rFonts w:cs="Arial"/>
        </w:rPr>
        <w:t xml:space="preserve"> </w:t>
      </w:r>
      <w:r w:rsidR="005969F5">
        <w:rPr>
          <w:rFonts w:cs="Arial"/>
        </w:rPr>
        <w:t>gleby I</w:t>
      </w:r>
      <w:r w:rsidR="003C361D">
        <w:rPr>
          <w:rFonts w:cs="Arial"/>
        </w:rPr>
        <w:t>V i V</w:t>
      </w:r>
      <w:r w:rsidR="005969F5">
        <w:rPr>
          <w:rFonts w:cs="Arial"/>
        </w:rPr>
        <w:t xml:space="preserve"> </w:t>
      </w:r>
      <w:r w:rsidR="003C361D">
        <w:rPr>
          <w:rFonts w:cs="Arial"/>
        </w:rPr>
        <w:t>klasy bonitacyjnej</w:t>
      </w:r>
      <w:r w:rsidR="00616FAE">
        <w:rPr>
          <w:rFonts w:cs="Arial"/>
        </w:rPr>
        <w:t>, stanowiące 72% powierzchni gminy</w:t>
      </w:r>
      <w:r w:rsidR="0033108C">
        <w:rPr>
          <w:rFonts w:cs="Arial"/>
        </w:rPr>
        <w:t>.</w:t>
      </w:r>
      <w:r w:rsidR="000F49DE">
        <w:rPr>
          <w:rFonts w:cs="Arial"/>
        </w:rPr>
        <w:t xml:space="preserve"> Duża część gleb </w:t>
      </w:r>
      <w:r w:rsidR="00616FAE">
        <w:rPr>
          <w:rFonts w:cs="Arial"/>
        </w:rPr>
        <w:t>wykazuję dużą podatność na degradację</w:t>
      </w:r>
      <w:r w:rsidR="000F49DE">
        <w:rPr>
          <w:rFonts w:cs="Arial"/>
        </w:rPr>
        <w:t xml:space="preserve">. </w:t>
      </w:r>
      <w:r w:rsidR="00536E95">
        <w:t>N</w:t>
      </w:r>
      <w:r w:rsidR="00536E95" w:rsidRPr="000A4C6A">
        <w:t xml:space="preserve">a niewielkich obszarach </w:t>
      </w:r>
      <w:r w:rsidR="00616FAE">
        <w:t>w północnej części gminy</w:t>
      </w:r>
      <w:r w:rsidR="005969F5">
        <w:t xml:space="preserve"> </w:t>
      </w: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5969F5" w:rsidRDefault="005969F5" w:rsidP="00850191">
      <w:pPr>
        <w:pStyle w:val="AKAPITY0"/>
        <w:pBdr>
          <w:top w:val="single" w:sz="4" w:space="1" w:color="auto"/>
          <w:left w:val="single" w:sz="4" w:space="4" w:color="auto"/>
          <w:bottom w:val="single" w:sz="4" w:space="1" w:color="auto"/>
          <w:right w:val="single" w:sz="4" w:space="4" w:color="auto"/>
        </w:pBdr>
        <w:spacing w:after="0"/>
        <w:ind w:firstLine="0"/>
      </w:pPr>
    </w:p>
    <w:p w:rsidR="003E793F" w:rsidRPr="00850191" w:rsidRDefault="00536E95" w:rsidP="00850191">
      <w:pPr>
        <w:pStyle w:val="AKAPITY0"/>
        <w:pBdr>
          <w:top w:val="single" w:sz="4" w:space="1" w:color="auto"/>
          <w:left w:val="single" w:sz="4" w:space="4" w:color="auto"/>
          <w:bottom w:val="single" w:sz="4" w:space="1" w:color="auto"/>
          <w:right w:val="single" w:sz="4" w:space="4" w:color="auto"/>
        </w:pBdr>
        <w:spacing w:after="0"/>
        <w:ind w:firstLine="0"/>
      </w:pPr>
      <w:r w:rsidRPr="000A4C6A">
        <w:t>występuje kompleks pszenny dobry</w:t>
      </w:r>
      <w:r w:rsidR="00616FAE">
        <w:t xml:space="preserve"> oraz żytni bardzo dobry</w:t>
      </w:r>
      <w:r>
        <w:t>.</w:t>
      </w:r>
      <w:r w:rsidR="00BC459D">
        <w:rPr>
          <w:rFonts w:cs="Arial"/>
        </w:rPr>
        <w:t xml:space="preserve"> Na cele nierolnicze i </w:t>
      </w:r>
      <w:r w:rsidR="00ED4781">
        <w:rPr>
          <w:rFonts w:cs="Arial"/>
        </w:rPr>
        <w:t xml:space="preserve">nieleśne można przeznaczyć przede wszystkim grunty oznaczone w ewidencji gruntów jako nieużytki, których na terenie gminy jest </w:t>
      </w:r>
      <w:r w:rsidR="00616FAE">
        <w:rPr>
          <w:rFonts w:cs="Arial"/>
        </w:rPr>
        <w:t xml:space="preserve">151 </w:t>
      </w:r>
      <w:r w:rsidR="00ED4781">
        <w:rPr>
          <w:rFonts w:cs="Arial"/>
        </w:rPr>
        <w:t>h</w:t>
      </w:r>
      <w:r w:rsidR="00ED4781">
        <w:t>a.</w:t>
      </w:r>
      <w:bookmarkStart w:id="246" w:name="_Toc474226317"/>
      <w:bookmarkStart w:id="247" w:name="_Toc482607488"/>
    </w:p>
    <w:p w:rsidR="00ED4781" w:rsidRPr="00861D5A" w:rsidRDefault="00ED4781" w:rsidP="00ED4781">
      <w:pPr>
        <w:spacing w:before="120" w:line="240"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48"/>
        <w:gridCol w:w="4537"/>
      </w:tblGrid>
      <w:tr w:rsidR="00ED4781" w:rsidRPr="00861D5A" w:rsidTr="00661BA9">
        <w:trPr>
          <w:trHeight w:val="397"/>
          <w:jc w:val="center"/>
        </w:trPr>
        <w:tc>
          <w:tcPr>
            <w:tcW w:w="4748" w:type="dxa"/>
            <w:shd w:val="clear" w:color="auto" w:fill="DBE5F1" w:themeFill="accent1" w:themeFillTint="33"/>
            <w:noWrap/>
            <w:vAlign w:val="center"/>
            <w:hideMark/>
          </w:tcPr>
          <w:p w:rsidR="00ED4781" w:rsidRPr="00861D5A" w:rsidRDefault="00ED4781" w:rsidP="005316A7">
            <w:pPr>
              <w:spacing w:before="60" w:line="240" w:lineRule="auto"/>
              <w:jc w:val="center"/>
              <w:rPr>
                <w:b/>
                <w:bCs/>
                <w:szCs w:val="24"/>
              </w:rPr>
            </w:pPr>
            <w:r w:rsidRPr="00861D5A">
              <w:rPr>
                <w:b/>
                <w:bCs/>
                <w:szCs w:val="24"/>
              </w:rPr>
              <w:t>Mocne strony</w:t>
            </w:r>
          </w:p>
        </w:tc>
        <w:tc>
          <w:tcPr>
            <w:tcW w:w="4537" w:type="dxa"/>
            <w:shd w:val="clear" w:color="auto" w:fill="DBE5F1" w:themeFill="accent1" w:themeFillTint="33"/>
            <w:noWrap/>
            <w:vAlign w:val="center"/>
            <w:hideMark/>
          </w:tcPr>
          <w:p w:rsidR="00ED4781" w:rsidRPr="00861D5A" w:rsidRDefault="00ED4781" w:rsidP="005316A7">
            <w:pPr>
              <w:spacing w:before="60" w:line="240" w:lineRule="auto"/>
              <w:jc w:val="center"/>
              <w:rPr>
                <w:b/>
                <w:bCs/>
                <w:szCs w:val="24"/>
              </w:rPr>
            </w:pPr>
            <w:r w:rsidRPr="00861D5A">
              <w:rPr>
                <w:b/>
                <w:bCs/>
                <w:szCs w:val="24"/>
              </w:rPr>
              <w:t>Słabe strony</w:t>
            </w:r>
          </w:p>
        </w:tc>
      </w:tr>
      <w:tr w:rsidR="00ED4781" w:rsidRPr="00861D5A" w:rsidTr="00661BA9">
        <w:trPr>
          <w:trHeight w:val="347"/>
          <w:jc w:val="center"/>
        </w:trPr>
        <w:tc>
          <w:tcPr>
            <w:tcW w:w="4748" w:type="dxa"/>
            <w:shd w:val="clear" w:color="auto" w:fill="auto"/>
            <w:noWrap/>
            <w:vAlign w:val="center"/>
          </w:tcPr>
          <w:p w:rsidR="00ED4781" w:rsidRPr="006F1ED5" w:rsidRDefault="009B6D96" w:rsidP="00F41F12">
            <w:pPr>
              <w:pStyle w:val="Akapitzlist"/>
              <w:numPr>
                <w:ilvl w:val="0"/>
                <w:numId w:val="69"/>
              </w:numPr>
              <w:spacing w:after="0"/>
              <w:ind w:left="714" w:hanging="357"/>
              <w:jc w:val="left"/>
            </w:pPr>
            <w:r>
              <w:t xml:space="preserve">występowanie gleb </w:t>
            </w:r>
            <w:r w:rsidR="00616FAE">
              <w:t>III klasy</w:t>
            </w:r>
          </w:p>
        </w:tc>
        <w:tc>
          <w:tcPr>
            <w:tcW w:w="4537" w:type="dxa"/>
            <w:shd w:val="clear" w:color="auto" w:fill="auto"/>
            <w:noWrap/>
            <w:vAlign w:val="center"/>
          </w:tcPr>
          <w:p w:rsidR="00C863E7" w:rsidRPr="00953F58" w:rsidRDefault="00616FAE" w:rsidP="002B0134">
            <w:pPr>
              <w:pStyle w:val="Akapitzlist"/>
              <w:numPr>
                <w:ilvl w:val="0"/>
                <w:numId w:val="19"/>
              </w:numPr>
              <w:spacing w:after="0"/>
              <w:ind w:left="714" w:hanging="357"/>
              <w:jc w:val="left"/>
              <w:rPr>
                <w:rFonts w:asciiTheme="minorHAnsi" w:hAnsiTheme="minorHAnsi"/>
              </w:rPr>
            </w:pPr>
            <w:r>
              <w:t>podatność gleb na degradację,</w:t>
            </w:r>
          </w:p>
          <w:p w:rsidR="00C863E7" w:rsidRPr="00616FAE" w:rsidRDefault="00C863E7" w:rsidP="001D7A7B">
            <w:pPr>
              <w:pStyle w:val="Akapitzlist"/>
              <w:numPr>
                <w:ilvl w:val="0"/>
                <w:numId w:val="19"/>
              </w:numPr>
              <w:spacing w:after="0"/>
              <w:ind w:left="714" w:hanging="357"/>
              <w:jc w:val="left"/>
              <w:rPr>
                <w:rFonts w:asciiTheme="minorHAnsi" w:hAnsiTheme="minorHAnsi"/>
              </w:rPr>
            </w:pPr>
            <w:r>
              <w:t xml:space="preserve">brak punktu monitoringu </w:t>
            </w:r>
            <w:r w:rsidR="00D0492C">
              <w:t xml:space="preserve">gleb </w:t>
            </w:r>
            <w:r>
              <w:t>na terenie gminy</w:t>
            </w:r>
            <w:r w:rsidR="00D0492C">
              <w:t>,</w:t>
            </w:r>
          </w:p>
        </w:tc>
      </w:tr>
      <w:tr w:rsidR="00ED4781" w:rsidRPr="00861D5A" w:rsidTr="00661BA9">
        <w:trPr>
          <w:trHeight w:val="397"/>
          <w:jc w:val="center"/>
        </w:trPr>
        <w:tc>
          <w:tcPr>
            <w:tcW w:w="4748" w:type="dxa"/>
            <w:shd w:val="clear" w:color="auto" w:fill="DBE5F1" w:themeFill="accent1" w:themeFillTint="33"/>
            <w:noWrap/>
            <w:vAlign w:val="center"/>
            <w:hideMark/>
          </w:tcPr>
          <w:p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537" w:type="dxa"/>
            <w:shd w:val="clear" w:color="auto" w:fill="DBE5F1" w:themeFill="accent1" w:themeFillTint="33"/>
            <w:noWrap/>
            <w:vAlign w:val="center"/>
            <w:hideMark/>
          </w:tcPr>
          <w:p w:rsidR="00ED4781" w:rsidRPr="008D7351" w:rsidRDefault="00ED4781"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ED4781" w:rsidRPr="00861D5A" w:rsidTr="00661BA9">
        <w:trPr>
          <w:trHeight w:val="77"/>
          <w:jc w:val="center"/>
        </w:trPr>
        <w:tc>
          <w:tcPr>
            <w:tcW w:w="4748" w:type="dxa"/>
            <w:shd w:val="clear" w:color="auto" w:fill="auto"/>
            <w:noWrap/>
            <w:vAlign w:val="center"/>
          </w:tcPr>
          <w:p w:rsidR="00D0492C" w:rsidRPr="00F52825" w:rsidRDefault="00D0492C" w:rsidP="00D0492C">
            <w:pPr>
              <w:pStyle w:val="Akapitzlist"/>
              <w:numPr>
                <w:ilvl w:val="0"/>
                <w:numId w:val="19"/>
              </w:numPr>
              <w:spacing w:before="60" w:after="0"/>
              <w:ind w:left="714" w:hanging="357"/>
              <w:jc w:val="left"/>
              <w:rPr>
                <w:rFonts w:asciiTheme="minorHAnsi" w:hAnsiTheme="minorHAnsi"/>
              </w:rPr>
            </w:pPr>
            <w:r>
              <w:t>ograniczenie nierolniczego przeznaczenia gleb,</w:t>
            </w:r>
          </w:p>
          <w:p w:rsidR="007A11B3" w:rsidRPr="007A11B3" w:rsidRDefault="00616FAE" w:rsidP="007A11B3">
            <w:pPr>
              <w:pStyle w:val="Akapitzlist"/>
              <w:numPr>
                <w:ilvl w:val="0"/>
                <w:numId w:val="19"/>
              </w:numPr>
              <w:spacing w:after="0"/>
              <w:ind w:left="714" w:hanging="357"/>
              <w:jc w:val="left"/>
              <w:rPr>
                <w:rFonts w:asciiTheme="minorHAnsi" w:hAnsiTheme="minorHAnsi"/>
              </w:rPr>
            </w:pPr>
            <w:r>
              <w:t>stosowanie</w:t>
            </w:r>
            <w:r w:rsidR="001D7A7B">
              <w:t xml:space="preserve"> odpowiednich</w:t>
            </w:r>
            <w:r w:rsidR="007A11B3">
              <w:t xml:space="preserve"> </w:t>
            </w:r>
          </w:p>
          <w:p w:rsidR="005969F5" w:rsidRDefault="005969F5" w:rsidP="005969F5">
            <w:pPr>
              <w:spacing w:after="0"/>
              <w:ind w:left="357"/>
              <w:jc w:val="left"/>
            </w:pPr>
            <w:r>
              <w:t xml:space="preserve">    </w:t>
            </w:r>
            <w:r w:rsidR="001D7A7B">
              <w:t>zabiegów agrotechnicznych</w:t>
            </w:r>
          </w:p>
          <w:p w:rsidR="00616FAE" w:rsidRPr="005969F5" w:rsidRDefault="001D7A7B" w:rsidP="005969F5">
            <w:pPr>
              <w:spacing w:after="0"/>
              <w:ind w:left="357"/>
              <w:jc w:val="left"/>
            </w:pPr>
            <w:r>
              <w:t xml:space="preserve"> </w:t>
            </w:r>
            <w:r w:rsidR="005969F5">
              <w:t xml:space="preserve">     </w:t>
            </w:r>
            <w:r>
              <w:t>zmniejszających zakwaszenie gleb,</w:t>
            </w:r>
          </w:p>
          <w:p w:rsidR="00ED4781" w:rsidRPr="00234D28" w:rsidRDefault="00D0492C" w:rsidP="00D061C7">
            <w:pPr>
              <w:pStyle w:val="Akapitzlist"/>
              <w:numPr>
                <w:ilvl w:val="0"/>
                <w:numId w:val="19"/>
              </w:numPr>
              <w:spacing w:after="0"/>
              <w:ind w:left="714" w:hanging="357"/>
              <w:jc w:val="left"/>
              <w:rPr>
                <w:rFonts w:asciiTheme="minorHAnsi" w:hAnsiTheme="minorHAnsi"/>
              </w:rPr>
            </w:pPr>
            <w:r>
              <w:t>syst</w:t>
            </w:r>
            <w:r w:rsidR="00FE2D48">
              <w:t>ematyczna kontrola jakości gleb.</w:t>
            </w:r>
          </w:p>
        </w:tc>
        <w:tc>
          <w:tcPr>
            <w:tcW w:w="4537" w:type="dxa"/>
            <w:shd w:val="clear" w:color="auto" w:fill="auto"/>
            <w:noWrap/>
            <w:vAlign w:val="center"/>
          </w:tcPr>
          <w:p w:rsidR="00ED4781" w:rsidRPr="00234D28" w:rsidRDefault="00D0492C" w:rsidP="002B0134">
            <w:pPr>
              <w:pStyle w:val="Akapitzlist"/>
              <w:numPr>
                <w:ilvl w:val="0"/>
                <w:numId w:val="19"/>
              </w:numPr>
              <w:spacing w:after="0"/>
              <w:contextualSpacing/>
              <w:jc w:val="left"/>
              <w:rPr>
                <w:rFonts w:asciiTheme="minorHAnsi" w:hAnsiTheme="minorHAnsi"/>
                <w:b/>
                <w:bCs/>
              </w:rPr>
            </w:pPr>
            <w:r>
              <w:t xml:space="preserve">dalsze </w:t>
            </w:r>
            <w:r w:rsidR="00616FAE">
              <w:t>degradacje gleb,</w:t>
            </w:r>
          </w:p>
          <w:p w:rsidR="00D0492C" w:rsidRPr="00234D28" w:rsidRDefault="00D0492C" w:rsidP="00D0492C">
            <w:pPr>
              <w:pStyle w:val="Akapitzlist"/>
              <w:numPr>
                <w:ilvl w:val="0"/>
                <w:numId w:val="19"/>
              </w:numPr>
              <w:spacing w:after="0"/>
              <w:contextualSpacing/>
              <w:jc w:val="left"/>
              <w:rPr>
                <w:rFonts w:asciiTheme="minorHAnsi" w:hAnsiTheme="minorHAnsi"/>
                <w:b/>
                <w:bCs/>
              </w:rPr>
            </w:pPr>
            <w:r>
              <w:t>niewłaściwe stosowanie nawozów sztucznych i środków ochrony roślin w rolnictwie.</w:t>
            </w:r>
          </w:p>
        </w:tc>
      </w:tr>
    </w:tbl>
    <w:p w:rsidR="001A2FA2" w:rsidRPr="0099446C" w:rsidRDefault="001A2FA2" w:rsidP="00FE2D48">
      <w:pPr>
        <w:pStyle w:val="Nagwek2"/>
      </w:pPr>
      <w:bookmarkStart w:id="248" w:name="_Toc487439119"/>
      <w:bookmarkStart w:id="249" w:name="_Toc487785703"/>
      <w:bookmarkStart w:id="250" w:name="_Toc488241140"/>
      <w:bookmarkStart w:id="251" w:name="_Toc491156104"/>
      <w:bookmarkStart w:id="252" w:name="_Toc491156241"/>
      <w:bookmarkStart w:id="253" w:name="_Toc515362729"/>
      <w:bookmarkEnd w:id="246"/>
      <w:bookmarkEnd w:id="247"/>
      <w:r w:rsidRPr="00FE2D48">
        <w:lastRenderedPageBreak/>
        <w:t>Gospodarka</w:t>
      </w:r>
      <w:r w:rsidRPr="0099446C">
        <w:t xml:space="preserve"> odpadami i zapobieganie powstawaniu odpadów</w:t>
      </w:r>
      <w:bookmarkEnd w:id="248"/>
      <w:bookmarkEnd w:id="249"/>
      <w:bookmarkEnd w:id="250"/>
      <w:bookmarkEnd w:id="251"/>
      <w:bookmarkEnd w:id="252"/>
      <w:bookmarkEnd w:id="253"/>
    </w:p>
    <w:p w:rsidR="001D7A7B" w:rsidRDefault="001D7A7B" w:rsidP="001D7A7B">
      <w:pPr>
        <w:pStyle w:val="Akapit"/>
      </w:pPr>
      <w:r>
        <w:t>W 2017 roku z terenu gminy Mogielnica odebrane zostało 1174,7 Mg zmieszanych odpadów komunalnych (20 03 01), w tym:</w:t>
      </w:r>
    </w:p>
    <w:p w:rsidR="001D7A7B" w:rsidRDefault="001D7A7B" w:rsidP="001D7A7B">
      <w:pPr>
        <w:pStyle w:val="Akapit"/>
        <w:numPr>
          <w:ilvl w:val="0"/>
          <w:numId w:val="107"/>
        </w:numPr>
      </w:pPr>
      <w:r>
        <w:t>416,44 Mg z terenów miejskich,</w:t>
      </w:r>
    </w:p>
    <w:p w:rsidR="001D7A7B" w:rsidRDefault="001D7A7B" w:rsidP="001D7A7B">
      <w:pPr>
        <w:pStyle w:val="Akapit"/>
        <w:numPr>
          <w:ilvl w:val="0"/>
          <w:numId w:val="107"/>
        </w:numPr>
      </w:pPr>
      <w:r>
        <w:t>758,26 Mg z terenów wiejskich.</w:t>
      </w:r>
    </w:p>
    <w:p w:rsidR="001D7A7B" w:rsidRDefault="001D7A7B" w:rsidP="001D7A7B">
      <w:pPr>
        <w:pStyle w:val="Akapit"/>
      </w:pPr>
      <w:r>
        <w:t>Ze złożonych przez mieszkańców gminy deklaracji wynika, że selektywną zbiórkę odpadów deklaruje 98% jej mieszkańców.</w:t>
      </w:r>
    </w:p>
    <w:p w:rsidR="001D7A7B" w:rsidRDefault="001D7A7B" w:rsidP="00F52825">
      <w:pPr>
        <w:pStyle w:val="Akapit"/>
        <w:spacing w:line="240" w:lineRule="auto"/>
        <w:ind w:firstLine="0"/>
      </w:pPr>
      <w:r>
        <w:rPr>
          <w:noProof/>
          <w:lang w:eastAsia="pl-PL"/>
        </w:rPr>
        <w:drawing>
          <wp:inline distT="0" distB="0" distL="0" distR="0">
            <wp:extent cx="5022208" cy="3158836"/>
            <wp:effectExtent l="0" t="0" r="7620" b="381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086" cy="3173855"/>
                    </a:xfrm>
                    <a:prstGeom prst="rect">
                      <a:avLst/>
                    </a:prstGeom>
                    <a:noFill/>
                  </pic:spPr>
                </pic:pic>
              </a:graphicData>
            </a:graphic>
          </wp:inline>
        </w:drawing>
      </w:r>
    </w:p>
    <w:p w:rsidR="001D7A7B" w:rsidRDefault="001D7A7B" w:rsidP="00F52825">
      <w:pPr>
        <w:pStyle w:val="Legenda"/>
      </w:pPr>
      <w:bookmarkStart w:id="254" w:name="_Toc515361686"/>
      <w:r>
        <w:t xml:space="preserve">Wykres </w:t>
      </w:r>
      <w:r w:rsidR="00011530">
        <w:fldChar w:fldCharType="begin"/>
      </w:r>
      <w:r w:rsidR="005E7BED">
        <w:instrText xml:space="preserve"> SEQ Wykres \* ARABIC </w:instrText>
      </w:r>
      <w:r w:rsidR="00011530">
        <w:fldChar w:fldCharType="separate"/>
      </w:r>
      <w:r w:rsidR="00492A64">
        <w:rPr>
          <w:noProof/>
        </w:rPr>
        <w:t>5</w:t>
      </w:r>
      <w:r w:rsidR="00011530">
        <w:rPr>
          <w:noProof/>
        </w:rPr>
        <w:fldChar w:fldCharType="end"/>
      </w:r>
      <w:r>
        <w:t>. Masa odpadów komunalnych (20 03 01) odebranych z terenu gmina Mogielnica w latach 2015-2017 w rozróżnieniu na tereny wiejskie i miejskie</w:t>
      </w:r>
      <w:bookmarkEnd w:id="254"/>
    </w:p>
    <w:p w:rsidR="001D7A7B" w:rsidRDefault="001D7A7B" w:rsidP="001D7A7B">
      <w:pPr>
        <w:pStyle w:val="rdo"/>
      </w:pPr>
      <w:r>
        <w:t xml:space="preserve">Źródło: Opracowanie na podstawie Rocznej analizy stanu gospodarki odpadami na terenie gminy Mogielnica (2015-2017) </w:t>
      </w:r>
    </w:p>
    <w:p w:rsidR="001D7A7B" w:rsidRDefault="001D7A7B" w:rsidP="00EB666E">
      <w:pPr>
        <w:pStyle w:val="Akapit"/>
      </w:pPr>
      <w:r>
        <w:t>Zebrane z terenu gminy odpady przekazywane są do RIPOK „Radkom” w Radomiu. Masę oraz rodzajów odpadów odbieranych z terenu gminy w 2017 roku przedstawia poniższa tabela.</w:t>
      </w:r>
    </w:p>
    <w:p w:rsidR="001D7A7B" w:rsidRDefault="001D7A7B" w:rsidP="001D7A7B">
      <w:pPr>
        <w:pStyle w:val="PodpisRysunki"/>
        <w:rPr>
          <w:szCs w:val="24"/>
        </w:rPr>
      </w:pPr>
      <w:bookmarkStart w:id="255" w:name="_Toc502655685"/>
      <w:bookmarkStart w:id="256" w:name="_Toc518466555"/>
      <w:r>
        <w:t xml:space="preserve">Tabela </w:t>
      </w:r>
      <w:r w:rsidR="00011530">
        <w:fldChar w:fldCharType="begin"/>
      </w:r>
      <w:r w:rsidR="005E7BED">
        <w:instrText xml:space="preserve"> SEQ Tabela \* ARABIC </w:instrText>
      </w:r>
      <w:r w:rsidR="00011530">
        <w:fldChar w:fldCharType="separate"/>
      </w:r>
      <w:r w:rsidR="00492A64">
        <w:rPr>
          <w:noProof/>
        </w:rPr>
        <w:t>17</w:t>
      </w:r>
      <w:r w:rsidR="00011530">
        <w:rPr>
          <w:noProof/>
        </w:rPr>
        <w:fldChar w:fldCharType="end"/>
      </w:r>
      <w:r>
        <w:t xml:space="preserve">. Rodzaj i masa odpadów komunalnych odebranych z terenu gminy </w:t>
      </w:r>
      <w:bookmarkEnd w:id="255"/>
      <w:r>
        <w:t>Mogielnica</w:t>
      </w:r>
      <w:bookmarkEnd w:id="256"/>
    </w:p>
    <w:tbl>
      <w:tblPr>
        <w:tblW w:w="6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40"/>
        <w:gridCol w:w="2880"/>
      </w:tblGrid>
      <w:tr w:rsidR="001D7A7B" w:rsidRPr="001D7A7B" w:rsidTr="00661BA9">
        <w:trPr>
          <w:trHeight w:val="20"/>
          <w:tblHeader/>
        </w:trPr>
        <w:tc>
          <w:tcPr>
            <w:tcW w:w="38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D7A7B" w:rsidRPr="00F52825" w:rsidRDefault="001D7A7B">
            <w:pPr>
              <w:spacing w:after="0" w:line="240"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Rodzaj odebranych odpadów komunalnych</w:t>
            </w:r>
          </w:p>
        </w:tc>
        <w:tc>
          <w:tcPr>
            <w:tcW w:w="2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1D7A7B" w:rsidRPr="00F52825" w:rsidRDefault="001D7A7B">
            <w:pPr>
              <w:spacing w:after="0" w:line="240"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Masa odebranych odpadów komunalnych</w:t>
            </w:r>
            <w:r w:rsidRPr="00F52825">
              <w:rPr>
                <w:rFonts w:eastAsia="Times New Roman" w:cstheme="minorHAnsi"/>
                <w:b/>
                <w:bCs/>
                <w:color w:val="000000"/>
                <w:sz w:val="22"/>
                <w:vertAlign w:val="superscript"/>
                <w:lang w:eastAsia="pl-PL"/>
              </w:rPr>
              <w:t>8)</w:t>
            </w:r>
            <w:r w:rsidRPr="00F52825">
              <w:rPr>
                <w:rFonts w:eastAsia="Times New Roman" w:cstheme="minorHAnsi"/>
                <w:b/>
                <w:bCs/>
                <w:color w:val="000000"/>
                <w:sz w:val="22"/>
                <w:lang w:eastAsia="pl-PL"/>
              </w:rPr>
              <w:t xml:space="preserve"> [Mg]</w:t>
            </w:r>
          </w:p>
        </w:tc>
      </w:tr>
      <w:tr w:rsidR="001D7A7B" w:rsidRPr="001D7A7B" w:rsidTr="00F52825">
        <w:trPr>
          <w:trHeight w:val="20"/>
        </w:trPr>
        <w:tc>
          <w:tcPr>
            <w:tcW w:w="67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1D7A7B" w:rsidRPr="00F52825" w:rsidRDefault="001D7A7B">
            <w:pPr>
              <w:spacing w:after="0" w:line="240"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Masa odebranych odpadów komunalnych</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Opakowania z tworzyw sztucznych</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85,216</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Opakowania z papieru i tektury</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11,791</w:t>
            </w:r>
          </w:p>
        </w:tc>
      </w:tr>
      <w:tr w:rsidR="001D7A7B" w:rsidRPr="001D7A7B" w:rsidTr="00F52825">
        <w:trPr>
          <w:trHeight w:val="293"/>
        </w:trPr>
        <w:tc>
          <w:tcPr>
            <w:tcW w:w="3840" w:type="dxa"/>
            <w:vMerge w:val="restart"/>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Opakowania ze szkła</w:t>
            </w:r>
          </w:p>
        </w:tc>
        <w:tc>
          <w:tcPr>
            <w:tcW w:w="2880" w:type="dxa"/>
            <w:vMerge w:val="restart"/>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86,503</w:t>
            </w:r>
          </w:p>
        </w:tc>
      </w:tr>
      <w:tr w:rsidR="001D7A7B" w:rsidRPr="001D7A7B" w:rsidTr="00F52825">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rPr>
                <w:rFonts w:eastAsia="Times New Roman" w:cstheme="minorHAnsi"/>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rPr>
                <w:rFonts w:eastAsia="Times New Roman" w:cstheme="minorHAnsi"/>
                <w:color w:val="000000"/>
                <w:lang w:eastAsia="pl-PL"/>
              </w:rPr>
            </w:pP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Zmieszane odpady opakowaniowe</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57,3</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Odpady wielkogabarytowe</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26,84</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lastRenderedPageBreak/>
              <w:t xml:space="preserve">Zmieszane odpady z budowy, remontów, demontażu </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21,66</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Zużyte urządzenia elektryczne i elektroniczne zawierające niebezpieczne składniki</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0,503</w:t>
            </w:r>
          </w:p>
        </w:tc>
      </w:tr>
      <w:tr w:rsidR="001D7A7B" w:rsidRPr="001D7A7B" w:rsidTr="00F52825">
        <w:trPr>
          <w:trHeight w:val="293"/>
        </w:trPr>
        <w:tc>
          <w:tcPr>
            <w:tcW w:w="3840" w:type="dxa"/>
            <w:vMerge w:val="restart"/>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 xml:space="preserve">Zużyte urządzenia elektryczne i elektroniczne </w:t>
            </w:r>
          </w:p>
        </w:tc>
        <w:tc>
          <w:tcPr>
            <w:tcW w:w="2880" w:type="dxa"/>
            <w:vMerge w:val="restart"/>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0,653</w:t>
            </w:r>
          </w:p>
        </w:tc>
      </w:tr>
      <w:tr w:rsidR="001D7A7B" w:rsidRPr="001D7A7B" w:rsidTr="00F52825">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rPr>
                <w:rFonts w:eastAsia="Times New Roman" w:cstheme="minorHAnsi"/>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rPr>
                <w:rFonts w:eastAsia="Times New Roman" w:cstheme="minorHAnsi"/>
                <w:color w:val="000000"/>
                <w:lang w:eastAsia="pl-PL"/>
              </w:rPr>
            </w:pP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Niesegregowane zmieszane odpady komunalne</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1174,7</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Zużyte opony</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1,76</w:t>
            </w:r>
          </w:p>
        </w:tc>
      </w:tr>
      <w:tr w:rsidR="001D7A7B" w:rsidRPr="001D7A7B" w:rsidTr="00F52825">
        <w:trPr>
          <w:trHeight w:val="293"/>
        </w:trPr>
        <w:tc>
          <w:tcPr>
            <w:tcW w:w="3840" w:type="dxa"/>
            <w:vMerge w:val="restart"/>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 xml:space="preserve">Leki </w:t>
            </w:r>
          </w:p>
        </w:tc>
        <w:tc>
          <w:tcPr>
            <w:tcW w:w="2880" w:type="dxa"/>
            <w:vMerge w:val="restart"/>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0,007</w:t>
            </w:r>
          </w:p>
        </w:tc>
      </w:tr>
      <w:tr w:rsidR="001D7A7B" w:rsidRPr="001D7A7B" w:rsidTr="00F52825">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rPr>
                <w:rFonts w:eastAsia="Times New Roman" w:cstheme="minorHAnsi"/>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rPr>
                <w:rFonts w:eastAsia="Times New Roman" w:cstheme="minorHAnsi"/>
                <w:color w:val="000000"/>
                <w:lang w:eastAsia="pl-PL"/>
              </w:rPr>
            </w:pP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Odpady z czyszczenia ulic i placów</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9,620</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Odpady z targowisk</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1D7A7B" w:rsidRPr="00F52825" w:rsidRDefault="001D7A7B">
            <w:pPr>
              <w:spacing w:after="0" w:line="240" w:lineRule="auto"/>
              <w:jc w:val="center"/>
              <w:rPr>
                <w:rFonts w:eastAsia="Times New Roman" w:cstheme="minorHAnsi"/>
                <w:color w:val="000000"/>
                <w:lang w:eastAsia="pl-PL"/>
              </w:rPr>
            </w:pPr>
            <w:r w:rsidRPr="00F52825">
              <w:rPr>
                <w:rFonts w:eastAsia="Times New Roman" w:cstheme="minorHAnsi"/>
                <w:color w:val="000000"/>
                <w:sz w:val="22"/>
                <w:lang w:eastAsia="pl-PL"/>
              </w:rPr>
              <w:t>17,98</w:t>
            </w:r>
          </w:p>
        </w:tc>
      </w:tr>
      <w:tr w:rsidR="001D7A7B" w:rsidRPr="001D7A7B" w:rsidTr="00F52825">
        <w:trPr>
          <w:trHeight w:val="20"/>
        </w:trPr>
        <w:tc>
          <w:tcPr>
            <w:tcW w:w="3840"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rsidR="001D7A7B" w:rsidRPr="00F52825" w:rsidRDefault="001D7A7B">
            <w:pPr>
              <w:spacing w:after="0" w:line="240"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Suma</w:t>
            </w:r>
          </w:p>
        </w:tc>
        <w:tc>
          <w:tcPr>
            <w:tcW w:w="2880"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rsidR="001D7A7B" w:rsidRPr="00F52825" w:rsidRDefault="001D7A7B">
            <w:pPr>
              <w:spacing w:after="0" w:line="240" w:lineRule="auto"/>
              <w:jc w:val="center"/>
              <w:rPr>
                <w:rFonts w:eastAsia="Times New Roman" w:cstheme="minorHAnsi"/>
                <w:b/>
                <w:bCs/>
                <w:color w:val="000000"/>
                <w:lang w:eastAsia="pl-PL"/>
              </w:rPr>
            </w:pPr>
            <w:r w:rsidRPr="00F52825">
              <w:rPr>
                <w:rFonts w:eastAsia="Times New Roman" w:cstheme="minorHAnsi"/>
                <w:b/>
                <w:bCs/>
                <w:color w:val="000000"/>
                <w:sz w:val="22"/>
                <w:lang w:eastAsia="pl-PL"/>
              </w:rPr>
              <w:t>1494,533</w:t>
            </w:r>
          </w:p>
        </w:tc>
      </w:tr>
    </w:tbl>
    <w:p w:rsidR="001D7A7B" w:rsidRDefault="001D7A7B" w:rsidP="001D7A7B">
      <w:pPr>
        <w:pStyle w:val="rdo"/>
      </w:pPr>
      <w:r>
        <w:t>Źródło: Roczna analizy stanu gospodarki odpadami na terenie gminy Mogielnica</w:t>
      </w:r>
    </w:p>
    <w:p w:rsidR="00E46104" w:rsidRDefault="00E46104" w:rsidP="00EB666E">
      <w:pPr>
        <w:spacing w:after="0" w:line="276" w:lineRule="auto"/>
        <w:jc w:val="left"/>
        <w:rPr>
          <w:b/>
          <w:u w:val="single"/>
        </w:rPr>
      </w:pPr>
      <w:r w:rsidRPr="00F97412">
        <w:rPr>
          <w:b/>
          <w:u w:val="single"/>
        </w:rPr>
        <w:t>Osiągnięte poziom</w:t>
      </w:r>
      <w:r>
        <w:rPr>
          <w:b/>
          <w:u w:val="single"/>
        </w:rPr>
        <w:t>y recyklingu i ograniczenia masy odpadów</w:t>
      </w:r>
      <w:r>
        <w:rPr>
          <w:rStyle w:val="Odwoanieprzypisudolnego"/>
          <w:u w:val="single"/>
        </w:rPr>
        <w:footnoteReference w:id="29"/>
      </w:r>
      <w:r w:rsidRPr="00F97412">
        <w:rPr>
          <w:b/>
          <w:u w:val="single"/>
        </w:rPr>
        <w:t>:</w:t>
      </w:r>
    </w:p>
    <w:p w:rsidR="00504940" w:rsidRPr="005B526B" w:rsidRDefault="00504940" w:rsidP="0080289E">
      <w:pPr>
        <w:pStyle w:val="Akapitzlist"/>
        <w:numPr>
          <w:ilvl w:val="0"/>
          <w:numId w:val="35"/>
        </w:numPr>
        <w:spacing w:after="0"/>
        <w:ind w:left="714" w:hanging="357"/>
        <w:rPr>
          <w:rFonts w:asciiTheme="minorHAnsi" w:hAnsiTheme="minorHAnsi"/>
          <w:szCs w:val="22"/>
        </w:rPr>
      </w:pPr>
      <w:r w:rsidRPr="005B526B">
        <w:rPr>
          <w:rFonts w:asciiTheme="minorHAnsi" w:hAnsiTheme="minorHAnsi"/>
        </w:rPr>
        <w:t xml:space="preserve">poziom ograniczenia masy odpadów komunalnych ulegających biodegradacji kierowanych do składowania – </w:t>
      </w:r>
      <w:r w:rsidR="001D7A7B">
        <w:rPr>
          <w:rFonts w:asciiTheme="minorHAnsi" w:hAnsiTheme="minorHAnsi"/>
          <w:b/>
        </w:rPr>
        <w:t>41,26</w:t>
      </w:r>
      <w:r w:rsidRPr="001F5577">
        <w:rPr>
          <w:rFonts w:asciiTheme="minorHAnsi" w:hAnsiTheme="minorHAnsi"/>
          <w:b/>
        </w:rPr>
        <w:t>%</w:t>
      </w:r>
      <w:r w:rsidRPr="001F5577">
        <w:rPr>
          <w:rFonts w:asciiTheme="minorHAnsi" w:hAnsiTheme="minorHAnsi"/>
        </w:rPr>
        <w:t>,</w:t>
      </w:r>
      <w:r w:rsidRPr="005B526B">
        <w:rPr>
          <w:rFonts w:asciiTheme="minorHAnsi" w:hAnsiTheme="minorHAnsi"/>
        </w:rPr>
        <w:t xml:space="preserve"> oznacza to, że osiągnięto dopuszczalny poziom, który w 201</w:t>
      </w:r>
      <w:r w:rsidR="00852D2B">
        <w:rPr>
          <w:rFonts w:asciiTheme="minorHAnsi" w:hAnsiTheme="minorHAnsi"/>
        </w:rPr>
        <w:t>7</w:t>
      </w:r>
      <w:r w:rsidRPr="005B526B">
        <w:rPr>
          <w:rFonts w:asciiTheme="minorHAnsi" w:hAnsiTheme="minorHAnsi"/>
        </w:rPr>
        <w:t xml:space="preserve"> roku wynosił do </w:t>
      </w:r>
      <w:r>
        <w:rPr>
          <w:rFonts w:asciiTheme="minorHAnsi" w:hAnsiTheme="minorHAnsi"/>
        </w:rPr>
        <w:t>45%,</w:t>
      </w:r>
    </w:p>
    <w:p w:rsidR="00E46104" w:rsidRDefault="00E46104" w:rsidP="0080289E">
      <w:pPr>
        <w:pStyle w:val="AKAPITY0"/>
        <w:numPr>
          <w:ilvl w:val="0"/>
          <w:numId w:val="35"/>
        </w:numPr>
        <w:spacing w:after="0"/>
        <w:ind w:left="714" w:hanging="357"/>
        <w:rPr>
          <w:rFonts w:asciiTheme="minorHAnsi" w:hAnsiTheme="minorHAnsi"/>
        </w:rPr>
      </w:pPr>
      <w:r w:rsidRPr="005B526B">
        <w:rPr>
          <w:rFonts w:asciiTheme="minorHAnsi" w:hAnsiTheme="minorHAnsi"/>
        </w:rPr>
        <w:t xml:space="preserve">poziom recyklingu, przygotowania do ponownego użycia następujących frakcji odpadów komunalnych: papieru, metali, tworzyw sztucznych i szkła – </w:t>
      </w:r>
      <w:r w:rsidR="001D7A7B">
        <w:rPr>
          <w:rFonts w:asciiTheme="minorHAnsi" w:hAnsiTheme="minorHAnsi"/>
          <w:b/>
        </w:rPr>
        <w:t>30,69</w:t>
      </w:r>
      <w:r w:rsidRPr="001F5577">
        <w:rPr>
          <w:rFonts w:asciiTheme="minorHAnsi" w:hAnsiTheme="minorHAnsi"/>
          <w:b/>
        </w:rPr>
        <w:t>%</w:t>
      </w:r>
      <w:r w:rsidRPr="005B526B">
        <w:rPr>
          <w:rFonts w:asciiTheme="minorHAnsi" w:hAnsiTheme="minorHAnsi"/>
        </w:rPr>
        <w:t xml:space="preserve"> tzn. że osiągnięto wymagany poziom, który za rok 201</w:t>
      </w:r>
      <w:r w:rsidR="00852D2B">
        <w:rPr>
          <w:rFonts w:asciiTheme="minorHAnsi" w:hAnsiTheme="minorHAnsi"/>
        </w:rPr>
        <w:t>7</w:t>
      </w:r>
      <w:r w:rsidRPr="005B526B">
        <w:rPr>
          <w:rFonts w:asciiTheme="minorHAnsi" w:hAnsiTheme="minorHAnsi"/>
        </w:rPr>
        <w:t xml:space="preserve"> wynosił min. </w:t>
      </w:r>
      <w:r w:rsidR="00EF3AA8">
        <w:rPr>
          <w:rFonts w:asciiTheme="minorHAnsi" w:hAnsiTheme="minorHAnsi"/>
        </w:rPr>
        <w:t>20</w:t>
      </w:r>
      <w:r w:rsidRPr="005B526B">
        <w:rPr>
          <w:rFonts w:asciiTheme="minorHAnsi" w:hAnsiTheme="minorHAnsi"/>
        </w:rPr>
        <w:t>%</w:t>
      </w:r>
      <w:r>
        <w:rPr>
          <w:rFonts w:asciiTheme="minorHAnsi" w:hAnsiTheme="minorHAnsi"/>
        </w:rPr>
        <w:t>,</w:t>
      </w:r>
    </w:p>
    <w:p w:rsidR="00E46104" w:rsidRPr="00234D28" w:rsidRDefault="00E46104" w:rsidP="002B0134">
      <w:pPr>
        <w:pStyle w:val="AKAPITY0"/>
        <w:numPr>
          <w:ilvl w:val="0"/>
          <w:numId w:val="35"/>
        </w:numPr>
      </w:pPr>
      <w:r>
        <w:t xml:space="preserve">poziom recyklingu, przygotowania do ponownego użycia i odzysku innymi metodami innych niż niebezpieczne odpadów budowlanych i rozbiórkowych – </w:t>
      </w:r>
      <w:r w:rsidR="001D7A7B">
        <w:rPr>
          <w:b/>
        </w:rPr>
        <w:t>42,2</w:t>
      </w:r>
      <w:r w:rsidRPr="00893E40">
        <w:rPr>
          <w:b/>
        </w:rPr>
        <w:t>%</w:t>
      </w:r>
      <w:r w:rsidRPr="00893E40">
        <w:t xml:space="preserve">, </w:t>
      </w:r>
      <w:r w:rsidRPr="00893E40">
        <w:rPr>
          <w:rFonts w:asciiTheme="minorHAnsi" w:hAnsiTheme="minorHAnsi"/>
        </w:rPr>
        <w:t>oznacza</w:t>
      </w:r>
      <w:r w:rsidRPr="005B526B">
        <w:rPr>
          <w:rFonts w:asciiTheme="minorHAnsi" w:hAnsiTheme="minorHAnsi"/>
        </w:rPr>
        <w:t xml:space="preserve"> to, że </w:t>
      </w:r>
      <w:r w:rsidR="00EF3AA8">
        <w:rPr>
          <w:rFonts w:asciiTheme="minorHAnsi" w:hAnsiTheme="minorHAnsi"/>
        </w:rPr>
        <w:t xml:space="preserve">nie </w:t>
      </w:r>
      <w:r w:rsidRPr="005B526B">
        <w:rPr>
          <w:rFonts w:asciiTheme="minorHAnsi" w:hAnsiTheme="minorHAnsi"/>
        </w:rPr>
        <w:t xml:space="preserve">osiągnięto </w:t>
      </w:r>
      <w:r w:rsidR="00396962" w:rsidRPr="005B526B">
        <w:rPr>
          <w:rFonts w:asciiTheme="minorHAnsi" w:hAnsiTheme="minorHAnsi"/>
        </w:rPr>
        <w:t>wymagan</w:t>
      </w:r>
      <w:r w:rsidR="00396962">
        <w:rPr>
          <w:rFonts w:asciiTheme="minorHAnsi" w:hAnsiTheme="minorHAnsi"/>
        </w:rPr>
        <w:t>ego</w:t>
      </w:r>
      <w:r w:rsidR="007A11B3">
        <w:rPr>
          <w:rFonts w:asciiTheme="minorHAnsi" w:hAnsiTheme="minorHAnsi"/>
        </w:rPr>
        <w:t xml:space="preserve"> </w:t>
      </w:r>
      <w:r w:rsidRPr="005B526B">
        <w:rPr>
          <w:rFonts w:asciiTheme="minorHAnsi" w:hAnsiTheme="minorHAnsi"/>
        </w:rPr>
        <w:t>poziom, który w 201</w:t>
      </w:r>
      <w:r w:rsidR="00852D2B">
        <w:rPr>
          <w:rFonts w:asciiTheme="minorHAnsi" w:hAnsiTheme="minorHAnsi"/>
        </w:rPr>
        <w:t>7</w:t>
      </w:r>
      <w:r>
        <w:rPr>
          <w:rFonts w:asciiTheme="minorHAnsi" w:hAnsiTheme="minorHAnsi"/>
        </w:rPr>
        <w:t xml:space="preserve"> roku wynosił4</w:t>
      </w:r>
      <w:r w:rsidR="00EF3AA8">
        <w:rPr>
          <w:rFonts w:asciiTheme="minorHAnsi" w:hAnsiTheme="minorHAnsi"/>
        </w:rPr>
        <w:t>5</w:t>
      </w:r>
      <w:r>
        <w:rPr>
          <w:rFonts w:asciiTheme="minorHAnsi" w:hAnsiTheme="minorHAnsi"/>
        </w:rPr>
        <w:t>%.</w:t>
      </w:r>
    </w:p>
    <w:p w:rsidR="004C41D6" w:rsidRPr="00182448" w:rsidRDefault="004C41D6" w:rsidP="00234D28">
      <w:pPr>
        <w:pStyle w:val="Akapity"/>
      </w:pPr>
      <w:r w:rsidRPr="001A2F90">
        <w:t xml:space="preserve">Gmina </w:t>
      </w:r>
      <w:r w:rsidR="001D7A7B">
        <w:t>Mogielnica</w:t>
      </w:r>
      <w:r w:rsidRPr="00182448">
        <w:t xml:space="preserve"> realizuje również „Program usuwania wyrobów zawierających azbest z terenu gminy”.</w:t>
      </w:r>
      <w:r w:rsidR="007A11B3">
        <w:t xml:space="preserve"> </w:t>
      </w:r>
      <w:r w:rsidRPr="001A2F90">
        <w:t>W roku 201</w:t>
      </w:r>
      <w:r w:rsidR="001D7A7B">
        <w:t>6 i 2017 roku</w:t>
      </w:r>
      <w:r w:rsidRPr="001A2F90">
        <w:t xml:space="preserve"> usunięto</w:t>
      </w:r>
      <w:r w:rsidR="001D7A7B">
        <w:t xml:space="preserve"> odpowiednio</w:t>
      </w:r>
      <w:r w:rsidR="00FB2E6A" w:rsidRPr="00182448">
        <w:t>7</w:t>
      </w:r>
      <w:r w:rsidR="001D7A7B">
        <w:t>1,825 i 75,565</w:t>
      </w:r>
      <w:r w:rsidRPr="00182448">
        <w:t xml:space="preserve"> Mg wyrobów zawierających azbest</w:t>
      </w:r>
      <w:r w:rsidR="00EF3AA8">
        <w:t>. W całej gminie w 2013 zinwentaryzowano 6 941,3 Mg wyrobów azbestowych.</w:t>
      </w:r>
      <w:r w:rsidR="007A11B3">
        <w:t xml:space="preserve"> </w:t>
      </w:r>
      <w:r w:rsidRPr="00182448">
        <w:t>Gmina planuj</w:t>
      </w:r>
      <w:r w:rsidR="001B1E83">
        <w:t>e</w:t>
      </w:r>
      <w:r w:rsidRPr="00182448">
        <w:t xml:space="preserve"> także usuwanie azbestu w kolejnych latach</w:t>
      </w:r>
      <w:r w:rsidR="00182448">
        <w:t>.</w:t>
      </w:r>
    </w:p>
    <w:p w:rsidR="005316A7" w:rsidRDefault="005316A7" w:rsidP="005316A7">
      <w:pPr>
        <w:pStyle w:val="Nagwek3"/>
      </w:pPr>
      <w:bookmarkStart w:id="257" w:name="_Toc485987979"/>
      <w:bookmarkStart w:id="258" w:name="_Toc488241141"/>
      <w:bookmarkStart w:id="259" w:name="_Toc491156105"/>
      <w:bookmarkStart w:id="260" w:name="_Toc491156242"/>
      <w:bookmarkStart w:id="261" w:name="_Toc515362730"/>
      <w:bookmarkStart w:id="262" w:name="_Toc487550407"/>
      <w:r>
        <w:t>Zagadnienia horyzontalne</w:t>
      </w:r>
      <w:bookmarkEnd w:id="257"/>
      <w:bookmarkEnd w:id="258"/>
      <w:bookmarkEnd w:id="259"/>
      <w:bookmarkEnd w:id="260"/>
      <w:bookmarkEnd w:id="261"/>
    </w:p>
    <w:tbl>
      <w:tblPr>
        <w:tblStyle w:val="Tabela-Siatka"/>
        <w:tblW w:w="0" w:type="auto"/>
        <w:jc w:val="center"/>
        <w:tblLook w:val="04A0"/>
      </w:tblPr>
      <w:tblGrid>
        <w:gridCol w:w="2068"/>
        <w:gridCol w:w="7293"/>
      </w:tblGrid>
      <w:tr w:rsidR="005316A7" w:rsidRPr="0088461E" w:rsidTr="003404A3">
        <w:trPr>
          <w:jc w:val="center"/>
        </w:trPr>
        <w:tc>
          <w:tcPr>
            <w:tcW w:w="0" w:type="auto"/>
            <w:shd w:val="clear" w:color="auto" w:fill="DBE5F1" w:themeFill="accent1" w:themeFillTint="33"/>
            <w:vAlign w:val="center"/>
          </w:tcPr>
          <w:p w:rsidR="005316A7" w:rsidRPr="00554FF8" w:rsidRDefault="005316A7" w:rsidP="005316A7">
            <w:pPr>
              <w:pStyle w:val="AKAPITY0"/>
              <w:spacing w:after="0" w:line="276" w:lineRule="auto"/>
              <w:ind w:firstLine="0"/>
              <w:jc w:val="left"/>
              <w:rPr>
                <w:sz w:val="22"/>
              </w:rPr>
            </w:pPr>
            <w:r w:rsidRPr="00554FF8">
              <w:rPr>
                <w:sz w:val="22"/>
              </w:rPr>
              <w:t>Adaptacja do zmian klimatu</w:t>
            </w:r>
          </w:p>
        </w:tc>
        <w:tc>
          <w:tcPr>
            <w:tcW w:w="0" w:type="auto"/>
          </w:tcPr>
          <w:p w:rsidR="005316A7" w:rsidRPr="0086752B" w:rsidRDefault="005316A7" w:rsidP="007C56E3">
            <w:pPr>
              <w:pStyle w:val="AKAPITY0"/>
              <w:numPr>
                <w:ilvl w:val="0"/>
                <w:numId w:val="20"/>
              </w:numPr>
              <w:spacing w:after="0" w:line="276" w:lineRule="auto"/>
              <w:ind w:left="153" w:hanging="142"/>
              <w:rPr>
                <w:sz w:val="20"/>
                <w:szCs w:val="20"/>
              </w:rPr>
            </w:pPr>
            <w:r w:rsidRPr="0086752B">
              <w:rPr>
                <w:sz w:val="20"/>
                <w:szCs w:val="20"/>
              </w:rPr>
              <w:t>lokalizowanie obiektów gospodarki odpadami (np. składowisk, PSZOK-ów, magazynów odpadów) w oddaleniu od teren</w:t>
            </w:r>
            <w:r>
              <w:rPr>
                <w:sz w:val="20"/>
                <w:szCs w:val="20"/>
              </w:rPr>
              <w:t>ów zagrożonych podtopieniami</w:t>
            </w:r>
            <w:r w:rsidR="004A1318">
              <w:rPr>
                <w:sz w:val="20"/>
                <w:szCs w:val="20"/>
              </w:rPr>
              <w:t>,</w:t>
            </w:r>
            <w:r>
              <w:rPr>
                <w:sz w:val="20"/>
                <w:szCs w:val="20"/>
              </w:rPr>
              <w:t xml:space="preserve"> i </w:t>
            </w:r>
            <w:r w:rsidRPr="000343BA">
              <w:rPr>
                <w:sz w:val="20"/>
                <w:szCs w:val="20"/>
              </w:rPr>
              <w:t xml:space="preserve">osuwiskami, </w:t>
            </w:r>
            <w:r w:rsidR="007C56E3">
              <w:rPr>
                <w:sz w:val="20"/>
                <w:szCs w:val="20"/>
              </w:rPr>
              <w:t>będącymi następstwami kumulacji</w:t>
            </w:r>
            <w:r w:rsidRPr="000343BA">
              <w:rPr>
                <w:sz w:val="20"/>
                <w:szCs w:val="20"/>
              </w:rPr>
              <w:t xml:space="preserve"> zmian klimatycznych</w:t>
            </w:r>
            <w:r>
              <w:rPr>
                <w:sz w:val="20"/>
                <w:szCs w:val="20"/>
              </w:rPr>
              <w:t>.</w:t>
            </w:r>
          </w:p>
        </w:tc>
      </w:tr>
      <w:tr w:rsidR="005316A7" w:rsidRPr="007D03A7" w:rsidTr="003404A3">
        <w:trPr>
          <w:trHeight w:val="811"/>
          <w:jc w:val="center"/>
        </w:trPr>
        <w:tc>
          <w:tcPr>
            <w:tcW w:w="0" w:type="auto"/>
            <w:shd w:val="clear" w:color="auto" w:fill="DBE5F1" w:themeFill="accent1" w:themeFillTint="33"/>
            <w:vAlign w:val="center"/>
          </w:tcPr>
          <w:p w:rsidR="005316A7" w:rsidRPr="00554FF8" w:rsidRDefault="005316A7" w:rsidP="005316A7">
            <w:pPr>
              <w:pStyle w:val="AKAPITY0"/>
              <w:spacing w:after="0" w:line="276" w:lineRule="auto"/>
              <w:ind w:firstLine="0"/>
              <w:jc w:val="left"/>
              <w:rPr>
                <w:sz w:val="22"/>
              </w:rPr>
            </w:pPr>
            <w:r w:rsidRPr="00554FF8">
              <w:rPr>
                <w:sz w:val="22"/>
              </w:rPr>
              <w:lastRenderedPageBreak/>
              <w:t>Nadzwyczajne zagrożenia środowiska</w:t>
            </w:r>
          </w:p>
        </w:tc>
        <w:tc>
          <w:tcPr>
            <w:tcW w:w="0" w:type="auto"/>
          </w:tcPr>
          <w:p w:rsidR="005316A7" w:rsidRPr="007D03A7" w:rsidRDefault="005316A7" w:rsidP="002B0134">
            <w:pPr>
              <w:pStyle w:val="Akapitzlist"/>
              <w:numPr>
                <w:ilvl w:val="0"/>
                <w:numId w:val="21"/>
              </w:numPr>
              <w:spacing w:after="0" w:line="276" w:lineRule="auto"/>
              <w:ind w:left="156" w:hanging="142"/>
              <w:rPr>
                <w:rFonts w:eastAsia="Calibri" w:cs="Calibri"/>
                <w:szCs w:val="20"/>
              </w:rPr>
            </w:pPr>
            <w:r>
              <w:rPr>
                <w:rFonts w:eastAsia="Calibri" w:cs="Calibri"/>
                <w:sz w:val="20"/>
                <w:szCs w:val="20"/>
              </w:rPr>
              <w:t>g</w:t>
            </w:r>
            <w:r w:rsidRPr="000343BA">
              <w:rPr>
                <w:rFonts w:eastAsia="Calibri" w:cs="Calibri"/>
                <w:sz w:val="20"/>
                <w:szCs w:val="20"/>
              </w:rPr>
              <w:t xml:space="preserve">łównym zagrożeniem jest możliwość wybuchu pożaru samych odpadów, czy to komunalnych czy przemysłowych. </w:t>
            </w:r>
            <w:r w:rsidRPr="0097785B">
              <w:rPr>
                <w:rFonts w:eastAsia="Calibri" w:cs="Calibri"/>
                <w:sz w:val="20"/>
                <w:szCs w:val="20"/>
              </w:rPr>
              <w:t>W wyniku pożaru będą się uwalniały do atmosfery bardzo toksyczne substancje z palącego się biogazu oraz odpadów tworzyw sztucznych.</w:t>
            </w:r>
          </w:p>
        </w:tc>
      </w:tr>
      <w:tr w:rsidR="005316A7" w:rsidTr="003404A3">
        <w:trPr>
          <w:jc w:val="center"/>
        </w:trPr>
        <w:tc>
          <w:tcPr>
            <w:tcW w:w="0" w:type="auto"/>
            <w:shd w:val="clear" w:color="auto" w:fill="DBE5F1" w:themeFill="accent1" w:themeFillTint="33"/>
            <w:vAlign w:val="center"/>
          </w:tcPr>
          <w:p w:rsidR="005316A7" w:rsidRPr="00554FF8" w:rsidRDefault="005316A7" w:rsidP="005316A7">
            <w:pPr>
              <w:pStyle w:val="AKAPITY0"/>
              <w:spacing w:after="0" w:line="276" w:lineRule="auto"/>
              <w:ind w:firstLine="0"/>
              <w:jc w:val="left"/>
              <w:rPr>
                <w:sz w:val="22"/>
              </w:rPr>
            </w:pPr>
            <w:r w:rsidRPr="00554FF8">
              <w:rPr>
                <w:sz w:val="22"/>
              </w:rPr>
              <w:t>Działania edukacyjne</w:t>
            </w:r>
          </w:p>
        </w:tc>
        <w:tc>
          <w:tcPr>
            <w:tcW w:w="0" w:type="auto"/>
          </w:tcPr>
          <w:p w:rsidR="005316A7" w:rsidRDefault="005316A7" w:rsidP="002B0134">
            <w:pPr>
              <w:pStyle w:val="AKAPITY0"/>
              <w:numPr>
                <w:ilvl w:val="0"/>
                <w:numId w:val="20"/>
              </w:numPr>
              <w:spacing w:after="0" w:line="276" w:lineRule="auto"/>
              <w:ind w:left="156" w:hanging="142"/>
            </w:pPr>
            <w:r w:rsidRPr="0086752B">
              <w:rPr>
                <w:sz w:val="20"/>
                <w:szCs w:val="20"/>
              </w:rPr>
              <w:t>prowadzenie działalności edukacyjnej zarówno mieszkańców, jak i podmiotów gospodarczych w zakresie ograniczania powstawania odpadów, właściwego postępowania z odpadami, selektywnego zbierania odpadów oraz racjonalnego wykorzystania wody i energii</w:t>
            </w:r>
            <w:r>
              <w:rPr>
                <w:sz w:val="20"/>
                <w:szCs w:val="20"/>
              </w:rPr>
              <w:t>.</w:t>
            </w:r>
          </w:p>
        </w:tc>
      </w:tr>
      <w:tr w:rsidR="005316A7" w:rsidTr="003404A3">
        <w:trPr>
          <w:jc w:val="center"/>
        </w:trPr>
        <w:tc>
          <w:tcPr>
            <w:tcW w:w="0" w:type="auto"/>
            <w:shd w:val="clear" w:color="auto" w:fill="DBE5F1" w:themeFill="accent1" w:themeFillTint="33"/>
            <w:vAlign w:val="center"/>
          </w:tcPr>
          <w:p w:rsidR="005316A7" w:rsidRPr="00554FF8" w:rsidRDefault="005316A7" w:rsidP="005316A7">
            <w:pPr>
              <w:pStyle w:val="AKAPITY0"/>
              <w:spacing w:after="0" w:line="276" w:lineRule="auto"/>
              <w:ind w:firstLine="0"/>
              <w:jc w:val="left"/>
              <w:rPr>
                <w:sz w:val="22"/>
              </w:rPr>
            </w:pPr>
            <w:r w:rsidRPr="00554FF8">
              <w:rPr>
                <w:sz w:val="22"/>
              </w:rPr>
              <w:t>Monitoring środowiska</w:t>
            </w:r>
          </w:p>
        </w:tc>
        <w:tc>
          <w:tcPr>
            <w:tcW w:w="0" w:type="auto"/>
          </w:tcPr>
          <w:p w:rsidR="005316A7" w:rsidRDefault="005316A7" w:rsidP="002B0134">
            <w:pPr>
              <w:pStyle w:val="AKAPITY0"/>
              <w:numPr>
                <w:ilvl w:val="0"/>
                <w:numId w:val="20"/>
              </w:numPr>
              <w:spacing w:after="0" w:line="336" w:lineRule="auto"/>
              <w:ind w:left="156" w:hanging="142"/>
            </w:pPr>
            <w:r>
              <w:rPr>
                <w:sz w:val="20"/>
                <w:szCs w:val="20"/>
              </w:rPr>
              <w:t>w</w:t>
            </w:r>
            <w:r w:rsidRPr="0097785B">
              <w:rPr>
                <w:sz w:val="20"/>
                <w:szCs w:val="20"/>
              </w:rPr>
              <w:t xml:space="preserve"> kontekście odpadów komunalnych konieczne jest monitorowanie osiąganych poziomów recyklingu i odzysku odpadów celem dostosowywania lokalnych, gminnych systemów gospodarowania odpadami komunalnymi.</w:t>
            </w:r>
          </w:p>
        </w:tc>
      </w:tr>
    </w:tbl>
    <w:p w:rsidR="005316A7" w:rsidRDefault="005316A7" w:rsidP="005316A7">
      <w:pPr>
        <w:pStyle w:val="Nagwek3"/>
      </w:pPr>
      <w:bookmarkStart w:id="263" w:name="_Toc488241142"/>
      <w:bookmarkStart w:id="264" w:name="_Toc491156106"/>
      <w:bookmarkStart w:id="265" w:name="_Toc491156243"/>
      <w:bookmarkStart w:id="266" w:name="_Toc515362731"/>
      <w:r w:rsidRPr="000D0656">
        <w:t>Podsumowanie</w:t>
      </w:r>
      <w:bookmarkEnd w:id="262"/>
      <w:bookmarkEnd w:id="263"/>
      <w:bookmarkEnd w:id="264"/>
      <w:bookmarkEnd w:id="265"/>
      <w:bookmarkEnd w:id="266"/>
    </w:p>
    <w:p w:rsidR="005316A7" w:rsidRDefault="006E5F32" w:rsidP="005316A7">
      <w:pPr>
        <w:pStyle w:val="Akapity"/>
        <w:pBdr>
          <w:top w:val="single" w:sz="4" w:space="1" w:color="auto"/>
          <w:left w:val="single" w:sz="4" w:space="4" w:color="auto"/>
          <w:bottom w:val="single" w:sz="4" w:space="1" w:color="auto"/>
          <w:right w:val="single" w:sz="4" w:space="4" w:color="auto"/>
        </w:pBdr>
        <w:ind w:firstLine="0"/>
      </w:pPr>
      <w:r>
        <w:t>Gospodarka o</w:t>
      </w:r>
      <w:r w:rsidR="009612E0">
        <w:t>dpadami na terenie gminy wymaga dalszego ulepszenia. Konieczne jest dalsze promowanie selektywnej zbiórki odpadów komunalnych. Gmina Mogielnica nie osiągnęła wymaganego poziomu recyklingu, przygotowania do ponownego użycia i odzysku innymi metodami innych niż niebezpieczne odpadów budowlanych i rozbiórkowych.</w:t>
      </w:r>
    </w:p>
    <w:p w:rsidR="005316A7" w:rsidRPr="00861D5A" w:rsidRDefault="005316A7" w:rsidP="008F30C5">
      <w:pPr>
        <w:spacing w:line="276"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48"/>
        <w:gridCol w:w="4537"/>
      </w:tblGrid>
      <w:tr w:rsidR="00342B0A" w:rsidRPr="00861D5A" w:rsidTr="00661BA9">
        <w:trPr>
          <w:trHeight w:val="397"/>
          <w:jc w:val="center"/>
        </w:trPr>
        <w:tc>
          <w:tcPr>
            <w:tcW w:w="4748" w:type="dxa"/>
            <w:shd w:val="clear" w:color="auto" w:fill="DBE5F1" w:themeFill="accent1" w:themeFillTint="33"/>
            <w:noWrap/>
            <w:vAlign w:val="center"/>
            <w:hideMark/>
          </w:tcPr>
          <w:p w:rsidR="005316A7" w:rsidRPr="00861D5A" w:rsidRDefault="005316A7" w:rsidP="005316A7">
            <w:pPr>
              <w:spacing w:before="60" w:line="240" w:lineRule="auto"/>
              <w:jc w:val="center"/>
              <w:rPr>
                <w:b/>
                <w:bCs/>
                <w:szCs w:val="24"/>
              </w:rPr>
            </w:pPr>
            <w:r w:rsidRPr="00861D5A">
              <w:rPr>
                <w:b/>
                <w:bCs/>
                <w:szCs w:val="24"/>
              </w:rPr>
              <w:t>Mocne strony</w:t>
            </w:r>
          </w:p>
        </w:tc>
        <w:tc>
          <w:tcPr>
            <w:tcW w:w="4537" w:type="dxa"/>
            <w:shd w:val="clear" w:color="auto" w:fill="DBE5F1" w:themeFill="accent1" w:themeFillTint="33"/>
            <w:noWrap/>
            <w:vAlign w:val="center"/>
            <w:hideMark/>
          </w:tcPr>
          <w:p w:rsidR="005316A7" w:rsidRPr="00861D5A" w:rsidRDefault="005316A7" w:rsidP="005316A7">
            <w:pPr>
              <w:spacing w:before="60" w:line="240" w:lineRule="auto"/>
              <w:jc w:val="center"/>
              <w:rPr>
                <w:b/>
                <w:bCs/>
                <w:szCs w:val="24"/>
              </w:rPr>
            </w:pPr>
            <w:r w:rsidRPr="00861D5A">
              <w:rPr>
                <w:b/>
                <w:bCs/>
                <w:szCs w:val="24"/>
              </w:rPr>
              <w:t>Słabe strony</w:t>
            </w:r>
          </w:p>
        </w:tc>
      </w:tr>
      <w:tr w:rsidR="00342B0A" w:rsidRPr="00861D5A" w:rsidTr="00661BA9">
        <w:trPr>
          <w:trHeight w:val="347"/>
          <w:jc w:val="center"/>
        </w:trPr>
        <w:tc>
          <w:tcPr>
            <w:tcW w:w="4748" w:type="dxa"/>
            <w:shd w:val="clear" w:color="auto" w:fill="auto"/>
            <w:noWrap/>
            <w:vAlign w:val="center"/>
          </w:tcPr>
          <w:p w:rsidR="002339A6" w:rsidRDefault="00342B0A" w:rsidP="002339A6">
            <w:pPr>
              <w:pStyle w:val="Akapitzlist"/>
              <w:numPr>
                <w:ilvl w:val="0"/>
                <w:numId w:val="36"/>
              </w:numPr>
              <w:spacing w:after="0"/>
              <w:contextualSpacing/>
              <w:jc w:val="left"/>
            </w:pPr>
            <w:r>
              <w:t xml:space="preserve">wysoki udział deklaracji selektywnej zbiórki odpadów </w:t>
            </w:r>
            <w:r w:rsidR="00826E43">
              <w:t>(</w:t>
            </w:r>
            <w:r w:rsidR="009612E0">
              <w:t>98</w:t>
            </w:r>
            <w:r>
              <w:t>%),</w:t>
            </w:r>
          </w:p>
          <w:p w:rsidR="005316A7" w:rsidRPr="00F713A5" w:rsidRDefault="00342B0A" w:rsidP="002B0134">
            <w:pPr>
              <w:pStyle w:val="Akapitzlist"/>
              <w:numPr>
                <w:ilvl w:val="0"/>
                <w:numId w:val="36"/>
              </w:numPr>
              <w:spacing w:after="0"/>
              <w:contextualSpacing/>
              <w:jc w:val="left"/>
            </w:pPr>
            <w:r>
              <w:t>prowadzenie działań podejmowanych w celu oczyszczenia gminy z azbestu,</w:t>
            </w:r>
          </w:p>
        </w:tc>
        <w:tc>
          <w:tcPr>
            <w:tcW w:w="4537" w:type="dxa"/>
            <w:shd w:val="clear" w:color="auto" w:fill="auto"/>
            <w:noWrap/>
            <w:vAlign w:val="center"/>
          </w:tcPr>
          <w:p w:rsidR="005316A7" w:rsidRDefault="00826E43" w:rsidP="00B920E2">
            <w:pPr>
              <w:pStyle w:val="Akapitzlist"/>
              <w:numPr>
                <w:ilvl w:val="0"/>
                <w:numId w:val="36"/>
              </w:numPr>
              <w:spacing w:after="0"/>
              <w:contextualSpacing/>
              <w:jc w:val="left"/>
            </w:pPr>
            <w:r>
              <w:t>nielegalne pozbywanie się odpadów przez podmioty gospodarcze z terenu gminy,</w:t>
            </w:r>
          </w:p>
          <w:p w:rsidR="0027207A" w:rsidRPr="00F713A5" w:rsidRDefault="0027207A" w:rsidP="00627EB6">
            <w:pPr>
              <w:pStyle w:val="Akapitzlist"/>
              <w:numPr>
                <w:ilvl w:val="0"/>
                <w:numId w:val="36"/>
              </w:numPr>
              <w:spacing w:after="0"/>
              <w:contextualSpacing/>
              <w:jc w:val="left"/>
            </w:pPr>
            <w:r>
              <w:t xml:space="preserve">nieosiągnięty poziom </w:t>
            </w:r>
            <w:r w:rsidR="00627EB6">
              <w:t>recyklingu, przygotowania do ponownego użycia i odzysku innymi metodami innych niż niebezpieczne odpadów budowlanych i rozbiórkowych.</w:t>
            </w:r>
          </w:p>
        </w:tc>
      </w:tr>
      <w:tr w:rsidR="00342B0A" w:rsidRPr="00861D5A" w:rsidTr="00661BA9">
        <w:trPr>
          <w:trHeight w:val="397"/>
          <w:jc w:val="center"/>
        </w:trPr>
        <w:tc>
          <w:tcPr>
            <w:tcW w:w="4748" w:type="dxa"/>
            <w:shd w:val="clear" w:color="auto" w:fill="DBE5F1" w:themeFill="accent1" w:themeFillTint="33"/>
            <w:noWrap/>
            <w:vAlign w:val="center"/>
            <w:hideMark/>
          </w:tcPr>
          <w:p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t>Szanse</w:t>
            </w:r>
          </w:p>
        </w:tc>
        <w:tc>
          <w:tcPr>
            <w:tcW w:w="4537" w:type="dxa"/>
            <w:shd w:val="clear" w:color="auto" w:fill="DBE5F1" w:themeFill="accent1" w:themeFillTint="33"/>
            <w:noWrap/>
            <w:vAlign w:val="center"/>
            <w:hideMark/>
          </w:tcPr>
          <w:p w:rsidR="005316A7" w:rsidRPr="008D7351" w:rsidRDefault="005316A7" w:rsidP="005316A7">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342B0A" w:rsidRPr="00861D5A" w:rsidTr="00661BA9">
        <w:trPr>
          <w:trHeight w:val="77"/>
          <w:jc w:val="center"/>
        </w:trPr>
        <w:tc>
          <w:tcPr>
            <w:tcW w:w="4748" w:type="dxa"/>
            <w:shd w:val="clear" w:color="auto" w:fill="auto"/>
            <w:noWrap/>
            <w:vAlign w:val="center"/>
          </w:tcPr>
          <w:p w:rsidR="005316A7" w:rsidRPr="00F713A5" w:rsidRDefault="00826E43" w:rsidP="002B0134">
            <w:pPr>
              <w:pStyle w:val="Akapitzlist"/>
              <w:numPr>
                <w:ilvl w:val="0"/>
                <w:numId w:val="37"/>
              </w:numPr>
              <w:spacing w:after="0"/>
              <w:contextualSpacing/>
              <w:jc w:val="left"/>
            </w:pPr>
            <w:r>
              <w:t>budowa Punktu Selektywnej Zbiórki Odpadów Komunalnych,</w:t>
            </w:r>
          </w:p>
          <w:p w:rsidR="00F53F3E" w:rsidRDefault="005316A7" w:rsidP="002B0134">
            <w:pPr>
              <w:pStyle w:val="Akapitzlist"/>
              <w:numPr>
                <w:ilvl w:val="0"/>
                <w:numId w:val="37"/>
              </w:numPr>
              <w:spacing w:after="0"/>
              <w:contextualSpacing/>
              <w:jc w:val="left"/>
            </w:pPr>
            <w:r>
              <w:t>zmniejszenie</w:t>
            </w:r>
            <w:r w:rsidRPr="00F713A5">
              <w:t xml:space="preserve"> ilości wytwarzanych odpadów zmieszanych</w:t>
            </w:r>
            <w:r w:rsidR="00F53F3E">
              <w:t>,</w:t>
            </w:r>
          </w:p>
          <w:p w:rsidR="005316A7" w:rsidRPr="00EC1BC3" w:rsidRDefault="00F53F3E" w:rsidP="002B0134">
            <w:pPr>
              <w:pStyle w:val="Akapitzlist"/>
              <w:numPr>
                <w:ilvl w:val="0"/>
                <w:numId w:val="37"/>
              </w:numPr>
              <w:spacing w:after="0"/>
              <w:contextualSpacing/>
              <w:jc w:val="left"/>
            </w:pPr>
            <w:r>
              <w:t>objęcie wszystkich mieszkańców systemem</w:t>
            </w:r>
            <w:r w:rsidR="007C2B27">
              <w:t xml:space="preserve"> selektywnego zbierania </w:t>
            </w:r>
            <w:r w:rsidR="007C2B27">
              <w:lastRenderedPageBreak/>
              <w:t>odpadów.</w:t>
            </w:r>
          </w:p>
        </w:tc>
        <w:tc>
          <w:tcPr>
            <w:tcW w:w="4537" w:type="dxa"/>
            <w:shd w:val="clear" w:color="auto" w:fill="auto"/>
            <w:noWrap/>
            <w:vAlign w:val="center"/>
          </w:tcPr>
          <w:p w:rsidR="00F53F3E" w:rsidRDefault="005316A7" w:rsidP="008C6737">
            <w:pPr>
              <w:pStyle w:val="Akapitzlist"/>
              <w:numPr>
                <w:ilvl w:val="0"/>
                <w:numId w:val="37"/>
              </w:numPr>
              <w:spacing w:after="0"/>
              <w:contextualSpacing/>
              <w:jc w:val="left"/>
            </w:pPr>
            <w:r w:rsidRPr="00F713A5">
              <w:lastRenderedPageBreak/>
              <w:t>nielegalne pozbywanie się odpadów</w:t>
            </w:r>
            <w:r w:rsidR="00F53F3E">
              <w:t>,</w:t>
            </w:r>
          </w:p>
          <w:p w:rsidR="008C6737" w:rsidRPr="00F713A5" w:rsidRDefault="00F53F3E" w:rsidP="008C6737">
            <w:pPr>
              <w:pStyle w:val="Akapitzlist"/>
              <w:numPr>
                <w:ilvl w:val="0"/>
                <w:numId w:val="37"/>
              </w:numPr>
              <w:spacing w:after="0"/>
              <w:contextualSpacing/>
              <w:jc w:val="left"/>
            </w:pPr>
            <w:r>
              <w:t>brak środków finansowych na usuwanie azbestu</w:t>
            </w:r>
            <w:r w:rsidR="008C6737">
              <w:t>.</w:t>
            </w:r>
          </w:p>
        </w:tc>
      </w:tr>
    </w:tbl>
    <w:p w:rsidR="00CB3E06" w:rsidRDefault="00CB3E06" w:rsidP="00CB3E06">
      <w:pPr>
        <w:pStyle w:val="Nagwek2"/>
      </w:pPr>
      <w:bookmarkStart w:id="267" w:name="_Toc515362732"/>
      <w:r>
        <w:lastRenderedPageBreak/>
        <w:t xml:space="preserve">Zasoby </w:t>
      </w:r>
      <w:r w:rsidRPr="00DE7E3F">
        <w:t>przyrodnicze</w:t>
      </w:r>
      <w:bookmarkEnd w:id="267"/>
    </w:p>
    <w:p w:rsidR="00826E43" w:rsidRDefault="00826E43" w:rsidP="00F52825">
      <w:pPr>
        <w:pStyle w:val="Nagwek3"/>
      </w:pPr>
      <w:bookmarkStart w:id="268" w:name="_Toc515362733"/>
      <w:r>
        <w:t>Lasy i łowiectwo</w:t>
      </w:r>
      <w:bookmarkEnd w:id="268"/>
    </w:p>
    <w:p w:rsidR="00826E43" w:rsidRDefault="00826E43" w:rsidP="00826E43">
      <w:pPr>
        <w:pStyle w:val="Akapit"/>
        <w:rPr>
          <w:rFonts w:asciiTheme="minorHAnsi" w:hAnsiTheme="minorHAnsi"/>
        </w:rPr>
      </w:pPr>
      <w:r>
        <w:t>Lesistość gminy Mogielnica wynosi około 10%. Nadleśnictwo Grójec, na terenie którego znajduje się gmina podlega pod Regionalną Dyrekcję Lasów Państwowych w </w:t>
      </w:r>
      <w:r w:rsidR="00771236">
        <w:t>Radomiu</w:t>
      </w:r>
      <w:r>
        <w:t xml:space="preserve">. Nadleśnictwo cechuje się dużym rozdrobnieniem lasów. </w:t>
      </w:r>
      <w:r>
        <w:rPr>
          <w:rFonts w:asciiTheme="minorHAnsi" w:hAnsiTheme="minorHAnsi"/>
        </w:rPr>
        <w:t xml:space="preserve">Dominującym typem siedliskowym w nadleśnictwie są drzewostany mieszane. </w:t>
      </w:r>
      <w:r w:rsidR="00DD3AE3">
        <w:rPr>
          <w:rFonts w:asciiTheme="minorHAnsi" w:hAnsiTheme="minorHAnsi"/>
        </w:rPr>
        <w:t>S</w:t>
      </w:r>
      <w:r w:rsidR="00DD3AE3" w:rsidRPr="00DD3AE3">
        <w:rPr>
          <w:rFonts w:asciiTheme="minorHAnsi" w:hAnsiTheme="minorHAnsi"/>
        </w:rPr>
        <w:t>iedliska lasowe, siedliska borowe oraz borów mieszanych</w:t>
      </w:r>
      <w:r w:rsidR="007A11B3">
        <w:rPr>
          <w:rFonts w:asciiTheme="minorHAnsi" w:hAnsiTheme="minorHAnsi"/>
        </w:rPr>
        <w:t xml:space="preserve"> </w:t>
      </w:r>
      <w:r>
        <w:rPr>
          <w:rFonts w:asciiTheme="minorHAnsi" w:hAnsiTheme="minorHAnsi"/>
        </w:rPr>
        <w:t>stanowią około 35% ogólnej powierzchni lasu. W drzewostanie najczęściej spotykanymi gatunkami są sosna oraz dąb. Pozostałe gatunki to m.in. brzoza, klon, wiąz, jesion, olcha czy świerk</w:t>
      </w:r>
      <w:r w:rsidR="00013958">
        <w:rPr>
          <w:rStyle w:val="Odwoanieprzypisudolnego"/>
          <w:rFonts w:asciiTheme="minorHAnsi" w:hAnsiTheme="minorHAnsi"/>
        </w:rPr>
        <w:footnoteReference w:id="30"/>
      </w:r>
      <w:r>
        <w:rPr>
          <w:rFonts w:asciiTheme="minorHAnsi" w:hAnsiTheme="minorHAnsi"/>
        </w:rPr>
        <w:t xml:space="preserve">. </w:t>
      </w:r>
    </w:p>
    <w:p w:rsidR="00CB3E06" w:rsidRDefault="00CB3E06" w:rsidP="00CB3E06">
      <w:pPr>
        <w:pStyle w:val="Nagwek3"/>
      </w:pPr>
      <w:bookmarkStart w:id="269" w:name="_Toc515256188"/>
      <w:bookmarkStart w:id="270" w:name="_Toc515256214"/>
      <w:bookmarkStart w:id="271" w:name="_Toc515256216"/>
      <w:bookmarkStart w:id="272" w:name="_Toc515256218"/>
      <w:bookmarkStart w:id="273" w:name="_Toc515256220"/>
      <w:bookmarkStart w:id="274" w:name="_Toc515256222"/>
      <w:bookmarkStart w:id="275" w:name="_Toc488241144"/>
      <w:bookmarkStart w:id="276" w:name="_Toc490037300"/>
      <w:bookmarkStart w:id="277" w:name="_Toc515362734"/>
      <w:bookmarkEnd w:id="269"/>
      <w:bookmarkEnd w:id="270"/>
      <w:bookmarkEnd w:id="271"/>
      <w:bookmarkEnd w:id="272"/>
      <w:bookmarkEnd w:id="273"/>
      <w:bookmarkEnd w:id="274"/>
      <w:r>
        <w:t xml:space="preserve">Formy </w:t>
      </w:r>
      <w:r w:rsidRPr="00DE7E3F">
        <w:t>Ochrony</w:t>
      </w:r>
      <w:r>
        <w:t xml:space="preserve"> Przyrody</w:t>
      </w:r>
      <w:bookmarkEnd w:id="275"/>
      <w:bookmarkEnd w:id="276"/>
      <w:bookmarkEnd w:id="277"/>
    </w:p>
    <w:p w:rsidR="00826E43" w:rsidRDefault="00826E43" w:rsidP="00826E43">
      <w:pPr>
        <w:pStyle w:val="Akapit"/>
        <w:rPr>
          <w:lang w:eastAsia="pl-PL"/>
        </w:rPr>
      </w:pPr>
      <w:r>
        <w:rPr>
          <w:lang w:eastAsia="pl-PL"/>
        </w:rPr>
        <w:t xml:space="preserve">Na </w:t>
      </w:r>
      <w:r>
        <w:t>terenie</w:t>
      </w:r>
      <w:r>
        <w:rPr>
          <w:lang w:eastAsia="pl-PL"/>
        </w:rPr>
        <w:t xml:space="preserve"> gminy Mogielnica znajduje się </w:t>
      </w:r>
      <w:r w:rsidR="00555707">
        <w:rPr>
          <w:lang w:eastAsia="pl-PL"/>
        </w:rPr>
        <w:t>następujące formy ochrony przyrody</w:t>
      </w:r>
      <w:r>
        <w:rPr>
          <w:rStyle w:val="Odwoanieprzypisudolnego"/>
          <w:lang w:eastAsia="pl-PL"/>
        </w:rPr>
        <w:footnoteReference w:id="31"/>
      </w:r>
      <w:r>
        <w:rPr>
          <w:lang w:eastAsia="pl-PL"/>
        </w:rPr>
        <w:t xml:space="preserve">: </w:t>
      </w:r>
    </w:p>
    <w:p w:rsidR="00826E43" w:rsidRDefault="00826E43" w:rsidP="006C45D6">
      <w:pPr>
        <w:pStyle w:val="Akapit"/>
        <w:ind w:firstLine="0"/>
        <w:rPr>
          <w:b/>
          <w:lang w:eastAsia="pl-PL"/>
        </w:rPr>
      </w:pPr>
      <w:r>
        <w:rPr>
          <w:b/>
          <w:lang w:eastAsia="pl-PL"/>
        </w:rPr>
        <w:t>Rezerwat</w:t>
      </w:r>
      <w:r w:rsidR="007A11B3">
        <w:rPr>
          <w:b/>
          <w:lang w:eastAsia="pl-PL"/>
        </w:rPr>
        <w:t xml:space="preserve"> </w:t>
      </w:r>
      <w:r>
        <w:rPr>
          <w:b/>
          <w:lang w:eastAsia="pl-PL"/>
        </w:rPr>
        <w:t>przyrody</w:t>
      </w:r>
      <w:r w:rsidR="007A11B3">
        <w:rPr>
          <w:b/>
          <w:lang w:eastAsia="pl-PL"/>
        </w:rPr>
        <w:t xml:space="preserve"> </w:t>
      </w:r>
      <w:r w:rsidR="00555707">
        <w:rPr>
          <w:b/>
          <w:lang w:eastAsia="pl-PL"/>
        </w:rPr>
        <w:t>„</w:t>
      </w:r>
      <w:r>
        <w:rPr>
          <w:b/>
          <w:lang w:eastAsia="pl-PL"/>
        </w:rPr>
        <w:t>T</w:t>
      </w:r>
      <w:r w:rsidR="00357C50">
        <w:rPr>
          <w:b/>
          <w:lang w:eastAsia="pl-PL"/>
        </w:rPr>
        <w:t>omczyce</w:t>
      </w:r>
      <w:r w:rsidR="00555707">
        <w:rPr>
          <w:b/>
          <w:lang w:eastAsia="pl-PL"/>
        </w:rPr>
        <w:t>”</w:t>
      </w:r>
      <w:r w:rsidR="00E01ACE">
        <w:rPr>
          <w:b/>
          <w:lang w:eastAsia="pl-PL"/>
        </w:rPr>
        <w:t>:</w:t>
      </w:r>
    </w:p>
    <w:p w:rsidR="00826E43" w:rsidRDefault="00826E43" w:rsidP="008C6737">
      <w:pPr>
        <w:pStyle w:val="Akapit"/>
        <w:numPr>
          <w:ilvl w:val="0"/>
          <w:numId w:val="136"/>
        </w:numPr>
        <w:ind w:left="567"/>
        <w:rPr>
          <w:lang w:eastAsia="pl-PL"/>
        </w:rPr>
      </w:pPr>
      <w:r>
        <w:rPr>
          <w:lang w:eastAsia="pl-PL"/>
        </w:rPr>
        <w:t>Akt prawny utworzenia: Zarządzenie Ministra Leśnictwa</w:t>
      </w:r>
      <w:r w:rsidR="0037121D">
        <w:rPr>
          <w:lang w:eastAsia="pl-PL"/>
        </w:rPr>
        <w:t xml:space="preserve"> i Przemysłu Drzewnego z dnia 4 </w:t>
      </w:r>
      <w:r>
        <w:rPr>
          <w:lang w:eastAsia="pl-PL"/>
        </w:rPr>
        <w:t>listopada 1968 r. w sprawie uznania za rezerwat przyrody (M.P. z 1968 r. Nr 50, poz. 348)</w:t>
      </w:r>
      <w:r w:rsidR="000910E7">
        <w:rPr>
          <w:lang w:eastAsia="pl-PL"/>
        </w:rPr>
        <w:t>,</w:t>
      </w:r>
    </w:p>
    <w:p w:rsidR="00826E43" w:rsidRDefault="00826E43" w:rsidP="008C6737">
      <w:pPr>
        <w:pStyle w:val="Akapit"/>
        <w:numPr>
          <w:ilvl w:val="0"/>
          <w:numId w:val="136"/>
        </w:numPr>
        <w:ind w:left="567"/>
        <w:rPr>
          <w:lang w:eastAsia="pl-PL"/>
        </w:rPr>
      </w:pPr>
      <w:r>
        <w:rPr>
          <w:lang w:eastAsia="pl-PL"/>
        </w:rPr>
        <w:t xml:space="preserve">Rodzaj rezerwatu: </w:t>
      </w:r>
      <w:r w:rsidR="00013958">
        <w:rPr>
          <w:lang w:eastAsia="pl-PL"/>
        </w:rPr>
        <w:t>krajobrazowy</w:t>
      </w:r>
      <w:r w:rsidR="000910E7">
        <w:rPr>
          <w:rStyle w:val="Odwoanieprzypisudolnego"/>
          <w:lang w:eastAsia="pl-PL"/>
        </w:rPr>
        <w:footnoteReference w:id="32"/>
      </w:r>
      <w:r w:rsidR="000910E7">
        <w:rPr>
          <w:lang w:eastAsia="pl-PL"/>
        </w:rPr>
        <w:t>,</w:t>
      </w:r>
    </w:p>
    <w:p w:rsidR="00826E43" w:rsidRDefault="00826E43" w:rsidP="008C6737">
      <w:pPr>
        <w:pStyle w:val="Akapit"/>
        <w:numPr>
          <w:ilvl w:val="0"/>
          <w:numId w:val="136"/>
        </w:numPr>
        <w:ind w:left="567"/>
        <w:rPr>
          <w:lang w:eastAsia="pl-PL"/>
        </w:rPr>
      </w:pPr>
      <w:r>
        <w:rPr>
          <w:lang w:eastAsia="pl-PL"/>
        </w:rPr>
        <w:t>Powierzchnia całkowita: 58,46 ha</w:t>
      </w:r>
      <w:r w:rsidR="000910E7">
        <w:rPr>
          <w:lang w:eastAsia="pl-PL"/>
        </w:rPr>
        <w:t>,</w:t>
      </w:r>
    </w:p>
    <w:p w:rsidR="00826E43" w:rsidRDefault="00826E43" w:rsidP="008C6737">
      <w:pPr>
        <w:pStyle w:val="Akapit"/>
        <w:numPr>
          <w:ilvl w:val="0"/>
          <w:numId w:val="108"/>
        </w:numPr>
        <w:ind w:left="567"/>
        <w:rPr>
          <w:lang w:eastAsia="pl-PL"/>
        </w:rPr>
      </w:pPr>
      <w:r>
        <w:rPr>
          <w:lang w:eastAsia="pl-PL"/>
        </w:rPr>
        <w:t>Cel ochrony: Zachowanie ze względów krajobrazowo-turystycznych fragmentu boru sosnowego z domieszką innych drzew w dolinie rzeki Pilicy.</w:t>
      </w:r>
    </w:p>
    <w:p w:rsidR="00826E43" w:rsidRDefault="00E01ACE" w:rsidP="008C6737">
      <w:pPr>
        <w:pStyle w:val="Akapit"/>
        <w:ind w:firstLine="0"/>
        <w:rPr>
          <w:b/>
          <w:lang w:eastAsia="pl-PL"/>
        </w:rPr>
      </w:pPr>
      <w:r>
        <w:rPr>
          <w:b/>
          <w:lang w:eastAsia="pl-PL"/>
        </w:rPr>
        <w:t xml:space="preserve">Rezerwat przyrody </w:t>
      </w:r>
      <w:r w:rsidR="00555707">
        <w:rPr>
          <w:b/>
          <w:lang w:eastAsia="pl-PL"/>
        </w:rPr>
        <w:t>„</w:t>
      </w:r>
      <w:r w:rsidR="00357C50">
        <w:rPr>
          <w:b/>
          <w:lang w:eastAsia="pl-PL"/>
        </w:rPr>
        <w:t>Sokół</w:t>
      </w:r>
      <w:r w:rsidR="00555707">
        <w:rPr>
          <w:b/>
          <w:lang w:eastAsia="pl-PL"/>
        </w:rPr>
        <w:t>”</w:t>
      </w:r>
      <w:r>
        <w:rPr>
          <w:b/>
          <w:lang w:eastAsia="pl-PL"/>
        </w:rPr>
        <w:t>:</w:t>
      </w:r>
    </w:p>
    <w:p w:rsidR="00826E43" w:rsidRDefault="00826E43" w:rsidP="008C6737">
      <w:pPr>
        <w:pStyle w:val="Akapit"/>
        <w:numPr>
          <w:ilvl w:val="0"/>
          <w:numId w:val="109"/>
        </w:numPr>
        <w:ind w:left="567"/>
        <w:rPr>
          <w:lang w:eastAsia="pl-PL"/>
        </w:rPr>
      </w:pPr>
      <w:r>
        <w:rPr>
          <w:lang w:eastAsia="pl-PL"/>
        </w:rPr>
        <w:t>Akt prawny utworzenia: Zarządzenie Ministra Ochrony Środowiska, Zasobów Naturalnych i Leśnictwa z dnia 25 stycznia 1995 r. w sprawie uznania za rezerwat przyrody (M.P. z 1995 r. Nr 6, poz. 94)</w:t>
      </w:r>
      <w:r w:rsidR="00F5009F">
        <w:rPr>
          <w:lang w:eastAsia="pl-PL"/>
        </w:rPr>
        <w:t>,</w:t>
      </w:r>
    </w:p>
    <w:p w:rsidR="00826E43" w:rsidRDefault="00826E43" w:rsidP="008C6737">
      <w:pPr>
        <w:pStyle w:val="Akapit"/>
        <w:numPr>
          <w:ilvl w:val="0"/>
          <w:numId w:val="109"/>
        </w:numPr>
        <w:ind w:left="567"/>
        <w:rPr>
          <w:lang w:eastAsia="pl-PL"/>
        </w:rPr>
      </w:pPr>
      <w:r>
        <w:rPr>
          <w:lang w:eastAsia="pl-PL"/>
        </w:rPr>
        <w:t>Rodzaj i typ rezerwatu: leśny, fitocenotyczny</w:t>
      </w:r>
      <w:r w:rsidR="00F5009F">
        <w:rPr>
          <w:lang w:eastAsia="pl-PL"/>
        </w:rPr>
        <w:t>,</w:t>
      </w:r>
    </w:p>
    <w:p w:rsidR="00826E43" w:rsidRDefault="00826E43" w:rsidP="008C6737">
      <w:pPr>
        <w:pStyle w:val="Akapit"/>
        <w:numPr>
          <w:ilvl w:val="0"/>
          <w:numId w:val="109"/>
        </w:numPr>
        <w:ind w:left="567"/>
        <w:rPr>
          <w:lang w:eastAsia="pl-PL"/>
        </w:rPr>
      </w:pPr>
      <w:r>
        <w:rPr>
          <w:lang w:eastAsia="pl-PL"/>
        </w:rPr>
        <w:t>Powierzchnia całkowita:  440,48 ha</w:t>
      </w:r>
      <w:r w:rsidR="00F5009F">
        <w:rPr>
          <w:lang w:eastAsia="pl-PL"/>
        </w:rPr>
        <w:t>,</w:t>
      </w:r>
    </w:p>
    <w:p w:rsidR="00826E43" w:rsidRDefault="00826E43" w:rsidP="008C6737">
      <w:pPr>
        <w:pStyle w:val="Akapit"/>
        <w:numPr>
          <w:ilvl w:val="0"/>
          <w:numId w:val="109"/>
        </w:numPr>
        <w:ind w:left="567"/>
        <w:rPr>
          <w:lang w:eastAsia="pl-PL"/>
        </w:rPr>
      </w:pPr>
      <w:r>
        <w:rPr>
          <w:lang w:eastAsia="pl-PL"/>
        </w:rPr>
        <w:lastRenderedPageBreak/>
        <w:t xml:space="preserve">Cel ochrony: Zachowanie siedlisk leśnych w charakterystycznym dla Doliny Pilicy układzie strefowym, będących ostoją gatunków chronionych. </w:t>
      </w:r>
    </w:p>
    <w:p w:rsidR="00826E43" w:rsidRDefault="00357C50" w:rsidP="008C6737">
      <w:pPr>
        <w:pStyle w:val="Akapit"/>
        <w:ind w:firstLine="0"/>
        <w:rPr>
          <w:b/>
          <w:lang w:eastAsia="pl-PL"/>
        </w:rPr>
      </w:pPr>
      <w:r>
        <w:rPr>
          <w:b/>
          <w:lang w:eastAsia="pl-PL"/>
        </w:rPr>
        <w:t>Obszar chronionego krajobrazu dolina Pilicy i Drzewiczki</w:t>
      </w:r>
      <w:r w:rsidR="00E01ACE">
        <w:rPr>
          <w:b/>
          <w:lang w:eastAsia="pl-PL"/>
        </w:rPr>
        <w:t>:</w:t>
      </w:r>
    </w:p>
    <w:p w:rsidR="00826E43" w:rsidRDefault="00826E43" w:rsidP="008C6737">
      <w:pPr>
        <w:pStyle w:val="Akapit"/>
        <w:numPr>
          <w:ilvl w:val="0"/>
          <w:numId w:val="109"/>
        </w:numPr>
        <w:ind w:left="567"/>
        <w:rPr>
          <w:lang w:eastAsia="pl-PL"/>
        </w:rPr>
      </w:pPr>
      <w:r>
        <w:rPr>
          <w:lang w:eastAsia="pl-PL"/>
        </w:rPr>
        <w:t>Akt prawny utworzenia: Uchwała Nr XV/69/8</w:t>
      </w:r>
      <w:r w:rsidR="0037121D">
        <w:rPr>
          <w:lang w:eastAsia="pl-PL"/>
        </w:rPr>
        <w:t>3 Wojewódzkiej Rady Narodowej w </w:t>
      </w:r>
      <w:r>
        <w:rPr>
          <w:lang w:eastAsia="pl-PL"/>
        </w:rPr>
        <w:t xml:space="preserve">Radomiu z dnia 28 czerwca 1983 r. zmieniająca uchwałę nr VI/27/77 w sprawie planu przestrzennego zagospodarowania województwa radomskiego do 1990 r. oraz planu społeczno-gospodarczego rozwoju </w:t>
      </w:r>
      <w:bookmarkStart w:id="278" w:name="_GoBack"/>
      <w:bookmarkEnd w:id="278"/>
      <w:r>
        <w:rPr>
          <w:lang w:eastAsia="pl-PL"/>
        </w:rPr>
        <w:t>województwa w latach 1976-1980 i kierunków do roku 1985 (Dz. Urz. z 1983 r. Nr 9, poz. 51)</w:t>
      </w:r>
      <w:r w:rsidR="00F5009F">
        <w:rPr>
          <w:lang w:eastAsia="pl-PL"/>
        </w:rPr>
        <w:t>,</w:t>
      </w:r>
    </w:p>
    <w:p w:rsidR="00826E43" w:rsidRDefault="00826E43" w:rsidP="008C6737">
      <w:pPr>
        <w:pStyle w:val="Akapit"/>
        <w:numPr>
          <w:ilvl w:val="0"/>
          <w:numId w:val="109"/>
        </w:numPr>
        <w:ind w:left="567"/>
        <w:rPr>
          <w:lang w:eastAsia="pl-PL"/>
        </w:rPr>
      </w:pPr>
      <w:r>
        <w:rPr>
          <w:lang w:eastAsia="pl-PL"/>
        </w:rPr>
        <w:t>Opis wartości przyrodniczej i krajobrazowej: Obszar Chronionego Krajobrazu Dolina Pilicy i Drzewiczki - obejmuje obszar położony w dolinach rzek o dużej atrakcyjności turystyczno-wypoczynkowej. Północna część doliny - wysoki taras rzeczny opadający stromą skarpą w stronę rzeki narażona jest na silną er</w:t>
      </w:r>
      <w:r w:rsidR="008A0F70">
        <w:rPr>
          <w:lang w:eastAsia="pl-PL"/>
        </w:rPr>
        <w:t>ozję. Pozostała część obszaru o </w:t>
      </w:r>
      <w:r>
        <w:rPr>
          <w:lang w:eastAsia="pl-PL"/>
        </w:rPr>
        <w:t>charakterze równinnym jest silnie zalesiona i zadrzewiona. Powierzchnia ogólna terenu wynosi 70 380 ha w tym: grunty Lasów Państwowych - 8 340 ha grunty lasów niepaństwowych - 12 450 parki zabytkowe i wiejskie - 50 ha. Swoim zasięgiem obejmuje elementy środowiska objęte ochroną prawną; - rezerwat przyrody "Tomczyce" - pomniki przyrody - 30 drzew, 1 kr</w:t>
      </w:r>
      <w:r w:rsidR="008A0F70">
        <w:rPr>
          <w:lang w:eastAsia="pl-PL"/>
        </w:rPr>
        <w:t>zew, 1 aleja, 1 głaz narzutowy, parki zabytkowe – 10,</w:t>
      </w:r>
      <w:r>
        <w:rPr>
          <w:lang w:eastAsia="pl-PL"/>
        </w:rPr>
        <w:t xml:space="preserve"> parki wiejskie – 4.</w:t>
      </w:r>
    </w:p>
    <w:p w:rsidR="00826E43" w:rsidRDefault="00826E43" w:rsidP="008C6737">
      <w:pPr>
        <w:pStyle w:val="Akapit"/>
        <w:ind w:firstLine="0"/>
        <w:rPr>
          <w:b/>
          <w:lang w:eastAsia="pl-PL"/>
        </w:rPr>
      </w:pPr>
      <w:r>
        <w:rPr>
          <w:b/>
          <w:lang w:eastAsia="pl-PL"/>
        </w:rPr>
        <w:t>Zespół przyrodniczo-krajobrazowy Dolina Rzeki Mogielanki</w:t>
      </w:r>
      <w:r w:rsidR="00E01ACE">
        <w:rPr>
          <w:b/>
          <w:lang w:eastAsia="pl-PL"/>
        </w:rPr>
        <w:t>:</w:t>
      </w:r>
    </w:p>
    <w:p w:rsidR="00826E43" w:rsidRDefault="00826E43" w:rsidP="008C6737">
      <w:pPr>
        <w:pStyle w:val="Akapit"/>
        <w:numPr>
          <w:ilvl w:val="0"/>
          <w:numId w:val="110"/>
        </w:numPr>
        <w:ind w:left="567"/>
        <w:rPr>
          <w:lang w:eastAsia="pl-PL"/>
        </w:rPr>
      </w:pPr>
      <w:r>
        <w:rPr>
          <w:lang w:eastAsia="pl-PL"/>
        </w:rPr>
        <w:t>Akt prawny utworzenia:</w:t>
      </w:r>
      <w:r w:rsidR="007A11B3">
        <w:rPr>
          <w:lang w:eastAsia="pl-PL"/>
        </w:rPr>
        <w:t xml:space="preserve"> </w:t>
      </w:r>
      <w:r>
        <w:rPr>
          <w:lang w:eastAsia="pl-PL"/>
        </w:rPr>
        <w:t>"Rozporządzenie Nr 54 Wojewody Mazowieckiego 1 lipca 2002r. w sprawie wyznaczenia zespołu przyrodniczo - krajobrazowego "Dolina rzeki Mogielanki" (Dz. Urz. Woj.</w:t>
      </w:r>
      <w:r w:rsidR="007A11B3">
        <w:rPr>
          <w:lang w:eastAsia="pl-PL"/>
        </w:rPr>
        <w:t xml:space="preserve"> </w:t>
      </w:r>
      <w:r>
        <w:rPr>
          <w:lang w:eastAsia="pl-PL"/>
        </w:rPr>
        <w:t xml:space="preserve"> Maz.</w:t>
      </w:r>
      <w:r w:rsidR="007A11B3">
        <w:rPr>
          <w:lang w:eastAsia="pl-PL"/>
        </w:rPr>
        <w:t xml:space="preserve"> </w:t>
      </w:r>
      <w:r>
        <w:rPr>
          <w:lang w:eastAsia="pl-PL"/>
        </w:rPr>
        <w:t>z 2002 r.</w:t>
      </w:r>
      <w:r w:rsidR="007A11B3">
        <w:rPr>
          <w:lang w:eastAsia="pl-PL"/>
        </w:rPr>
        <w:t xml:space="preserve"> </w:t>
      </w:r>
      <w:r>
        <w:rPr>
          <w:lang w:eastAsia="pl-PL"/>
        </w:rPr>
        <w:t>Nr 188 poz.4303)</w:t>
      </w:r>
      <w:r w:rsidR="00904DB4">
        <w:rPr>
          <w:lang w:eastAsia="pl-PL"/>
        </w:rPr>
        <w:t>,</w:t>
      </w:r>
    </w:p>
    <w:p w:rsidR="00826E43" w:rsidRDefault="00826E43" w:rsidP="008C6737">
      <w:pPr>
        <w:pStyle w:val="Akapit"/>
        <w:numPr>
          <w:ilvl w:val="0"/>
          <w:numId w:val="110"/>
        </w:numPr>
        <w:ind w:left="567"/>
        <w:rPr>
          <w:lang w:eastAsia="pl-PL"/>
        </w:rPr>
      </w:pPr>
      <w:r>
        <w:rPr>
          <w:lang w:eastAsia="pl-PL"/>
        </w:rPr>
        <w:t>Powierzchnia całkowita: 415 ha</w:t>
      </w:r>
      <w:r w:rsidR="00904DB4">
        <w:rPr>
          <w:lang w:eastAsia="pl-PL"/>
        </w:rPr>
        <w:t>,</w:t>
      </w:r>
    </w:p>
    <w:p w:rsidR="00826E43" w:rsidRDefault="00826E43" w:rsidP="008C6737">
      <w:pPr>
        <w:pStyle w:val="Akapit"/>
        <w:numPr>
          <w:ilvl w:val="0"/>
          <w:numId w:val="110"/>
        </w:numPr>
        <w:ind w:left="567"/>
        <w:rPr>
          <w:lang w:eastAsia="pl-PL"/>
        </w:rPr>
      </w:pPr>
      <w:r>
        <w:rPr>
          <w:lang w:eastAsia="pl-PL"/>
        </w:rPr>
        <w:t xml:space="preserve">Opis celów ochrony: Zachowanie fragmentów krajobrazu naturalnego i kulturowego doliny rzeki Mogielanki, a w szczególności: </w:t>
      </w:r>
    </w:p>
    <w:p w:rsidR="00826E43" w:rsidRDefault="00826E43" w:rsidP="008C6737">
      <w:pPr>
        <w:pStyle w:val="Akapit"/>
        <w:numPr>
          <w:ilvl w:val="1"/>
          <w:numId w:val="125"/>
        </w:numPr>
        <w:ind w:left="993"/>
        <w:rPr>
          <w:lang w:eastAsia="pl-PL"/>
        </w:rPr>
      </w:pPr>
      <w:r>
        <w:rPr>
          <w:lang w:eastAsia="pl-PL"/>
        </w:rPr>
        <w:t>zatorfionej doliny rzecznej ze śladami wydobywania w przeszłości torfu</w:t>
      </w:r>
      <w:r w:rsidR="00904DB4">
        <w:rPr>
          <w:lang w:eastAsia="pl-PL"/>
        </w:rPr>
        <w:t>,</w:t>
      </w:r>
    </w:p>
    <w:p w:rsidR="00826E43" w:rsidRDefault="00826E43" w:rsidP="008C6737">
      <w:pPr>
        <w:pStyle w:val="Akapit"/>
        <w:numPr>
          <w:ilvl w:val="1"/>
          <w:numId w:val="125"/>
        </w:numPr>
        <w:ind w:left="993"/>
        <w:rPr>
          <w:lang w:eastAsia="pl-PL"/>
        </w:rPr>
      </w:pPr>
      <w:r>
        <w:rPr>
          <w:lang w:eastAsia="pl-PL"/>
        </w:rPr>
        <w:t>niewielkich wydm oraz wzgórz i pagórków moren czołowych</w:t>
      </w:r>
      <w:r w:rsidR="00904DB4">
        <w:rPr>
          <w:lang w:eastAsia="pl-PL"/>
        </w:rPr>
        <w:t>,</w:t>
      </w:r>
    </w:p>
    <w:p w:rsidR="00826E43" w:rsidRDefault="00826E43" w:rsidP="008C6737">
      <w:pPr>
        <w:pStyle w:val="Akapit"/>
        <w:numPr>
          <w:ilvl w:val="1"/>
          <w:numId w:val="125"/>
        </w:numPr>
        <w:ind w:left="993"/>
        <w:rPr>
          <w:lang w:eastAsia="pl-PL"/>
        </w:rPr>
      </w:pPr>
      <w:r>
        <w:rPr>
          <w:lang w:eastAsia="pl-PL"/>
        </w:rPr>
        <w:t>fragmentów łęgu olszowego z licznymi niewielkimi zbiornikami wodnymi</w:t>
      </w:r>
      <w:r w:rsidR="00904DB4">
        <w:rPr>
          <w:lang w:eastAsia="pl-PL"/>
        </w:rPr>
        <w:t>,</w:t>
      </w:r>
    </w:p>
    <w:p w:rsidR="00826E43" w:rsidRDefault="00826E43" w:rsidP="008C6737">
      <w:pPr>
        <w:pStyle w:val="Akapit"/>
        <w:numPr>
          <w:ilvl w:val="1"/>
          <w:numId w:val="125"/>
        </w:numPr>
        <w:ind w:left="993"/>
        <w:rPr>
          <w:lang w:eastAsia="pl-PL"/>
        </w:rPr>
      </w:pPr>
      <w:r>
        <w:rPr>
          <w:lang w:eastAsia="pl-PL"/>
        </w:rPr>
        <w:t>siedlisk roślinnych, w tym wielu gatunków roślin chronionych</w:t>
      </w:r>
      <w:r w:rsidR="00904DB4">
        <w:rPr>
          <w:lang w:eastAsia="pl-PL"/>
        </w:rPr>
        <w:t>,</w:t>
      </w:r>
    </w:p>
    <w:p w:rsidR="00826E43" w:rsidRDefault="00826E43" w:rsidP="008C6737">
      <w:pPr>
        <w:pStyle w:val="Akapit"/>
        <w:numPr>
          <w:ilvl w:val="1"/>
          <w:numId w:val="125"/>
        </w:numPr>
        <w:ind w:left="993"/>
        <w:rPr>
          <w:lang w:eastAsia="pl-PL"/>
        </w:rPr>
      </w:pPr>
      <w:r>
        <w:rPr>
          <w:lang w:eastAsia="pl-PL"/>
        </w:rPr>
        <w:t>siedlisk zwierzęcych, w tym wielu gatunków zwierząt objętych ochroną</w:t>
      </w:r>
      <w:r w:rsidR="00904DB4">
        <w:rPr>
          <w:lang w:eastAsia="pl-PL"/>
        </w:rPr>
        <w:t>,</w:t>
      </w:r>
    </w:p>
    <w:p w:rsidR="00826E43" w:rsidRDefault="00826E43" w:rsidP="008C6737">
      <w:pPr>
        <w:pStyle w:val="Akapit"/>
        <w:numPr>
          <w:ilvl w:val="1"/>
          <w:numId w:val="125"/>
        </w:numPr>
        <w:ind w:left="993"/>
        <w:rPr>
          <w:lang w:eastAsia="pl-PL"/>
        </w:rPr>
      </w:pPr>
      <w:r>
        <w:rPr>
          <w:lang w:eastAsia="pl-PL"/>
        </w:rPr>
        <w:lastRenderedPageBreak/>
        <w:t>naturalnie meandrującego koryta rzeki Mogielanki; wartości krajobrazu kulturowego i wartości historycznych terenu na czele ze śladami ośrodka kultu pogańskiego z pierwszego tysiąclecia</w:t>
      </w:r>
      <w:r w:rsidR="00904DB4">
        <w:rPr>
          <w:lang w:eastAsia="pl-PL"/>
        </w:rPr>
        <w:t>,</w:t>
      </w:r>
    </w:p>
    <w:p w:rsidR="00826E43" w:rsidRDefault="00826E43" w:rsidP="008C6737">
      <w:pPr>
        <w:pStyle w:val="Akapit"/>
        <w:numPr>
          <w:ilvl w:val="1"/>
          <w:numId w:val="125"/>
        </w:numPr>
        <w:ind w:left="993"/>
        <w:rPr>
          <w:b/>
          <w:lang w:eastAsia="pl-PL"/>
        </w:rPr>
      </w:pPr>
      <w:r>
        <w:rPr>
          <w:lang w:eastAsia="pl-PL"/>
        </w:rPr>
        <w:t>ruiny starych młynów wodnych ze stawami młyńskimi.</w:t>
      </w:r>
    </w:p>
    <w:p w:rsidR="00826E43" w:rsidRDefault="00826E43" w:rsidP="008C6737">
      <w:pPr>
        <w:pStyle w:val="Akapit"/>
        <w:ind w:firstLine="0"/>
        <w:rPr>
          <w:b/>
          <w:lang w:eastAsia="pl-PL"/>
        </w:rPr>
      </w:pPr>
      <w:r>
        <w:rPr>
          <w:b/>
          <w:lang w:eastAsia="pl-PL"/>
        </w:rPr>
        <w:t>Obszar Natura 2000</w:t>
      </w:r>
      <w:r w:rsidR="00555707">
        <w:rPr>
          <w:b/>
          <w:lang w:eastAsia="pl-PL"/>
        </w:rPr>
        <w:t xml:space="preserve"> -</w:t>
      </w:r>
      <w:r w:rsidR="00357C50">
        <w:rPr>
          <w:b/>
          <w:lang w:eastAsia="pl-PL"/>
        </w:rPr>
        <w:t>Dolina Dolnej Pilicy</w:t>
      </w:r>
      <w:r w:rsidR="00E01ACE">
        <w:rPr>
          <w:b/>
          <w:lang w:eastAsia="pl-PL"/>
        </w:rPr>
        <w:t>:</w:t>
      </w:r>
    </w:p>
    <w:p w:rsidR="00826E43" w:rsidRDefault="00826E43" w:rsidP="008C6737">
      <w:pPr>
        <w:pStyle w:val="Akapit"/>
        <w:numPr>
          <w:ilvl w:val="0"/>
          <w:numId w:val="112"/>
        </w:numPr>
        <w:ind w:left="567"/>
        <w:rPr>
          <w:lang w:eastAsia="pl-PL"/>
        </w:rPr>
      </w:pPr>
      <w:r>
        <w:rPr>
          <w:lang w:eastAsia="pl-PL"/>
        </w:rPr>
        <w:t>Kod obszaru: PLH140016 (dyrektywa siedliskowa)</w:t>
      </w:r>
    </w:p>
    <w:p w:rsidR="00826E43" w:rsidRDefault="00826E43" w:rsidP="008C6737">
      <w:pPr>
        <w:pStyle w:val="Akapit"/>
        <w:numPr>
          <w:ilvl w:val="0"/>
          <w:numId w:val="112"/>
        </w:numPr>
        <w:ind w:left="567"/>
        <w:rPr>
          <w:lang w:eastAsia="pl-PL"/>
        </w:rPr>
      </w:pPr>
      <w:r>
        <w:rPr>
          <w:lang w:eastAsia="pl-PL"/>
        </w:rPr>
        <w:t xml:space="preserve">Akt utworzenia: DECYZJA KOMISJI z dnia 12 grudnia 2008 r. przyjmująca na mocy dyrektywy Rady 92/43/EWG drugi zaktualizowany wykaz terenów mających znaczenie dla Wspólnoty składających się na kontynentalny region biogeograficzny (notyfikowana jako dokument nr C(2008) 8039)(2009/93/WE) </w:t>
      </w:r>
    </w:p>
    <w:p w:rsidR="00826E43" w:rsidRDefault="00826E43" w:rsidP="008C6737">
      <w:pPr>
        <w:pStyle w:val="Akapit"/>
        <w:numPr>
          <w:ilvl w:val="0"/>
          <w:numId w:val="112"/>
        </w:numPr>
        <w:ind w:left="567"/>
        <w:rPr>
          <w:lang w:eastAsia="pl-PL"/>
        </w:rPr>
      </w:pPr>
      <w:r>
        <w:rPr>
          <w:lang w:eastAsia="pl-PL"/>
        </w:rPr>
        <w:t>Powierzchnia całkowita: 31821,57 ha</w:t>
      </w:r>
    </w:p>
    <w:p w:rsidR="00826E43" w:rsidRDefault="00826E43" w:rsidP="008C6737">
      <w:pPr>
        <w:pStyle w:val="Akapit"/>
        <w:numPr>
          <w:ilvl w:val="0"/>
          <w:numId w:val="112"/>
        </w:numPr>
        <w:ind w:left="567"/>
        <w:rPr>
          <w:lang w:eastAsia="pl-PL"/>
        </w:rPr>
      </w:pPr>
      <w:r>
        <w:rPr>
          <w:lang w:eastAsia="pl-PL"/>
        </w:rPr>
        <w:t xml:space="preserve">Charakterystyka obszaru: Obszar obejmuje 80- kilometrowy, równoleżnikowo biegnący odcinek doliny Pilicy, szeroki na 1-5 km, pomiędzy Inowłodzem a Ostrówkiem-Mniszewem (ujście do Wisły) oraz dolinę Drzewiczki. Północną granicę obszaru stanowi stroma skarpa, o wysokości względnej do 20 m, miejscami pokryta roślinnością kserotermiczną. Część południowa doliny Pilicy jest płaska, w znacznym stopniu pokryta lasami. Rzeka na tym odcinku meandruje, tworząc liczne wysepki, łachy i ławice piasku. Niskie wyspy są nagie, wyższe porośnięte zaroślami wierzbowymi. Koryto Pilicy ma tu szerokość 100-150 m i łączy się z licznymi starorzeczami, zarośniętymi w różnym stopniu. Po wybudowaniu w 1973 r. zbiornika Sulejowskiego przepływ wody w rzece zmniejszył się o około 25%. Naturalne zalewanie doliny podczas wezbrań powodziowych należą do rzadkości, co ma wpływ na zmniejszenie nawodnienia doliny. Terasa zalewowa jest częściowo zmeliorowana, dominują na niej łąki i pastwiska o różnym stopniu wilgotności, zbiorowiska turzyc i trzcin. Wilgotne zagłębienia terenu porośnięte są wierzbami i olszą. Część łąk i pastwisk, w tym zmeliorowanych, na skutek braku użytkowania porasta krzewami i drzewami lub zabagnia się. W części południowo-zachodniej na powierzchni kilkuset ha rozciągają się tzw. Błota </w:t>
      </w:r>
      <w:r w:rsidR="00A23017">
        <w:rPr>
          <w:lang w:eastAsia="pl-PL"/>
        </w:rPr>
        <w:t>Brudziewickie</w:t>
      </w:r>
      <w:r>
        <w:rPr>
          <w:lang w:eastAsia="pl-PL"/>
        </w:rPr>
        <w:t xml:space="preserve">, największe torfowisko w dolinie, zmeliorowane i osuszone w znacznej części w poprzednich latach. Na południu, w okolicy miejscowości Promna, występuje kompleks trofianek (ponad 16 ha). Na obrzeżu obszaru, po południowej stronie rzeki pomiędzy Gapinem i Grzmiącą rozciąga się największy i najcenniejszy kompleks leśny </w:t>
      </w:r>
      <w:r>
        <w:rPr>
          <w:lang w:eastAsia="pl-PL"/>
        </w:rPr>
        <w:lastRenderedPageBreak/>
        <w:t>obejmujący zróżnicowane siedliska leśne, od boru świeżego poprzez lasy łęgowe do olsu jesionowego. W okolicach Duckiej Woli znajduje się kompleks leśny Majdan. Są to głownie lasy sosnowe na piaszczystych glebach oraz płaty drzewostanów liściastych z olszą i dębem, zajmujące bogate siedliska grądowe i bagienne. Dominującym typem użytkowania ziemi są tereny związane z rolnictwem, a lasy zajmują niewiele ponad 20% obszaru.</w:t>
      </w:r>
    </w:p>
    <w:p w:rsidR="00826E43" w:rsidRDefault="00E01ACE" w:rsidP="008C6737">
      <w:pPr>
        <w:pStyle w:val="Akapit"/>
        <w:ind w:firstLine="0"/>
        <w:rPr>
          <w:b/>
          <w:lang w:eastAsia="pl-PL"/>
        </w:rPr>
      </w:pPr>
      <w:r>
        <w:rPr>
          <w:b/>
          <w:lang w:eastAsia="pl-PL"/>
        </w:rPr>
        <w:t xml:space="preserve">Obszar Natura 2000 </w:t>
      </w:r>
      <w:r w:rsidR="00555707">
        <w:rPr>
          <w:b/>
          <w:lang w:eastAsia="pl-PL"/>
        </w:rPr>
        <w:t xml:space="preserve">- </w:t>
      </w:r>
      <w:r w:rsidR="00357C50">
        <w:rPr>
          <w:b/>
          <w:lang w:eastAsia="pl-PL"/>
        </w:rPr>
        <w:t>Dolina Pilicy</w:t>
      </w:r>
    </w:p>
    <w:p w:rsidR="00826E43" w:rsidRDefault="00826E43" w:rsidP="008C6737">
      <w:pPr>
        <w:pStyle w:val="Akapit"/>
        <w:numPr>
          <w:ilvl w:val="0"/>
          <w:numId w:val="113"/>
        </w:numPr>
        <w:ind w:left="567"/>
        <w:rPr>
          <w:lang w:eastAsia="pl-PL"/>
        </w:rPr>
      </w:pPr>
      <w:r>
        <w:rPr>
          <w:lang w:eastAsia="pl-PL"/>
        </w:rPr>
        <w:t>Kod obszaru: PLB140003 (dyrektywa ptasia)</w:t>
      </w:r>
    </w:p>
    <w:p w:rsidR="00826E43" w:rsidRDefault="00826E43" w:rsidP="008C6737">
      <w:pPr>
        <w:pStyle w:val="Akapit"/>
        <w:numPr>
          <w:ilvl w:val="0"/>
          <w:numId w:val="113"/>
        </w:numPr>
        <w:ind w:left="567"/>
        <w:rPr>
          <w:lang w:eastAsia="pl-PL"/>
        </w:rPr>
      </w:pPr>
      <w:r>
        <w:rPr>
          <w:lang w:eastAsia="pl-PL"/>
        </w:rPr>
        <w:t>Akt utworzenia: Rozporządzenie Ministra Środowiska z dnia 21.07.2004 r. w sprawie obszarów specjalnej ochrony ptaków Natura 2000 (Dz.U.04.229.2313)</w:t>
      </w:r>
    </w:p>
    <w:p w:rsidR="00826E43" w:rsidRDefault="00826E43" w:rsidP="008C6737">
      <w:pPr>
        <w:pStyle w:val="Akapit"/>
        <w:numPr>
          <w:ilvl w:val="0"/>
          <w:numId w:val="113"/>
        </w:numPr>
        <w:ind w:left="567"/>
        <w:rPr>
          <w:lang w:eastAsia="pl-PL"/>
        </w:rPr>
      </w:pPr>
      <w:r>
        <w:rPr>
          <w:lang w:eastAsia="pl-PL"/>
        </w:rPr>
        <w:t>Powierzchnia całkowita: 35356,26 ha</w:t>
      </w:r>
    </w:p>
    <w:p w:rsidR="00826E43" w:rsidRDefault="00826E43" w:rsidP="008C6737">
      <w:pPr>
        <w:pStyle w:val="Akapit"/>
        <w:numPr>
          <w:ilvl w:val="0"/>
          <w:numId w:val="113"/>
        </w:numPr>
        <w:ind w:left="567"/>
        <w:rPr>
          <w:lang w:eastAsia="pl-PL"/>
        </w:rPr>
      </w:pPr>
      <w:r>
        <w:rPr>
          <w:lang w:eastAsia="pl-PL"/>
        </w:rPr>
        <w:t>Jakość i znaczenie: Obszar stanowi ostoję ptasią o randze krajowej. Występują co najmniej 32 gatunki ptaków z Załącznika I Dyrektywy Ptasiej, 11 gatunków z Polskiej Czerwonej Księgi (PCK). Na terenie ostoi stwierdzono 56 lęgowych gatunków ptaków związanych z siedliskami wodnymi i bagiennymi</w:t>
      </w:r>
    </w:p>
    <w:p w:rsidR="00986573" w:rsidRDefault="0088357A" w:rsidP="00986573">
      <w:pPr>
        <w:pStyle w:val="Akapit"/>
        <w:spacing w:line="240" w:lineRule="auto"/>
        <w:ind w:firstLine="0"/>
        <w:rPr>
          <w:lang w:eastAsia="pl-PL"/>
        </w:rPr>
      </w:pPr>
      <w:r>
        <w:rPr>
          <w:lang w:eastAsia="pl-P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507.75pt">
            <v:imagedata r:id="rId38" o:title="Mog"/>
          </v:shape>
        </w:pict>
      </w:r>
    </w:p>
    <w:p w:rsidR="00986573" w:rsidRDefault="00986573" w:rsidP="00986573">
      <w:pPr>
        <w:pStyle w:val="PodpisRysunki"/>
      </w:pPr>
      <w:bookmarkStart w:id="279" w:name="_Toc515361696"/>
      <w:r>
        <w:t xml:space="preserve">Rysunek </w:t>
      </w:r>
      <w:r w:rsidR="00011530">
        <w:fldChar w:fldCharType="begin"/>
      </w:r>
      <w:r w:rsidR="005E7BED">
        <w:instrText xml:space="preserve"> SEQ Rysunek \* ARABIC </w:instrText>
      </w:r>
      <w:r w:rsidR="00011530">
        <w:fldChar w:fldCharType="separate"/>
      </w:r>
      <w:r w:rsidR="00492A64">
        <w:rPr>
          <w:noProof/>
        </w:rPr>
        <w:t>10</w:t>
      </w:r>
      <w:r w:rsidR="00011530">
        <w:rPr>
          <w:noProof/>
        </w:rPr>
        <w:fldChar w:fldCharType="end"/>
      </w:r>
      <w:r>
        <w:t>. Powierzchniowe formy ochrony przyrody na terenie gminy Mogielnica</w:t>
      </w:r>
      <w:bookmarkEnd w:id="279"/>
    </w:p>
    <w:p w:rsidR="00986573" w:rsidRDefault="00986573" w:rsidP="00986573">
      <w:pPr>
        <w:pStyle w:val="rdo"/>
      </w:pPr>
      <w:r>
        <w:t>Źródło: Opracowanie własne</w:t>
      </w:r>
      <w:r w:rsidR="008F349F">
        <w:t xml:space="preserve"> na podstawie danych GDOŚ</w:t>
      </w:r>
    </w:p>
    <w:p w:rsidR="00826E43" w:rsidRDefault="00826E43" w:rsidP="00F57299">
      <w:pPr>
        <w:pStyle w:val="Akapit"/>
        <w:rPr>
          <w:lang w:eastAsia="pl-PL"/>
        </w:rPr>
      </w:pPr>
      <w:r>
        <w:rPr>
          <w:lang w:eastAsia="pl-PL"/>
        </w:rPr>
        <w:t>Ponadto na terenie gminy zn</w:t>
      </w:r>
      <w:r w:rsidR="00F57299">
        <w:rPr>
          <w:lang w:eastAsia="pl-PL"/>
        </w:rPr>
        <w:t>ajduje się 9 pomników przyrody.</w:t>
      </w:r>
    </w:p>
    <w:p w:rsidR="0033243E" w:rsidRDefault="0033243E" w:rsidP="00004B3E">
      <w:pPr>
        <w:pStyle w:val="Nagwek3"/>
        <w:spacing w:before="0"/>
      </w:pPr>
      <w:bookmarkStart w:id="280" w:name="_Toc512596282"/>
      <w:bookmarkStart w:id="281" w:name="_Toc512596383"/>
      <w:bookmarkStart w:id="282" w:name="_Toc512596285"/>
      <w:bookmarkStart w:id="283" w:name="_Toc512596386"/>
      <w:bookmarkStart w:id="284" w:name="_Toc485987983"/>
      <w:bookmarkStart w:id="285" w:name="_Toc488241145"/>
      <w:bookmarkStart w:id="286" w:name="_Toc491156112"/>
      <w:bookmarkStart w:id="287" w:name="_Toc491156249"/>
      <w:bookmarkStart w:id="288" w:name="_Toc515362735"/>
      <w:bookmarkStart w:id="289" w:name="_Toc485198484"/>
      <w:bookmarkStart w:id="290" w:name="_Toc487785707"/>
      <w:bookmarkStart w:id="291" w:name="_Toc491156114"/>
      <w:bookmarkStart w:id="292" w:name="_Toc491156251"/>
      <w:bookmarkEnd w:id="280"/>
      <w:bookmarkEnd w:id="281"/>
      <w:bookmarkEnd w:id="282"/>
      <w:bookmarkEnd w:id="283"/>
      <w:r>
        <w:t>Zagadnienia horyzontalne</w:t>
      </w:r>
      <w:bookmarkEnd w:id="284"/>
      <w:bookmarkEnd w:id="285"/>
      <w:bookmarkEnd w:id="286"/>
      <w:bookmarkEnd w:id="287"/>
      <w:bookmarkEnd w:id="288"/>
    </w:p>
    <w:tbl>
      <w:tblPr>
        <w:tblStyle w:val="Tabela-Siatka"/>
        <w:tblW w:w="0" w:type="auto"/>
        <w:jc w:val="center"/>
        <w:tblLook w:val="04A0"/>
      </w:tblPr>
      <w:tblGrid>
        <w:gridCol w:w="2056"/>
        <w:gridCol w:w="7305"/>
      </w:tblGrid>
      <w:tr w:rsidR="0033243E" w:rsidRPr="0088461E" w:rsidTr="001B2E60">
        <w:trPr>
          <w:jc w:val="center"/>
        </w:trPr>
        <w:tc>
          <w:tcPr>
            <w:tcW w:w="0" w:type="auto"/>
            <w:shd w:val="clear" w:color="auto" w:fill="DBE5F1" w:themeFill="accent1" w:themeFillTint="33"/>
            <w:vAlign w:val="center"/>
          </w:tcPr>
          <w:p w:rsidR="0033243E" w:rsidRPr="00554FF8" w:rsidRDefault="0033243E" w:rsidP="00786C7D">
            <w:pPr>
              <w:pStyle w:val="AKAPITY0"/>
              <w:spacing w:after="0" w:line="276" w:lineRule="auto"/>
              <w:ind w:firstLine="0"/>
              <w:jc w:val="left"/>
              <w:rPr>
                <w:sz w:val="22"/>
              </w:rPr>
            </w:pPr>
            <w:r w:rsidRPr="00554FF8">
              <w:rPr>
                <w:sz w:val="22"/>
              </w:rPr>
              <w:t>Adaptacja do zmian klimatu</w:t>
            </w:r>
          </w:p>
        </w:tc>
        <w:tc>
          <w:tcPr>
            <w:tcW w:w="0" w:type="auto"/>
          </w:tcPr>
          <w:p w:rsidR="0033243E" w:rsidRPr="002D1FAA" w:rsidRDefault="0033243E" w:rsidP="002B0134">
            <w:pPr>
              <w:pStyle w:val="AKAPITY0"/>
              <w:numPr>
                <w:ilvl w:val="0"/>
                <w:numId w:val="20"/>
              </w:numPr>
              <w:spacing w:after="0" w:line="276" w:lineRule="auto"/>
              <w:ind w:left="153" w:hanging="142"/>
              <w:rPr>
                <w:sz w:val="20"/>
                <w:szCs w:val="20"/>
              </w:rPr>
            </w:pPr>
            <w:r w:rsidRPr="002D1FAA">
              <w:rPr>
                <w:sz w:val="20"/>
                <w:szCs w:val="20"/>
              </w:rPr>
              <w:t>prowadzenie regulacji mikroklimatu poprzez zalesienia, zadrzewienia śródpolne, zieleń na terenach zabudowanych,</w:t>
            </w:r>
            <w:r w:rsidR="00831514">
              <w:rPr>
                <w:sz w:val="20"/>
                <w:szCs w:val="20"/>
              </w:rPr>
              <w:t xml:space="preserve"> odtworzenie terenów bagiennych,</w:t>
            </w:r>
          </w:p>
          <w:p w:rsidR="0033243E" w:rsidRPr="0088461E" w:rsidRDefault="0033243E" w:rsidP="002B0134">
            <w:pPr>
              <w:pStyle w:val="AKAPITY0"/>
              <w:numPr>
                <w:ilvl w:val="0"/>
                <w:numId w:val="20"/>
              </w:numPr>
              <w:spacing w:after="0" w:line="276" w:lineRule="auto"/>
              <w:ind w:left="153" w:hanging="142"/>
              <w:rPr>
                <w:sz w:val="22"/>
              </w:rPr>
            </w:pPr>
            <w:r w:rsidRPr="002D1FAA">
              <w:rPr>
                <w:sz w:val="20"/>
                <w:szCs w:val="20"/>
              </w:rPr>
              <w:t>ochrona struktur przyrodniczych, zachowanie spójności i drożności sieci ekologicznej</w:t>
            </w:r>
            <w:r w:rsidR="005639AB">
              <w:rPr>
                <w:sz w:val="20"/>
                <w:szCs w:val="20"/>
              </w:rPr>
              <w:t>.</w:t>
            </w:r>
          </w:p>
        </w:tc>
      </w:tr>
      <w:tr w:rsidR="0033243E" w:rsidRPr="007D03A7" w:rsidTr="001B2E60">
        <w:trPr>
          <w:jc w:val="center"/>
        </w:trPr>
        <w:tc>
          <w:tcPr>
            <w:tcW w:w="0" w:type="auto"/>
            <w:shd w:val="clear" w:color="auto" w:fill="DBE5F1" w:themeFill="accent1" w:themeFillTint="33"/>
            <w:vAlign w:val="center"/>
          </w:tcPr>
          <w:p w:rsidR="0033243E" w:rsidRPr="00554FF8" w:rsidRDefault="0033243E" w:rsidP="00786C7D">
            <w:pPr>
              <w:pStyle w:val="AKAPITY0"/>
              <w:spacing w:after="0" w:line="276" w:lineRule="auto"/>
              <w:ind w:firstLine="0"/>
              <w:jc w:val="left"/>
              <w:rPr>
                <w:sz w:val="22"/>
              </w:rPr>
            </w:pPr>
            <w:r w:rsidRPr="00554FF8">
              <w:rPr>
                <w:sz w:val="22"/>
              </w:rPr>
              <w:t>Nadzwyczajne zagrożenia środowiska</w:t>
            </w:r>
          </w:p>
        </w:tc>
        <w:tc>
          <w:tcPr>
            <w:tcW w:w="0" w:type="auto"/>
            <w:vAlign w:val="center"/>
          </w:tcPr>
          <w:p w:rsidR="0033243E" w:rsidRPr="00BC00F5" w:rsidRDefault="0033243E" w:rsidP="001B2E60">
            <w:pPr>
              <w:pStyle w:val="Akapitzlist"/>
              <w:numPr>
                <w:ilvl w:val="0"/>
                <w:numId w:val="21"/>
              </w:numPr>
              <w:spacing w:after="0" w:line="276" w:lineRule="auto"/>
              <w:ind w:left="156" w:hanging="142"/>
              <w:jc w:val="left"/>
              <w:rPr>
                <w:rFonts w:eastAsia="Calibri" w:cs="Calibri"/>
                <w:sz w:val="20"/>
                <w:szCs w:val="20"/>
              </w:rPr>
            </w:pPr>
            <w:r>
              <w:rPr>
                <w:rFonts w:eastAsia="Calibri" w:cs="Calibri"/>
                <w:sz w:val="20"/>
                <w:szCs w:val="20"/>
              </w:rPr>
              <w:t>l</w:t>
            </w:r>
            <w:r w:rsidRPr="00BC00F5">
              <w:rPr>
                <w:rFonts w:eastAsia="Calibri" w:cs="Calibri"/>
                <w:sz w:val="20"/>
                <w:szCs w:val="20"/>
              </w:rPr>
              <w:t>asy narażone są na anomalie pogodowe - okresowo występujące susze, huraganowe wiatry oraz pożary</w:t>
            </w:r>
            <w:r>
              <w:rPr>
                <w:rFonts w:eastAsia="Calibri" w:cs="Calibri"/>
                <w:sz w:val="20"/>
                <w:szCs w:val="20"/>
              </w:rPr>
              <w:t>.</w:t>
            </w:r>
          </w:p>
        </w:tc>
      </w:tr>
      <w:tr w:rsidR="0033243E" w:rsidTr="008C6737">
        <w:trPr>
          <w:trHeight w:val="852"/>
          <w:jc w:val="center"/>
        </w:trPr>
        <w:tc>
          <w:tcPr>
            <w:tcW w:w="0" w:type="auto"/>
            <w:shd w:val="clear" w:color="auto" w:fill="DBE5F1" w:themeFill="accent1" w:themeFillTint="33"/>
            <w:vAlign w:val="center"/>
          </w:tcPr>
          <w:p w:rsidR="0033243E" w:rsidRPr="00554FF8" w:rsidRDefault="0033243E" w:rsidP="00786C7D">
            <w:pPr>
              <w:pStyle w:val="AKAPITY0"/>
              <w:spacing w:after="0" w:line="276" w:lineRule="auto"/>
              <w:ind w:firstLine="0"/>
              <w:jc w:val="left"/>
              <w:rPr>
                <w:sz w:val="22"/>
              </w:rPr>
            </w:pPr>
            <w:r w:rsidRPr="00554FF8">
              <w:rPr>
                <w:sz w:val="22"/>
              </w:rPr>
              <w:lastRenderedPageBreak/>
              <w:t>Działania edukacyjne</w:t>
            </w:r>
          </w:p>
        </w:tc>
        <w:tc>
          <w:tcPr>
            <w:tcW w:w="0" w:type="auto"/>
          </w:tcPr>
          <w:p w:rsidR="0033243E" w:rsidRPr="00A63748" w:rsidRDefault="0033243E" w:rsidP="002B0134">
            <w:pPr>
              <w:pStyle w:val="AKAPITY0"/>
              <w:numPr>
                <w:ilvl w:val="0"/>
                <w:numId w:val="20"/>
              </w:numPr>
              <w:spacing w:after="0" w:line="276" w:lineRule="auto"/>
              <w:ind w:left="156" w:hanging="142"/>
              <w:rPr>
                <w:sz w:val="20"/>
              </w:rPr>
            </w:pPr>
            <w:r w:rsidRPr="00A63748">
              <w:rPr>
                <w:sz w:val="20"/>
              </w:rPr>
              <w:t xml:space="preserve">prowadzenie szeroko pojętej edukacji w m. in. zakresie: </w:t>
            </w:r>
          </w:p>
          <w:p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roli zjawisk przyrodniczych w procesie zmian klimatycznych, </w:t>
            </w:r>
          </w:p>
          <w:p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presji turystycznej wywieranej na obszary o wysokich walorach przyrodniczych i krajobrazowych, </w:t>
            </w:r>
          </w:p>
          <w:p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prawnych i przyrodniczych podstaw funkcjonowania obszarów chronionych oraz w zakresie ochrony dziedzictwa przyrodniczego, </w:t>
            </w:r>
          </w:p>
          <w:p w:rsidR="0033243E" w:rsidRPr="00A63748" w:rsidRDefault="0033243E" w:rsidP="002B0134">
            <w:pPr>
              <w:pStyle w:val="AKAPITY0"/>
              <w:numPr>
                <w:ilvl w:val="1"/>
                <w:numId w:val="39"/>
              </w:numPr>
              <w:spacing w:after="0" w:line="276" w:lineRule="auto"/>
              <w:ind w:left="298" w:hanging="142"/>
              <w:rPr>
                <w:sz w:val="20"/>
              </w:rPr>
            </w:pPr>
            <w:r w:rsidRPr="00A63748">
              <w:rPr>
                <w:sz w:val="20"/>
              </w:rPr>
              <w:t xml:space="preserve">szkolenia i wsparcia rolników we wdrażaniu programów rolno-środowiskowych, </w:t>
            </w:r>
          </w:p>
          <w:p w:rsidR="0033243E" w:rsidRDefault="0033243E" w:rsidP="002B0134">
            <w:pPr>
              <w:pStyle w:val="AKAPITY0"/>
              <w:numPr>
                <w:ilvl w:val="1"/>
                <w:numId w:val="39"/>
              </w:numPr>
              <w:spacing w:after="0" w:line="276" w:lineRule="auto"/>
              <w:ind w:left="298" w:hanging="142"/>
              <w:rPr>
                <w:sz w:val="20"/>
              </w:rPr>
            </w:pPr>
            <w:r w:rsidRPr="00A63748">
              <w:rPr>
                <w:sz w:val="20"/>
              </w:rPr>
              <w:t>turystyki związanej z gospodarką leśną, łowie</w:t>
            </w:r>
            <w:r w:rsidR="00241256">
              <w:rPr>
                <w:sz w:val="20"/>
              </w:rPr>
              <w:t>ctwem, turystyki ekologicznej i </w:t>
            </w:r>
            <w:r w:rsidRPr="00A63748">
              <w:rPr>
                <w:sz w:val="20"/>
              </w:rPr>
              <w:t xml:space="preserve">rowerowej, </w:t>
            </w:r>
          </w:p>
          <w:p w:rsidR="00831514" w:rsidRPr="00A63748" w:rsidRDefault="00831514" w:rsidP="002B0134">
            <w:pPr>
              <w:pStyle w:val="AKAPITY0"/>
              <w:numPr>
                <w:ilvl w:val="1"/>
                <w:numId w:val="39"/>
              </w:numPr>
              <w:spacing w:after="0" w:line="276" w:lineRule="auto"/>
              <w:ind w:left="298" w:hanging="142"/>
              <w:rPr>
                <w:sz w:val="20"/>
              </w:rPr>
            </w:pPr>
            <w:r>
              <w:rPr>
                <w:sz w:val="20"/>
              </w:rPr>
              <w:t>roli terenów bagiennych w ochronie klimatu,</w:t>
            </w:r>
          </w:p>
          <w:p w:rsidR="0033243E" w:rsidRDefault="0033243E" w:rsidP="002B0134">
            <w:pPr>
              <w:pStyle w:val="AKAPITY0"/>
              <w:numPr>
                <w:ilvl w:val="1"/>
                <w:numId w:val="39"/>
              </w:numPr>
              <w:spacing w:after="0" w:line="276" w:lineRule="auto"/>
              <w:ind w:left="298" w:hanging="142"/>
              <w:rPr>
                <w:sz w:val="20"/>
              </w:rPr>
            </w:pPr>
            <w:r w:rsidRPr="00A63748">
              <w:rPr>
                <w:sz w:val="20"/>
              </w:rPr>
              <w:t xml:space="preserve">roli lasów i ich </w:t>
            </w:r>
            <w:r>
              <w:rPr>
                <w:sz w:val="20"/>
              </w:rPr>
              <w:t>ochrony przed suszą i pożarami.</w:t>
            </w:r>
          </w:p>
          <w:p w:rsidR="0033243E" w:rsidRPr="00E106E1" w:rsidRDefault="0033243E" w:rsidP="002B0134">
            <w:pPr>
              <w:pStyle w:val="AKAPITY0"/>
              <w:numPr>
                <w:ilvl w:val="0"/>
                <w:numId w:val="39"/>
              </w:numPr>
              <w:spacing w:after="0" w:line="276" w:lineRule="auto"/>
              <w:ind w:left="156" w:hanging="142"/>
              <w:rPr>
                <w:sz w:val="20"/>
                <w:szCs w:val="20"/>
              </w:rPr>
            </w:pPr>
            <w:r>
              <w:rPr>
                <w:sz w:val="20"/>
                <w:szCs w:val="20"/>
              </w:rPr>
              <w:t>f</w:t>
            </w:r>
            <w:r w:rsidRPr="00E106E1">
              <w:rPr>
                <w:sz w:val="20"/>
                <w:szCs w:val="20"/>
              </w:rPr>
              <w:t xml:space="preserve">unkcję edukacyjną pełnią </w:t>
            </w:r>
            <w:r>
              <w:rPr>
                <w:sz w:val="20"/>
                <w:szCs w:val="20"/>
              </w:rPr>
              <w:t xml:space="preserve">także </w:t>
            </w:r>
            <w:r w:rsidRPr="00E106E1">
              <w:rPr>
                <w:sz w:val="20"/>
                <w:szCs w:val="20"/>
              </w:rPr>
              <w:t>szlaki turystyczne i ścieżki edukacyjne.</w:t>
            </w:r>
          </w:p>
        </w:tc>
      </w:tr>
      <w:tr w:rsidR="0033243E" w:rsidTr="001B2E60">
        <w:trPr>
          <w:jc w:val="center"/>
        </w:trPr>
        <w:tc>
          <w:tcPr>
            <w:tcW w:w="0" w:type="auto"/>
            <w:shd w:val="clear" w:color="auto" w:fill="DBE5F1" w:themeFill="accent1" w:themeFillTint="33"/>
            <w:vAlign w:val="center"/>
          </w:tcPr>
          <w:p w:rsidR="0033243E" w:rsidRPr="00554FF8" w:rsidRDefault="0033243E" w:rsidP="00786C7D">
            <w:pPr>
              <w:pStyle w:val="AKAPITY0"/>
              <w:spacing w:after="0" w:line="276" w:lineRule="auto"/>
              <w:ind w:firstLine="0"/>
              <w:jc w:val="left"/>
              <w:rPr>
                <w:sz w:val="22"/>
              </w:rPr>
            </w:pPr>
            <w:r w:rsidRPr="00554FF8">
              <w:rPr>
                <w:sz w:val="22"/>
              </w:rPr>
              <w:t>Monitoring środowiska</w:t>
            </w:r>
          </w:p>
        </w:tc>
        <w:tc>
          <w:tcPr>
            <w:tcW w:w="0" w:type="auto"/>
          </w:tcPr>
          <w:p w:rsidR="0033243E" w:rsidRDefault="0033243E" w:rsidP="002B0134">
            <w:pPr>
              <w:pStyle w:val="AKAPITY0"/>
              <w:numPr>
                <w:ilvl w:val="0"/>
                <w:numId w:val="20"/>
              </w:numPr>
              <w:spacing w:after="0" w:line="276" w:lineRule="auto"/>
              <w:ind w:left="156" w:hanging="142"/>
              <w:rPr>
                <w:sz w:val="20"/>
                <w:szCs w:val="20"/>
              </w:rPr>
            </w:pPr>
            <w:r w:rsidRPr="008735B4">
              <w:rPr>
                <w:sz w:val="20"/>
                <w:szCs w:val="20"/>
              </w:rPr>
              <w:t>współpraca z IOŚ w ramach Zintegrowanego Monitoringu Środowiska Przyrodniczego</w:t>
            </w:r>
            <w:r>
              <w:rPr>
                <w:sz w:val="20"/>
                <w:szCs w:val="20"/>
              </w:rPr>
              <w:t xml:space="preserve">, którego zadaniem jest </w:t>
            </w:r>
            <w:r w:rsidRPr="008735B4">
              <w:rPr>
                <w:sz w:val="20"/>
                <w:szCs w:val="20"/>
              </w:rPr>
              <w:t>prowadzenie obserwacji możliwie jak największej liczby elementów środowiska przyrodniczego, w oparciu o planowe, zorganizowane badania stacjonarne</w:t>
            </w:r>
            <w:r>
              <w:rPr>
                <w:sz w:val="20"/>
                <w:szCs w:val="20"/>
              </w:rPr>
              <w:t>.</w:t>
            </w:r>
          </w:p>
          <w:p w:rsidR="0033243E" w:rsidRPr="008735B4" w:rsidRDefault="0033243E" w:rsidP="002B0134">
            <w:pPr>
              <w:pStyle w:val="AKAPITY0"/>
              <w:numPr>
                <w:ilvl w:val="0"/>
                <w:numId w:val="20"/>
              </w:numPr>
              <w:spacing w:after="0" w:line="276" w:lineRule="auto"/>
              <w:ind w:left="156" w:hanging="142"/>
              <w:rPr>
                <w:sz w:val="20"/>
                <w:szCs w:val="20"/>
              </w:rPr>
            </w:pPr>
            <w:r>
              <w:rPr>
                <w:sz w:val="20"/>
                <w:szCs w:val="20"/>
              </w:rPr>
              <w:t>m</w:t>
            </w:r>
            <w:r w:rsidRPr="00167513">
              <w:rPr>
                <w:sz w:val="20"/>
                <w:szCs w:val="20"/>
              </w:rPr>
              <w:t>onitoring lasów włączono do Państwowego Monitoringu Środowiska koordynowanego przez Państwową Inspekcję Ochro</w:t>
            </w:r>
            <w:r>
              <w:rPr>
                <w:sz w:val="20"/>
                <w:szCs w:val="20"/>
              </w:rPr>
              <w:t>ny Środowiska i obejmuje m.in.: uszkodzenia lasów, zagrożenia</w:t>
            </w:r>
            <w:r w:rsidRPr="00167513">
              <w:rPr>
                <w:sz w:val="20"/>
                <w:szCs w:val="20"/>
              </w:rPr>
              <w:t xml:space="preserve"> pożarow</w:t>
            </w:r>
            <w:r>
              <w:rPr>
                <w:sz w:val="20"/>
                <w:szCs w:val="20"/>
              </w:rPr>
              <w:t>e</w:t>
            </w:r>
            <w:r w:rsidRPr="00167513">
              <w:rPr>
                <w:sz w:val="20"/>
                <w:szCs w:val="20"/>
              </w:rPr>
              <w:t xml:space="preserve"> i występowani</w:t>
            </w:r>
            <w:r>
              <w:rPr>
                <w:sz w:val="20"/>
                <w:szCs w:val="20"/>
              </w:rPr>
              <w:t>e</w:t>
            </w:r>
            <w:r w:rsidRPr="00167513">
              <w:rPr>
                <w:sz w:val="20"/>
                <w:szCs w:val="20"/>
              </w:rPr>
              <w:t xml:space="preserve"> szkodników owadzich w lasach</w:t>
            </w:r>
            <w:r>
              <w:rPr>
                <w:sz w:val="20"/>
                <w:szCs w:val="20"/>
              </w:rPr>
              <w:t>.</w:t>
            </w:r>
          </w:p>
        </w:tc>
      </w:tr>
    </w:tbl>
    <w:p w:rsidR="0033243E" w:rsidRDefault="0033243E" w:rsidP="00E522FC">
      <w:pPr>
        <w:pStyle w:val="Nagwek3"/>
        <w:spacing w:after="0"/>
      </w:pPr>
      <w:bookmarkStart w:id="293" w:name="_Toc488241146"/>
      <w:bookmarkStart w:id="294" w:name="_Toc491156113"/>
      <w:bookmarkStart w:id="295" w:name="_Toc491156250"/>
      <w:bookmarkStart w:id="296" w:name="_Toc515362736"/>
      <w:r w:rsidRPr="00F715F3">
        <w:t>Podsumowanie</w:t>
      </w:r>
      <w:bookmarkEnd w:id="289"/>
      <w:bookmarkEnd w:id="290"/>
      <w:bookmarkEnd w:id="293"/>
      <w:bookmarkEnd w:id="294"/>
      <w:bookmarkEnd w:id="295"/>
      <w:bookmarkEnd w:id="296"/>
    </w:p>
    <w:p w:rsidR="00A944D9" w:rsidRDefault="00F74490" w:rsidP="00F52825">
      <w:pPr>
        <w:pBdr>
          <w:top w:val="single" w:sz="4" w:space="1" w:color="auto"/>
          <w:left w:val="single" w:sz="4" w:space="6" w:color="auto"/>
          <w:bottom w:val="single" w:sz="4" w:space="0" w:color="auto"/>
          <w:right w:val="single" w:sz="4" w:space="1" w:color="auto"/>
        </w:pBdr>
        <w:autoSpaceDE w:val="0"/>
        <w:autoSpaceDN w:val="0"/>
        <w:adjustRightInd w:val="0"/>
        <w:rPr>
          <w:b/>
          <w:szCs w:val="24"/>
        </w:rPr>
      </w:pPr>
      <w:r>
        <w:rPr>
          <w:szCs w:val="24"/>
        </w:rPr>
        <w:t xml:space="preserve">Lesistość gminy wynosi około 10%. Lasy na terenie nadleśnictwa Grójec charakteryzują się dużym rozdrobnieniem. Gatunkiem dominującym w drzewostanie jest sosna. Na terenie gminy znajdują się obszarowe formy ochrony przyrody: rezerwaty, obszar chronionego krajobrazu, obszary Natura 2000 oraz </w:t>
      </w:r>
      <w:r w:rsidR="00FC1BFB">
        <w:rPr>
          <w:szCs w:val="24"/>
        </w:rPr>
        <w:t xml:space="preserve">zespół </w:t>
      </w:r>
      <w:r>
        <w:rPr>
          <w:szCs w:val="24"/>
        </w:rPr>
        <w:t xml:space="preserve">przyrodniczo </w:t>
      </w:r>
      <w:r w:rsidR="00FC1BFB">
        <w:rPr>
          <w:szCs w:val="24"/>
        </w:rPr>
        <w:t>krajobrazowy</w:t>
      </w:r>
      <w:r>
        <w:rPr>
          <w:szCs w:val="24"/>
        </w:rPr>
        <w:t xml:space="preserve">. </w:t>
      </w:r>
    </w:p>
    <w:p w:rsidR="00FC1BFB" w:rsidRDefault="00FC1BFB">
      <w:pPr>
        <w:spacing w:after="200" w:line="276" w:lineRule="auto"/>
        <w:jc w:val="left"/>
        <w:rPr>
          <w:b/>
          <w:szCs w:val="24"/>
        </w:rPr>
      </w:pPr>
      <w:r>
        <w:rPr>
          <w:b/>
          <w:szCs w:val="24"/>
        </w:rPr>
        <w:br w:type="page"/>
      </w:r>
    </w:p>
    <w:p w:rsidR="0033243E" w:rsidRPr="00861D5A" w:rsidRDefault="0033243E" w:rsidP="0033243E">
      <w:pPr>
        <w:spacing w:before="120" w:line="240" w:lineRule="auto"/>
        <w:jc w:val="center"/>
        <w:rPr>
          <w:b/>
          <w:szCs w:val="24"/>
        </w:rPr>
      </w:pPr>
      <w:r w:rsidRPr="00861D5A">
        <w:rPr>
          <w:b/>
          <w:szCs w:val="24"/>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48"/>
        <w:gridCol w:w="4537"/>
      </w:tblGrid>
      <w:tr w:rsidR="0033243E" w:rsidRPr="00861D5A" w:rsidTr="00E522FC">
        <w:trPr>
          <w:trHeight w:val="397"/>
          <w:jc w:val="center"/>
        </w:trPr>
        <w:tc>
          <w:tcPr>
            <w:tcW w:w="4748" w:type="dxa"/>
            <w:shd w:val="clear" w:color="auto" w:fill="DBE5F1" w:themeFill="accent1" w:themeFillTint="33"/>
            <w:noWrap/>
            <w:vAlign w:val="center"/>
            <w:hideMark/>
          </w:tcPr>
          <w:p w:rsidR="0033243E" w:rsidRPr="00372447" w:rsidRDefault="0033243E" w:rsidP="00786C7D">
            <w:pPr>
              <w:spacing w:before="40" w:after="80" w:line="240" w:lineRule="auto"/>
              <w:jc w:val="center"/>
              <w:rPr>
                <w:rFonts w:eastAsia="Times New Roman"/>
                <w:b/>
                <w:bCs/>
                <w:szCs w:val="24"/>
                <w:lang w:eastAsia="pl-PL"/>
              </w:rPr>
            </w:pPr>
            <w:r w:rsidRPr="00372447">
              <w:rPr>
                <w:rFonts w:eastAsia="Times New Roman"/>
                <w:b/>
                <w:bCs/>
                <w:szCs w:val="24"/>
                <w:lang w:eastAsia="pl-PL"/>
              </w:rPr>
              <w:t>Mocne strony</w:t>
            </w:r>
          </w:p>
        </w:tc>
        <w:tc>
          <w:tcPr>
            <w:tcW w:w="4537" w:type="dxa"/>
            <w:shd w:val="clear" w:color="auto" w:fill="DBE5F1" w:themeFill="accent1" w:themeFillTint="33"/>
            <w:noWrap/>
            <w:vAlign w:val="center"/>
            <w:hideMark/>
          </w:tcPr>
          <w:p w:rsidR="0033243E" w:rsidRPr="00372447" w:rsidRDefault="0033243E" w:rsidP="00786C7D">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33243E" w:rsidRPr="00861D5A" w:rsidTr="00E522FC">
        <w:trPr>
          <w:trHeight w:val="2086"/>
          <w:jc w:val="center"/>
        </w:trPr>
        <w:tc>
          <w:tcPr>
            <w:tcW w:w="4748" w:type="dxa"/>
            <w:shd w:val="clear" w:color="auto" w:fill="auto"/>
            <w:noWrap/>
            <w:vAlign w:val="center"/>
          </w:tcPr>
          <w:p w:rsidR="00F74490" w:rsidRDefault="00F74490" w:rsidP="00F74490">
            <w:pPr>
              <w:pStyle w:val="Akapitzlist"/>
              <w:numPr>
                <w:ilvl w:val="0"/>
                <w:numId w:val="25"/>
              </w:numPr>
              <w:spacing w:after="0"/>
              <w:contextualSpacing/>
              <w:jc w:val="left"/>
              <w:rPr>
                <w:rFonts w:asciiTheme="minorHAnsi" w:hAnsiTheme="minorHAnsi"/>
              </w:rPr>
            </w:pPr>
            <w:r>
              <w:rPr>
                <w:rFonts w:asciiTheme="minorHAnsi" w:hAnsiTheme="minorHAnsi"/>
              </w:rPr>
              <w:t>występowanie obszarowych form ochrony przyrody na terenie gminy,</w:t>
            </w:r>
          </w:p>
          <w:p w:rsidR="00F74490" w:rsidRDefault="00F74490" w:rsidP="00F74490">
            <w:pPr>
              <w:pStyle w:val="Akapitzlist"/>
              <w:numPr>
                <w:ilvl w:val="0"/>
                <w:numId w:val="25"/>
              </w:numPr>
              <w:spacing w:after="0"/>
              <w:contextualSpacing/>
              <w:jc w:val="left"/>
              <w:rPr>
                <w:rFonts w:asciiTheme="minorHAnsi" w:hAnsiTheme="minorHAnsi"/>
              </w:rPr>
            </w:pPr>
            <w:r>
              <w:rPr>
                <w:rFonts w:asciiTheme="minorHAnsi" w:hAnsiTheme="minorHAnsi"/>
              </w:rPr>
              <w:t>zlokalizowane na terenie pomniki przyrody</w:t>
            </w:r>
            <w:r w:rsidR="00831514">
              <w:rPr>
                <w:rFonts w:asciiTheme="minorHAnsi" w:hAnsiTheme="minorHAnsi"/>
              </w:rPr>
              <w:t>,</w:t>
            </w:r>
          </w:p>
          <w:p w:rsidR="0033243E" w:rsidRPr="00C82FC1" w:rsidRDefault="00F74490" w:rsidP="00004B3E">
            <w:pPr>
              <w:widowControl w:val="0"/>
              <w:numPr>
                <w:ilvl w:val="0"/>
                <w:numId w:val="25"/>
              </w:numPr>
              <w:spacing w:after="0" w:line="336" w:lineRule="auto"/>
              <w:ind w:left="714" w:hanging="357"/>
              <w:jc w:val="left"/>
              <w:rPr>
                <w:rFonts w:cs="Arial"/>
                <w:szCs w:val="24"/>
              </w:rPr>
            </w:pPr>
            <w:r>
              <w:rPr>
                <w:rFonts w:eastAsia="Times New Roman"/>
              </w:rPr>
              <w:t>zrównoważona gospodarka leśna.</w:t>
            </w:r>
          </w:p>
        </w:tc>
        <w:tc>
          <w:tcPr>
            <w:tcW w:w="4537" w:type="dxa"/>
            <w:shd w:val="clear" w:color="auto" w:fill="auto"/>
            <w:noWrap/>
            <w:vAlign w:val="center"/>
          </w:tcPr>
          <w:p w:rsidR="00474B8F" w:rsidRPr="00372447" w:rsidRDefault="00F74490" w:rsidP="002B0134">
            <w:pPr>
              <w:pStyle w:val="Akapitzlist"/>
              <w:numPr>
                <w:ilvl w:val="0"/>
                <w:numId w:val="25"/>
              </w:numPr>
              <w:spacing w:after="0" w:line="336" w:lineRule="auto"/>
              <w:ind w:left="714" w:hanging="357"/>
              <w:jc w:val="left"/>
              <w:rPr>
                <w:rFonts w:asciiTheme="minorHAnsi" w:hAnsiTheme="minorHAnsi"/>
              </w:rPr>
            </w:pPr>
            <w:r>
              <w:rPr>
                <w:rFonts w:asciiTheme="minorHAnsi" w:hAnsiTheme="minorHAnsi"/>
              </w:rPr>
              <w:t>niski wskaźnik lesistości gminy,</w:t>
            </w:r>
          </w:p>
        </w:tc>
      </w:tr>
      <w:tr w:rsidR="0033243E" w:rsidRPr="00861D5A" w:rsidTr="00E522FC">
        <w:trPr>
          <w:trHeight w:val="397"/>
          <w:jc w:val="center"/>
        </w:trPr>
        <w:tc>
          <w:tcPr>
            <w:tcW w:w="4748" w:type="dxa"/>
            <w:shd w:val="clear" w:color="auto" w:fill="DBE5F1" w:themeFill="accent1" w:themeFillTint="33"/>
            <w:noWrap/>
            <w:vAlign w:val="center"/>
            <w:hideMark/>
          </w:tcPr>
          <w:p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t>Szanse</w:t>
            </w:r>
          </w:p>
        </w:tc>
        <w:tc>
          <w:tcPr>
            <w:tcW w:w="4537" w:type="dxa"/>
            <w:shd w:val="clear" w:color="auto" w:fill="DBE5F1" w:themeFill="accent1" w:themeFillTint="33"/>
            <w:noWrap/>
            <w:vAlign w:val="center"/>
            <w:hideMark/>
          </w:tcPr>
          <w:p w:rsidR="0033243E" w:rsidRPr="00372447" w:rsidRDefault="0033243E" w:rsidP="00786C7D">
            <w:pPr>
              <w:spacing w:line="240" w:lineRule="auto"/>
              <w:jc w:val="center"/>
              <w:rPr>
                <w:rFonts w:eastAsia="Times New Roman"/>
                <w:b/>
                <w:bCs/>
                <w:szCs w:val="24"/>
                <w:lang w:eastAsia="pl-PL"/>
              </w:rPr>
            </w:pPr>
            <w:r w:rsidRPr="00372447">
              <w:rPr>
                <w:rFonts w:eastAsia="Times New Roman"/>
                <w:b/>
                <w:bCs/>
                <w:szCs w:val="24"/>
                <w:lang w:eastAsia="pl-PL"/>
              </w:rPr>
              <w:t>Zagrożenia</w:t>
            </w:r>
          </w:p>
        </w:tc>
      </w:tr>
      <w:tr w:rsidR="0033243E" w:rsidRPr="00861D5A" w:rsidTr="00E522FC">
        <w:trPr>
          <w:trHeight w:val="77"/>
          <w:jc w:val="center"/>
        </w:trPr>
        <w:tc>
          <w:tcPr>
            <w:tcW w:w="4748" w:type="dxa"/>
            <w:shd w:val="clear" w:color="auto" w:fill="auto"/>
            <w:noWrap/>
            <w:vAlign w:val="center"/>
          </w:tcPr>
          <w:p w:rsidR="00F74490" w:rsidRDefault="00F74490" w:rsidP="002B0134">
            <w:pPr>
              <w:pStyle w:val="Akapitzlist"/>
              <w:numPr>
                <w:ilvl w:val="0"/>
                <w:numId w:val="38"/>
              </w:numPr>
              <w:spacing w:after="0"/>
              <w:contextualSpacing/>
              <w:jc w:val="left"/>
              <w:rPr>
                <w:rFonts w:asciiTheme="minorHAnsi" w:hAnsiTheme="minorHAnsi"/>
              </w:rPr>
            </w:pPr>
            <w:r>
              <w:rPr>
                <w:rFonts w:asciiTheme="minorHAnsi" w:hAnsiTheme="minorHAnsi"/>
              </w:rPr>
              <w:t>tworzenie form ochrony przyrody na terenie gminy,</w:t>
            </w:r>
          </w:p>
          <w:p w:rsidR="0033243E" w:rsidRPr="00281AAD" w:rsidRDefault="00F74490" w:rsidP="00F74490">
            <w:pPr>
              <w:pStyle w:val="Akapitzlist"/>
              <w:numPr>
                <w:ilvl w:val="0"/>
                <w:numId w:val="38"/>
              </w:numPr>
              <w:spacing w:after="0"/>
              <w:contextualSpacing/>
              <w:jc w:val="left"/>
              <w:rPr>
                <w:rFonts w:asciiTheme="minorHAnsi" w:hAnsiTheme="minorHAnsi"/>
              </w:rPr>
            </w:pPr>
            <w:r>
              <w:rPr>
                <w:rFonts w:asciiTheme="minorHAnsi" w:hAnsiTheme="minorHAnsi"/>
              </w:rPr>
              <w:t>zalesianie terenów położonych na glebach niższych klas bonitacyjnych.</w:t>
            </w:r>
          </w:p>
        </w:tc>
        <w:tc>
          <w:tcPr>
            <w:tcW w:w="4537" w:type="dxa"/>
            <w:shd w:val="clear" w:color="auto" w:fill="auto"/>
            <w:noWrap/>
            <w:vAlign w:val="center"/>
          </w:tcPr>
          <w:p w:rsidR="00F150AD" w:rsidRDefault="00F74490" w:rsidP="002B0134">
            <w:pPr>
              <w:pStyle w:val="Akapitzlist"/>
              <w:numPr>
                <w:ilvl w:val="0"/>
                <w:numId w:val="38"/>
              </w:numPr>
              <w:spacing w:after="0"/>
              <w:contextualSpacing/>
              <w:jc w:val="left"/>
              <w:rPr>
                <w:rFonts w:asciiTheme="minorHAnsi" w:hAnsiTheme="minorHAnsi"/>
              </w:rPr>
            </w:pPr>
            <w:r>
              <w:rPr>
                <w:rFonts w:asciiTheme="minorHAnsi" w:hAnsiTheme="minorHAnsi"/>
              </w:rPr>
              <w:t>zagrożenie rodzimych gatunków flory i fauny przez obce gatunki inwazyjne,</w:t>
            </w:r>
          </w:p>
          <w:p w:rsidR="0033243E" w:rsidRPr="00A944D9" w:rsidRDefault="00A944D9" w:rsidP="00A944D9">
            <w:pPr>
              <w:pStyle w:val="Akapitzlist"/>
              <w:numPr>
                <w:ilvl w:val="0"/>
                <w:numId w:val="38"/>
              </w:numPr>
              <w:spacing w:after="0"/>
              <w:contextualSpacing/>
              <w:jc w:val="left"/>
              <w:rPr>
                <w:rFonts w:asciiTheme="minorHAnsi" w:hAnsiTheme="minorHAnsi"/>
              </w:rPr>
            </w:pPr>
            <w:r>
              <w:rPr>
                <w:rFonts w:asciiTheme="minorHAnsi" w:hAnsiTheme="minorHAnsi"/>
              </w:rPr>
              <w:t>utrata terenów atrakcyjnych przyrodniczo poprzez chaos inwestycyjny.</w:t>
            </w:r>
          </w:p>
        </w:tc>
      </w:tr>
    </w:tbl>
    <w:p w:rsidR="007F1FD4" w:rsidRPr="00B30E8F" w:rsidRDefault="007F1FD4" w:rsidP="007F1FD4">
      <w:pPr>
        <w:pStyle w:val="Nagwek2"/>
        <w:spacing w:before="120" w:after="0"/>
        <w:rPr>
          <w:sz w:val="32"/>
          <w:szCs w:val="28"/>
        </w:rPr>
      </w:pPr>
      <w:bookmarkStart w:id="297" w:name="_Toc515362737"/>
      <w:r>
        <w:t>Zagrożenia poważnymi awariami</w:t>
      </w:r>
      <w:bookmarkEnd w:id="291"/>
      <w:bookmarkEnd w:id="292"/>
      <w:bookmarkEnd w:id="297"/>
    </w:p>
    <w:p w:rsidR="00987473" w:rsidRDefault="00987473" w:rsidP="00987473">
      <w:pPr>
        <w:pStyle w:val="AKAPITY0"/>
      </w:pPr>
      <w:r w:rsidRPr="00D44D36">
        <w:t xml:space="preserve">Na terenie </w:t>
      </w:r>
      <w:r>
        <w:t xml:space="preserve">gminy Mogielnica </w:t>
      </w:r>
      <w:r w:rsidRPr="005F4226">
        <w:t>nie znajdują się zakłady o dużym i o zwiększonym ryzyku wystąpienia</w:t>
      </w:r>
      <w:r w:rsidRPr="005361D3">
        <w:t xml:space="preserve"> awarii. Potencjalnym źródłem poważnych awarii jest transport drogowy substancji niebezpiecznych, głównie paliw płynnych (LPG, benzyna, olej napędowy). Przypadki wystąpienia poważnych awarii mogą dotyczyć również wycieków substancji ropopochodnych w wyniku</w:t>
      </w:r>
      <w:r w:rsidRPr="00705921">
        <w:t xml:space="preserve"> wypadków i kolizji drogowych.</w:t>
      </w:r>
    </w:p>
    <w:p w:rsidR="007F1FD4" w:rsidRDefault="007F1FD4" w:rsidP="007F1FD4">
      <w:pPr>
        <w:pStyle w:val="Nagwek3"/>
        <w:spacing w:after="0"/>
        <w:ind w:left="851" w:hanging="851"/>
      </w:pPr>
      <w:bookmarkStart w:id="298" w:name="_Toc515256227"/>
      <w:bookmarkStart w:id="299" w:name="_Toc485987986"/>
      <w:bookmarkStart w:id="300" w:name="_Toc488241148"/>
      <w:bookmarkStart w:id="301" w:name="_Toc491156115"/>
      <w:bookmarkStart w:id="302" w:name="_Toc491156252"/>
      <w:bookmarkStart w:id="303" w:name="_Toc515362738"/>
      <w:bookmarkEnd w:id="298"/>
      <w:r>
        <w:t>Zagadnienia horyzontalne</w:t>
      </w:r>
      <w:bookmarkEnd w:id="299"/>
      <w:bookmarkEnd w:id="300"/>
      <w:bookmarkEnd w:id="301"/>
      <w:bookmarkEnd w:id="302"/>
      <w:bookmarkEnd w:id="303"/>
    </w:p>
    <w:tbl>
      <w:tblPr>
        <w:tblStyle w:val="Tabela-Siatka"/>
        <w:tblW w:w="0" w:type="auto"/>
        <w:jc w:val="center"/>
        <w:tblLook w:val="04A0"/>
      </w:tblPr>
      <w:tblGrid>
        <w:gridCol w:w="2012"/>
        <w:gridCol w:w="7349"/>
      </w:tblGrid>
      <w:tr w:rsidR="007F1FD4" w:rsidRPr="0088461E" w:rsidTr="003404A3">
        <w:trPr>
          <w:jc w:val="center"/>
        </w:trPr>
        <w:tc>
          <w:tcPr>
            <w:tcW w:w="0" w:type="auto"/>
            <w:shd w:val="clear" w:color="auto" w:fill="DBE5F1" w:themeFill="accent1" w:themeFillTint="33"/>
            <w:vAlign w:val="center"/>
          </w:tcPr>
          <w:p w:rsidR="007F1FD4" w:rsidRPr="00554FF8" w:rsidRDefault="007F1FD4" w:rsidP="004226ED">
            <w:pPr>
              <w:pStyle w:val="AKAPITY0"/>
              <w:spacing w:after="0" w:line="276" w:lineRule="auto"/>
              <w:ind w:firstLine="0"/>
              <w:jc w:val="left"/>
              <w:rPr>
                <w:sz w:val="22"/>
              </w:rPr>
            </w:pPr>
            <w:r w:rsidRPr="00554FF8">
              <w:rPr>
                <w:sz w:val="22"/>
              </w:rPr>
              <w:t>Adaptacja do zmian klimatu</w:t>
            </w:r>
          </w:p>
        </w:tc>
        <w:tc>
          <w:tcPr>
            <w:tcW w:w="0" w:type="auto"/>
          </w:tcPr>
          <w:p w:rsidR="007F1FD4" w:rsidRPr="00FE4E6B" w:rsidRDefault="007F1FD4" w:rsidP="002B0134">
            <w:pPr>
              <w:pStyle w:val="AKAPITY0"/>
              <w:numPr>
                <w:ilvl w:val="0"/>
                <w:numId w:val="20"/>
              </w:numPr>
              <w:spacing w:after="0" w:line="276" w:lineRule="auto"/>
              <w:ind w:left="156" w:hanging="142"/>
              <w:rPr>
                <w:sz w:val="22"/>
              </w:rPr>
            </w:pPr>
            <w:r>
              <w:rPr>
                <w:sz w:val="20"/>
              </w:rPr>
              <w:t xml:space="preserve">ekstremalne zjawiska pogodowe mogą doprowadzić do uszkodzenia linii przesyłowych i dystrybucyjnych, a zatem ograniczenia w dostarczeniu energii do odbiorców, a także </w:t>
            </w:r>
            <w:r w:rsidRPr="002E22F6">
              <w:rPr>
                <w:sz w:val="20"/>
              </w:rPr>
              <w:t>zakładów przemysłowych, co może doprowadzić do przerwania ich pracy, przeg</w:t>
            </w:r>
            <w:r>
              <w:rPr>
                <w:sz w:val="20"/>
              </w:rPr>
              <w:t>rzania układów technologicznych.</w:t>
            </w:r>
          </w:p>
        </w:tc>
      </w:tr>
      <w:tr w:rsidR="007F1FD4" w:rsidRPr="007D03A7" w:rsidTr="003404A3">
        <w:trPr>
          <w:jc w:val="center"/>
        </w:trPr>
        <w:tc>
          <w:tcPr>
            <w:tcW w:w="0" w:type="auto"/>
            <w:shd w:val="clear" w:color="auto" w:fill="DBE5F1" w:themeFill="accent1" w:themeFillTint="33"/>
            <w:vAlign w:val="center"/>
          </w:tcPr>
          <w:p w:rsidR="007F1FD4" w:rsidRPr="00554FF8" w:rsidRDefault="007F1FD4" w:rsidP="004226ED">
            <w:pPr>
              <w:pStyle w:val="AKAPITY0"/>
              <w:spacing w:after="0" w:line="276" w:lineRule="auto"/>
              <w:ind w:firstLine="0"/>
              <w:jc w:val="left"/>
              <w:rPr>
                <w:sz w:val="22"/>
              </w:rPr>
            </w:pPr>
            <w:r w:rsidRPr="00554FF8">
              <w:rPr>
                <w:sz w:val="22"/>
              </w:rPr>
              <w:t>Nadzwyczajne zagrożenia środowiska</w:t>
            </w:r>
          </w:p>
        </w:tc>
        <w:tc>
          <w:tcPr>
            <w:tcW w:w="0" w:type="auto"/>
          </w:tcPr>
          <w:p w:rsidR="007F1FD4" w:rsidRPr="00AB3C0E" w:rsidRDefault="007F1FD4" w:rsidP="002B0134">
            <w:pPr>
              <w:pStyle w:val="Akapitzlist"/>
              <w:numPr>
                <w:ilvl w:val="0"/>
                <w:numId w:val="21"/>
              </w:numPr>
              <w:spacing w:after="0" w:line="276" w:lineRule="auto"/>
              <w:ind w:left="153" w:hanging="142"/>
              <w:rPr>
                <w:rFonts w:eastAsia="Calibri" w:cs="Calibri"/>
                <w:szCs w:val="20"/>
              </w:rPr>
            </w:pPr>
            <w:r>
              <w:rPr>
                <w:sz w:val="20"/>
              </w:rPr>
              <w:t>n</w:t>
            </w:r>
            <w:r w:rsidRPr="00AB3C0E">
              <w:rPr>
                <w:sz w:val="20"/>
              </w:rPr>
              <w:t>adzwyczajne zagrożenia środowiska powsta</w:t>
            </w:r>
            <w:r>
              <w:rPr>
                <w:sz w:val="20"/>
              </w:rPr>
              <w:t>ją wskutek wypadków i zdarzeń w </w:t>
            </w:r>
            <w:r w:rsidRPr="00AB3C0E">
              <w:rPr>
                <w:sz w:val="20"/>
              </w:rPr>
              <w:t>czasie budowy i eksploatacji dróg i innych obiektów drogowych, w których biorą udział pojazdy przewożące substancje niebezpieczne, a które mogą spowodować m.in.: skażenie po</w:t>
            </w:r>
            <w:r>
              <w:rPr>
                <w:sz w:val="20"/>
              </w:rPr>
              <w:t>wietrza, wód, gleb oraz pożary.</w:t>
            </w:r>
          </w:p>
        </w:tc>
      </w:tr>
      <w:tr w:rsidR="007F1FD4" w:rsidTr="00BA6BE6">
        <w:trPr>
          <w:trHeight w:val="430"/>
          <w:jc w:val="center"/>
        </w:trPr>
        <w:tc>
          <w:tcPr>
            <w:tcW w:w="0" w:type="auto"/>
            <w:shd w:val="clear" w:color="auto" w:fill="DBE5F1" w:themeFill="accent1" w:themeFillTint="33"/>
            <w:vAlign w:val="center"/>
          </w:tcPr>
          <w:p w:rsidR="007F1FD4" w:rsidRPr="00554FF8" w:rsidRDefault="007F1FD4" w:rsidP="004226ED">
            <w:pPr>
              <w:pStyle w:val="AKAPITY0"/>
              <w:spacing w:after="0" w:line="276" w:lineRule="auto"/>
              <w:ind w:firstLine="0"/>
              <w:jc w:val="left"/>
              <w:rPr>
                <w:sz w:val="22"/>
              </w:rPr>
            </w:pPr>
            <w:r w:rsidRPr="00554FF8">
              <w:rPr>
                <w:sz w:val="22"/>
              </w:rPr>
              <w:t>Działania edukacyjne</w:t>
            </w:r>
          </w:p>
        </w:tc>
        <w:tc>
          <w:tcPr>
            <w:tcW w:w="0" w:type="auto"/>
          </w:tcPr>
          <w:p w:rsidR="007F1FD4" w:rsidRPr="0078210C" w:rsidRDefault="007F1FD4" w:rsidP="002B0134">
            <w:pPr>
              <w:pStyle w:val="AKAPITY0"/>
              <w:numPr>
                <w:ilvl w:val="0"/>
                <w:numId w:val="20"/>
              </w:numPr>
              <w:spacing w:after="0" w:line="276" w:lineRule="auto"/>
              <w:ind w:left="156" w:hanging="142"/>
              <w:rPr>
                <w:sz w:val="20"/>
                <w:szCs w:val="20"/>
              </w:rPr>
            </w:pPr>
            <w:r w:rsidRPr="0078210C">
              <w:rPr>
                <w:sz w:val="20"/>
                <w:szCs w:val="20"/>
              </w:rPr>
              <w:t>prowadzenie działań edukacyjnych w zakresie właściwych zachowań w sytuacjach zagrożenia wśród mieszkańców</w:t>
            </w:r>
            <w:r>
              <w:rPr>
                <w:sz w:val="20"/>
                <w:szCs w:val="20"/>
              </w:rPr>
              <w:t xml:space="preserve"> gminy.</w:t>
            </w:r>
          </w:p>
        </w:tc>
      </w:tr>
      <w:tr w:rsidR="007F1FD4" w:rsidTr="003404A3">
        <w:trPr>
          <w:jc w:val="center"/>
        </w:trPr>
        <w:tc>
          <w:tcPr>
            <w:tcW w:w="0" w:type="auto"/>
            <w:shd w:val="clear" w:color="auto" w:fill="DBE5F1" w:themeFill="accent1" w:themeFillTint="33"/>
            <w:vAlign w:val="center"/>
          </w:tcPr>
          <w:p w:rsidR="007F1FD4" w:rsidRPr="00554FF8" w:rsidRDefault="007F1FD4" w:rsidP="004226ED">
            <w:pPr>
              <w:pStyle w:val="AKAPITY0"/>
              <w:spacing w:after="0" w:line="276" w:lineRule="auto"/>
              <w:ind w:firstLine="0"/>
              <w:jc w:val="left"/>
              <w:rPr>
                <w:sz w:val="22"/>
              </w:rPr>
            </w:pPr>
            <w:r w:rsidRPr="00554FF8">
              <w:rPr>
                <w:sz w:val="22"/>
              </w:rPr>
              <w:t>Monitoring środowiska</w:t>
            </w:r>
          </w:p>
        </w:tc>
        <w:tc>
          <w:tcPr>
            <w:tcW w:w="0" w:type="auto"/>
          </w:tcPr>
          <w:p w:rsidR="007F1FD4" w:rsidRPr="0078210C" w:rsidRDefault="007F1FD4" w:rsidP="002B0134">
            <w:pPr>
              <w:pStyle w:val="AKAPITY0"/>
              <w:numPr>
                <w:ilvl w:val="0"/>
                <w:numId w:val="20"/>
              </w:numPr>
              <w:spacing w:after="0" w:line="276" w:lineRule="auto"/>
              <w:ind w:left="156" w:hanging="142"/>
              <w:rPr>
                <w:sz w:val="20"/>
                <w:szCs w:val="20"/>
              </w:rPr>
            </w:pPr>
            <w:r w:rsidRPr="0078210C">
              <w:rPr>
                <w:sz w:val="20"/>
                <w:szCs w:val="20"/>
              </w:rPr>
              <w:t>stała współpraca z organami Państwowej Straży Pożarnej, Wojewodą oraz WIOŚ w zakresie prowadzen</w:t>
            </w:r>
            <w:r>
              <w:rPr>
                <w:sz w:val="20"/>
                <w:szCs w:val="20"/>
              </w:rPr>
              <w:t>ia kontroli występowania awarii.</w:t>
            </w:r>
          </w:p>
        </w:tc>
      </w:tr>
    </w:tbl>
    <w:p w:rsidR="00987473" w:rsidRDefault="00987473" w:rsidP="00987473">
      <w:pPr>
        <w:pStyle w:val="Nagwek3"/>
      </w:pPr>
      <w:bookmarkStart w:id="304" w:name="_Toc515362739"/>
      <w:r w:rsidRPr="00F715F3">
        <w:lastRenderedPageBreak/>
        <w:t>Podsumowanie</w:t>
      </w:r>
      <w:bookmarkEnd w:id="304"/>
    </w:p>
    <w:p w:rsidR="00987473" w:rsidRDefault="00987473" w:rsidP="00F52825">
      <w:pPr>
        <w:pBdr>
          <w:top w:val="single" w:sz="4" w:space="1" w:color="auto"/>
          <w:left w:val="single" w:sz="4" w:space="6" w:color="auto"/>
          <w:bottom w:val="single" w:sz="4" w:space="0" w:color="auto"/>
          <w:right w:val="single" w:sz="4" w:space="1" w:color="auto"/>
        </w:pBdr>
        <w:autoSpaceDE w:val="0"/>
        <w:autoSpaceDN w:val="0"/>
        <w:adjustRightInd w:val="0"/>
        <w:rPr>
          <w:b/>
          <w:szCs w:val="24"/>
        </w:rPr>
      </w:pPr>
      <w:r>
        <w:rPr>
          <w:szCs w:val="24"/>
        </w:rPr>
        <w:t xml:space="preserve"> Na terenie gminy Mogielnica nie znajdują się zakłady o dużym i zwiększonym ryzyku wystąpienia awarii. Potencjalnym źródłem poważnych awarii jest transport drogowy substancji niebezpiecznych.</w:t>
      </w:r>
    </w:p>
    <w:p w:rsidR="007F1FD4" w:rsidRPr="00861D5A" w:rsidRDefault="007F1FD4" w:rsidP="00FC1BFB">
      <w:pPr>
        <w:spacing w:after="200" w:line="276" w:lineRule="auto"/>
        <w:jc w:val="center"/>
        <w:rPr>
          <w:b/>
          <w:szCs w:val="24"/>
        </w:rPr>
      </w:pPr>
      <w:r w:rsidRPr="00861D5A">
        <w:rPr>
          <w:b/>
          <w:szCs w:val="24"/>
        </w:rPr>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48"/>
        <w:gridCol w:w="4537"/>
      </w:tblGrid>
      <w:tr w:rsidR="007F1FD4" w:rsidRPr="00861D5A" w:rsidTr="00E522FC">
        <w:trPr>
          <w:trHeight w:val="397"/>
          <w:jc w:val="center"/>
        </w:trPr>
        <w:tc>
          <w:tcPr>
            <w:tcW w:w="4748" w:type="dxa"/>
            <w:shd w:val="clear" w:color="auto" w:fill="DBE5F1" w:themeFill="accent1" w:themeFillTint="33"/>
            <w:noWrap/>
            <w:vAlign w:val="center"/>
            <w:hideMark/>
          </w:tcPr>
          <w:p w:rsidR="007F1FD4" w:rsidRPr="00861D5A" w:rsidRDefault="007F1FD4" w:rsidP="004226ED">
            <w:pPr>
              <w:spacing w:line="240" w:lineRule="auto"/>
              <w:jc w:val="center"/>
              <w:rPr>
                <w:b/>
                <w:bCs/>
                <w:szCs w:val="24"/>
              </w:rPr>
            </w:pPr>
            <w:r w:rsidRPr="00861D5A">
              <w:rPr>
                <w:b/>
                <w:bCs/>
                <w:szCs w:val="24"/>
              </w:rPr>
              <w:t>Mocne strony</w:t>
            </w:r>
          </w:p>
        </w:tc>
        <w:tc>
          <w:tcPr>
            <w:tcW w:w="4537" w:type="dxa"/>
            <w:shd w:val="clear" w:color="auto" w:fill="DBE5F1" w:themeFill="accent1" w:themeFillTint="33"/>
            <w:noWrap/>
            <w:vAlign w:val="center"/>
            <w:hideMark/>
          </w:tcPr>
          <w:p w:rsidR="007F1FD4" w:rsidRPr="00861D5A" w:rsidRDefault="007F1FD4" w:rsidP="004226ED">
            <w:pPr>
              <w:spacing w:line="240" w:lineRule="auto"/>
              <w:jc w:val="center"/>
              <w:rPr>
                <w:b/>
                <w:bCs/>
                <w:szCs w:val="24"/>
              </w:rPr>
            </w:pPr>
            <w:r w:rsidRPr="00861D5A">
              <w:rPr>
                <w:b/>
                <w:bCs/>
                <w:szCs w:val="24"/>
              </w:rPr>
              <w:t>Słabe strony</w:t>
            </w:r>
          </w:p>
        </w:tc>
      </w:tr>
      <w:tr w:rsidR="007F1FD4" w:rsidRPr="00861D5A" w:rsidTr="00E522FC">
        <w:trPr>
          <w:trHeight w:val="347"/>
          <w:jc w:val="center"/>
        </w:trPr>
        <w:tc>
          <w:tcPr>
            <w:tcW w:w="4748" w:type="dxa"/>
            <w:shd w:val="clear" w:color="auto" w:fill="auto"/>
            <w:noWrap/>
            <w:vAlign w:val="center"/>
          </w:tcPr>
          <w:p w:rsidR="007F1FD4" w:rsidRPr="00D27300" w:rsidRDefault="007F1FD4" w:rsidP="002B0134">
            <w:pPr>
              <w:pStyle w:val="Akapitzlist"/>
              <w:numPr>
                <w:ilvl w:val="0"/>
                <w:numId w:val="26"/>
              </w:numPr>
              <w:spacing w:after="0"/>
              <w:ind w:left="612" w:hanging="357"/>
              <w:contextualSpacing/>
              <w:jc w:val="left"/>
              <w:rPr>
                <w:rFonts w:asciiTheme="minorHAnsi" w:hAnsiTheme="minorHAnsi"/>
              </w:rPr>
            </w:pPr>
            <w:r>
              <w:rPr>
                <w:rFonts w:asciiTheme="minorHAnsi" w:hAnsiTheme="minorHAnsi"/>
              </w:rPr>
              <w:t>b</w:t>
            </w:r>
            <w:r w:rsidRPr="00E65C8B">
              <w:rPr>
                <w:rFonts w:asciiTheme="minorHAnsi" w:hAnsiTheme="minorHAnsi"/>
              </w:rPr>
              <w:t>rak zakładów mogących być źródłem powstania poważnej awarii</w:t>
            </w:r>
            <w:r>
              <w:rPr>
                <w:rFonts w:asciiTheme="minorHAnsi" w:hAnsiTheme="minorHAnsi"/>
              </w:rPr>
              <w:t>.</w:t>
            </w:r>
          </w:p>
        </w:tc>
        <w:tc>
          <w:tcPr>
            <w:tcW w:w="4537" w:type="dxa"/>
            <w:shd w:val="clear" w:color="auto" w:fill="auto"/>
            <w:noWrap/>
            <w:vAlign w:val="center"/>
          </w:tcPr>
          <w:p w:rsidR="007F1FD4" w:rsidRPr="007C6AC4" w:rsidRDefault="007F1FD4" w:rsidP="004226ED">
            <w:pPr>
              <w:spacing w:before="120" w:after="0"/>
              <w:jc w:val="center"/>
            </w:pPr>
            <w:r>
              <w:t>–</w:t>
            </w:r>
            <w:r>
              <w:softHyphen/>
            </w:r>
          </w:p>
        </w:tc>
      </w:tr>
      <w:tr w:rsidR="007F1FD4" w:rsidRPr="00861D5A" w:rsidTr="00E522FC">
        <w:trPr>
          <w:trHeight w:val="397"/>
          <w:jc w:val="center"/>
        </w:trPr>
        <w:tc>
          <w:tcPr>
            <w:tcW w:w="4748" w:type="dxa"/>
            <w:shd w:val="clear" w:color="auto" w:fill="DBE5F1" w:themeFill="accent1" w:themeFillTint="33"/>
            <w:noWrap/>
            <w:vAlign w:val="center"/>
            <w:hideMark/>
          </w:tcPr>
          <w:p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Szanse</w:t>
            </w:r>
          </w:p>
        </w:tc>
        <w:tc>
          <w:tcPr>
            <w:tcW w:w="4537" w:type="dxa"/>
            <w:shd w:val="clear" w:color="auto" w:fill="DBE5F1" w:themeFill="accent1" w:themeFillTint="33"/>
            <w:noWrap/>
            <w:vAlign w:val="bottom"/>
            <w:hideMark/>
          </w:tcPr>
          <w:p w:rsidR="007F1FD4" w:rsidRPr="008D7351" w:rsidRDefault="007F1FD4" w:rsidP="004226ED">
            <w:pPr>
              <w:spacing w:line="240" w:lineRule="auto"/>
              <w:jc w:val="center"/>
              <w:rPr>
                <w:rFonts w:eastAsia="Times New Roman"/>
                <w:b/>
                <w:bCs/>
                <w:szCs w:val="24"/>
                <w:lang w:eastAsia="pl-PL"/>
              </w:rPr>
            </w:pPr>
            <w:r>
              <w:rPr>
                <w:rFonts w:eastAsia="Times New Roman"/>
                <w:b/>
                <w:bCs/>
                <w:szCs w:val="24"/>
                <w:lang w:eastAsia="pl-PL"/>
              </w:rPr>
              <w:t>Zagrożenia</w:t>
            </w:r>
          </w:p>
        </w:tc>
      </w:tr>
      <w:tr w:rsidR="007F1FD4" w:rsidRPr="00861D5A" w:rsidTr="00E522FC">
        <w:trPr>
          <w:trHeight w:val="77"/>
          <w:jc w:val="center"/>
        </w:trPr>
        <w:tc>
          <w:tcPr>
            <w:tcW w:w="4748" w:type="dxa"/>
            <w:shd w:val="clear" w:color="auto" w:fill="auto"/>
            <w:noWrap/>
            <w:vAlign w:val="center"/>
          </w:tcPr>
          <w:p w:rsidR="007F1FD4" w:rsidRPr="00E825E8" w:rsidRDefault="007F1FD4" w:rsidP="004226ED">
            <w:pPr>
              <w:spacing w:after="0"/>
              <w:jc w:val="center"/>
            </w:pPr>
            <w:r>
              <w:t>–</w:t>
            </w:r>
            <w:r>
              <w:softHyphen/>
            </w:r>
          </w:p>
        </w:tc>
        <w:tc>
          <w:tcPr>
            <w:tcW w:w="4537" w:type="dxa"/>
            <w:shd w:val="clear" w:color="auto" w:fill="auto"/>
            <w:noWrap/>
            <w:vAlign w:val="center"/>
          </w:tcPr>
          <w:p w:rsidR="007F1FD4" w:rsidRDefault="007F1FD4" w:rsidP="002B0134">
            <w:pPr>
              <w:pStyle w:val="Akapitzlist"/>
              <w:numPr>
                <w:ilvl w:val="0"/>
                <w:numId w:val="19"/>
              </w:numPr>
              <w:spacing w:after="0"/>
              <w:ind w:left="714" w:hanging="357"/>
              <w:contextualSpacing/>
              <w:jc w:val="left"/>
              <w:rPr>
                <w:rFonts w:asciiTheme="minorHAnsi" w:hAnsiTheme="minorHAnsi"/>
              </w:rPr>
            </w:pPr>
            <w:r>
              <w:rPr>
                <w:rFonts w:asciiTheme="minorHAnsi" w:hAnsiTheme="minorHAnsi"/>
              </w:rPr>
              <w:t>t</w:t>
            </w:r>
            <w:r w:rsidRPr="00E65C8B">
              <w:rPr>
                <w:rFonts w:asciiTheme="minorHAnsi" w:hAnsiTheme="minorHAnsi"/>
              </w:rPr>
              <w:t>ransport towarów niebezpiecznych, głównie paliw płynnych</w:t>
            </w:r>
            <w:r>
              <w:rPr>
                <w:rFonts w:asciiTheme="minorHAnsi" w:hAnsiTheme="minorHAnsi"/>
              </w:rPr>
              <w:t>,</w:t>
            </w:r>
          </w:p>
          <w:p w:rsidR="007F1FD4" w:rsidRPr="00726802" w:rsidRDefault="007F1FD4" w:rsidP="002B0134">
            <w:pPr>
              <w:numPr>
                <w:ilvl w:val="0"/>
                <w:numId w:val="19"/>
              </w:numPr>
              <w:spacing w:after="0"/>
              <w:jc w:val="left"/>
            </w:pPr>
            <w:r>
              <w:t>s</w:t>
            </w:r>
            <w:r w:rsidRPr="00E65C8B">
              <w:t>tacje paliw płynnych, które są potencjalnym źródłem zanieczyszczenia środowiska</w:t>
            </w:r>
            <w:r>
              <w:t>.</w:t>
            </w:r>
          </w:p>
        </w:tc>
      </w:tr>
    </w:tbl>
    <w:p w:rsidR="00305C78" w:rsidRDefault="00122999" w:rsidP="00A75F7A">
      <w:pPr>
        <w:pStyle w:val="Nagwek1"/>
      </w:pPr>
      <w:bookmarkStart w:id="305" w:name="_Toc515256230"/>
      <w:bookmarkStart w:id="306" w:name="_Toc515362740"/>
      <w:bookmarkEnd w:id="305"/>
      <w:r w:rsidRPr="00A75F7A">
        <w:t>Podsumowanie</w:t>
      </w:r>
      <w:r>
        <w:t xml:space="preserve"> efektów realizacji dotychczasowego POŚ</w:t>
      </w:r>
      <w:bookmarkEnd w:id="169"/>
      <w:bookmarkEnd w:id="170"/>
      <w:bookmarkEnd w:id="306"/>
    </w:p>
    <w:p w:rsidR="00AF5976" w:rsidRPr="00AF5976" w:rsidRDefault="00AF5976" w:rsidP="0043217B">
      <w:pPr>
        <w:pStyle w:val="AKAPITY0"/>
        <w:spacing w:after="0"/>
      </w:pPr>
      <w:r w:rsidRPr="00F97BF1">
        <w:t>Realizacja zadań ujętych w dotychczas obowiązującym POŚ, wpłynęła pozytywnie na poprawę stanu środowiska na terenie gminy. Zrealizowano szereg inwestycji, które wpłynęły na osiągnięcie następujących celów:</w:t>
      </w:r>
    </w:p>
    <w:p w:rsidR="00671159" w:rsidRDefault="00671159" w:rsidP="0043217B">
      <w:pPr>
        <w:pStyle w:val="AKAPITY0"/>
        <w:numPr>
          <w:ilvl w:val="0"/>
          <w:numId w:val="10"/>
        </w:numPr>
        <w:spacing w:after="0"/>
      </w:pPr>
      <w:r>
        <w:t>m</w:t>
      </w:r>
      <w:r w:rsidR="00FE7E46">
        <w:t>inimalizacja</w:t>
      </w:r>
      <w:r>
        <w:t xml:space="preserve"> składowania oraz wytwarzania odpadów oraz osiągnięcie maksymalnych poziomów odzysku odpadów,</w:t>
      </w:r>
    </w:p>
    <w:p w:rsidR="00414C50" w:rsidRDefault="00AF4114" w:rsidP="0043217B">
      <w:pPr>
        <w:pStyle w:val="AKAPITY0"/>
        <w:numPr>
          <w:ilvl w:val="0"/>
          <w:numId w:val="10"/>
        </w:numPr>
        <w:spacing w:after="0"/>
      </w:pPr>
      <w:r>
        <w:t>s</w:t>
      </w:r>
      <w:r w:rsidR="00414C50">
        <w:t>ukcesywne ograniczanie emisji zanieczyszczeń do powietrza oraz racjonalna gospodarka ciepłem,</w:t>
      </w:r>
    </w:p>
    <w:p w:rsidR="00414C50" w:rsidRDefault="00AF4114" w:rsidP="0043217B">
      <w:pPr>
        <w:pStyle w:val="AKAPITY0"/>
        <w:numPr>
          <w:ilvl w:val="0"/>
          <w:numId w:val="10"/>
        </w:numPr>
        <w:spacing w:after="0"/>
      </w:pPr>
      <w:r>
        <w:t>o</w:t>
      </w:r>
      <w:r w:rsidR="00414C50">
        <w:t>chrona zasobów oraz utrzymanie wysokiej</w:t>
      </w:r>
      <w:r w:rsidR="0043217B">
        <w:t xml:space="preserve"> jakości wód powierzchniowych i </w:t>
      </w:r>
      <w:r w:rsidR="00414C50">
        <w:t>podziemnych,</w:t>
      </w:r>
    </w:p>
    <w:p w:rsidR="003C24C2" w:rsidRDefault="003C24C2" w:rsidP="0043217B">
      <w:pPr>
        <w:pStyle w:val="AKAPITY0"/>
        <w:numPr>
          <w:ilvl w:val="0"/>
          <w:numId w:val="10"/>
        </w:numPr>
        <w:spacing w:after="0"/>
      </w:pPr>
      <w:r>
        <w:t>rozbudowa sieci wodociągowej i kanalizacji sanitarnej,</w:t>
      </w:r>
    </w:p>
    <w:p w:rsidR="00414C50" w:rsidRDefault="00AF4114" w:rsidP="0043217B">
      <w:pPr>
        <w:pStyle w:val="AKAPITY0"/>
        <w:numPr>
          <w:ilvl w:val="0"/>
          <w:numId w:val="10"/>
        </w:numPr>
        <w:spacing w:after="0"/>
        <w:rPr>
          <w:rFonts w:cs="Arial"/>
        </w:rPr>
      </w:pPr>
      <w:bookmarkStart w:id="307" w:name="_Toc76026712"/>
      <w:bookmarkStart w:id="308" w:name="_Toc86601855"/>
      <w:r>
        <w:rPr>
          <w:rFonts w:cs="Arial"/>
        </w:rPr>
        <w:t>o</w:t>
      </w:r>
      <w:r w:rsidR="00414C50">
        <w:rPr>
          <w:rFonts w:cs="Arial"/>
        </w:rPr>
        <w:t>chrona przed hałasem i promieniowaniem</w:t>
      </w:r>
      <w:bookmarkEnd w:id="307"/>
      <w:bookmarkEnd w:id="308"/>
      <w:r w:rsidR="00414C50">
        <w:rPr>
          <w:rFonts w:cs="Arial"/>
        </w:rPr>
        <w:t>,</w:t>
      </w:r>
    </w:p>
    <w:p w:rsidR="00414C50" w:rsidRDefault="00C14C4F" w:rsidP="0043217B">
      <w:pPr>
        <w:pStyle w:val="AKAPITY0"/>
        <w:numPr>
          <w:ilvl w:val="0"/>
          <w:numId w:val="10"/>
        </w:numPr>
        <w:spacing w:after="0"/>
      </w:pPr>
      <w:r>
        <w:t>p</w:t>
      </w:r>
      <w:r w:rsidR="00AF4114">
        <w:t>oszerzenie i aktualizacja wiedzy o stanie śr</w:t>
      </w:r>
      <w:r w:rsidR="0043217B">
        <w:t>odowiska i jego zagrożeniach, a </w:t>
      </w:r>
      <w:r w:rsidR="00AF4114">
        <w:t>także ograniczanie ryzyka wystąpienia poważnych awarii i minimalizacja ich skutków</w:t>
      </w:r>
      <w:r w:rsidR="003C24C2">
        <w:t>,</w:t>
      </w:r>
    </w:p>
    <w:p w:rsidR="003C24C2" w:rsidRDefault="003C24C2" w:rsidP="0043217B">
      <w:pPr>
        <w:pStyle w:val="AKAPITY0"/>
        <w:numPr>
          <w:ilvl w:val="0"/>
          <w:numId w:val="10"/>
        </w:numPr>
        <w:spacing w:after="0"/>
      </w:pPr>
      <w:r>
        <w:lastRenderedPageBreak/>
        <w:t>ochrona krajobrazu i ochrona zasobów przyrody,</w:t>
      </w:r>
    </w:p>
    <w:p w:rsidR="00CB5003" w:rsidRDefault="00C14C4F" w:rsidP="002B0134">
      <w:pPr>
        <w:pStyle w:val="AKAPITY0"/>
        <w:numPr>
          <w:ilvl w:val="0"/>
          <w:numId w:val="10"/>
        </w:numPr>
      </w:pPr>
      <w:r>
        <w:t>w</w:t>
      </w:r>
      <w:r w:rsidR="00AF4114">
        <w:t xml:space="preserve">zrost świadomości ekologicznej mieszkańców w zakresie ochrony środowiska i racjonalnego </w:t>
      </w:r>
      <w:r w:rsidR="00AF4114" w:rsidRPr="00AF4114">
        <w:t>wykorzystania</w:t>
      </w:r>
      <w:r w:rsidR="00AF4114">
        <w:t xml:space="preserve"> zasobów naturalnych gminy oraz edukacja ekologiczna osób odwiedzających region.</w:t>
      </w:r>
    </w:p>
    <w:p w:rsidR="00AD2CCE" w:rsidRDefault="00010E30" w:rsidP="00010E30">
      <w:pPr>
        <w:pStyle w:val="AKAPITY0"/>
      </w:pPr>
      <w:r>
        <w:t xml:space="preserve">W celu zobrazowania efektów realizacji </w:t>
      </w:r>
      <w:r w:rsidRPr="00834309">
        <w:t>działań związanych z ochroną środowiska</w:t>
      </w:r>
      <w:r>
        <w:t xml:space="preserve"> w tabeli nr </w:t>
      </w:r>
      <w:r w:rsidR="00EB60E0">
        <w:t>1</w:t>
      </w:r>
      <w:r w:rsidR="00D27F21">
        <w:t>8</w:t>
      </w:r>
      <w:r>
        <w:t>zestawiono wartości wybranych wskaźników monitorowania.</w:t>
      </w:r>
    </w:p>
    <w:p w:rsidR="00BA147B" w:rsidRDefault="00BA147B" w:rsidP="00BA147B">
      <w:pPr>
        <w:pStyle w:val="Legenda"/>
        <w:keepNext/>
      </w:pPr>
      <w:bookmarkStart w:id="309" w:name="_Toc518466556"/>
      <w:r>
        <w:t xml:space="preserve">Tabela </w:t>
      </w:r>
      <w:r w:rsidR="00011530">
        <w:fldChar w:fldCharType="begin"/>
      </w:r>
      <w:r w:rsidR="005E7BED">
        <w:instrText xml:space="preserve"> SEQ Tabela \* ARABIC </w:instrText>
      </w:r>
      <w:r w:rsidR="00011530">
        <w:fldChar w:fldCharType="separate"/>
      </w:r>
      <w:r w:rsidR="00492A64">
        <w:rPr>
          <w:noProof/>
        </w:rPr>
        <w:t>18</w:t>
      </w:r>
      <w:r w:rsidR="00011530">
        <w:rPr>
          <w:noProof/>
        </w:rPr>
        <w:fldChar w:fldCharType="end"/>
      </w:r>
      <w:r>
        <w:t>. Wskaźnik monitorowania efektów realizacji POŚ</w:t>
      </w:r>
      <w:bookmarkEnd w:id="309"/>
    </w:p>
    <w:tbl>
      <w:tblPr>
        <w:tblW w:w="0" w:type="auto"/>
        <w:tblCellMar>
          <w:left w:w="70" w:type="dxa"/>
          <w:right w:w="70" w:type="dxa"/>
        </w:tblCellMar>
        <w:tblLook w:val="04A0"/>
      </w:tblPr>
      <w:tblGrid>
        <w:gridCol w:w="4526"/>
        <w:gridCol w:w="680"/>
        <w:gridCol w:w="641"/>
        <w:gridCol w:w="641"/>
        <w:gridCol w:w="696"/>
        <w:gridCol w:w="2101"/>
      </w:tblGrid>
      <w:tr w:rsidR="008E0BEC" w:rsidRPr="00E26FE8" w:rsidTr="008A2D7B">
        <w:trPr>
          <w:trHeight w:val="515"/>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r w:rsidRPr="00E26FE8">
              <w:rPr>
                <w:rFonts w:eastAsia="Times New Roman" w:cstheme="minorHAnsi"/>
                <w:b/>
                <w:bCs/>
                <w:color w:val="000000"/>
                <w:sz w:val="22"/>
                <w:lang w:eastAsia="pl-PL"/>
              </w:rPr>
              <w:t>Nazwa wskaźnika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r w:rsidRPr="00E26FE8">
              <w:rPr>
                <w:rFonts w:eastAsia="Times New Roman" w:cstheme="minorHAnsi"/>
                <w:b/>
                <w:bCs/>
                <w:color w:val="000000"/>
                <w:sz w:val="22"/>
                <w:lang w:eastAsia="pl-PL"/>
              </w:rPr>
              <w:t>Jednostka</w:t>
            </w:r>
          </w:p>
        </w:tc>
        <w:tc>
          <w:tcPr>
            <w:tcW w:w="0" w:type="auto"/>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D2CCE" w:rsidRPr="00E26FE8" w:rsidRDefault="00C765D8" w:rsidP="00E26FE8">
            <w:pPr>
              <w:spacing w:after="0" w:line="240" w:lineRule="auto"/>
              <w:jc w:val="center"/>
              <w:rPr>
                <w:rFonts w:eastAsia="Times New Roman" w:cstheme="minorHAnsi"/>
                <w:b/>
                <w:bCs/>
                <w:color w:val="000000"/>
                <w:lang w:eastAsia="pl-PL"/>
              </w:rPr>
            </w:pPr>
            <w:r w:rsidRPr="00E26FE8">
              <w:rPr>
                <w:rFonts w:eastAsia="Times New Roman" w:cstheme="minorHAnsi"/>
                <w:b/>
                <w:bCs/>
                <w:color w:val="000000"/>
                <w:sz w:val="22"/>
                <w:lang w:eastAsia="pl-PL"/>
              </w:rPr>
              <w:t>Rok</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r w:rsidRPr="00E26FE8">
              <w:rPr>
                <w:rFonts w:eastAsia="Times New Roman" w:cstheme="minorHAnsi"/>
                <w:b/>
                <w:bCs/>
                <w:color w:val="000000"/>
                <w:sz w:val="22"/>
                <w:lang w:eastAsia="pl-PL"/>
              </w:rPr>
              <w:t>Zmiana wartości wskaźnika</w:t>
            </w:r>
          </w:p>
        </w:tc>
      </w:tr>
      <w:tr w:rsidR="008E0BEC" w:rsidRPr="00E26FE8" w:rsidTr="008A2D7B">
        <w:trPr>
          <w:trHeight w:val="565"/>
          <w:tblHead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rsidR="00AD2CCE" w:rsidRPr="00E26FE8" w:rsidRDefault="00342B0A" w:rsidP="00E26FE8">
            <w:pPr>
              <w:spacing w:after="0" w:line="240" w:lineRule="auto"/>
              <w:jc w:val="center"/>
              <w:rPr>
                <w:rFonts w:eastAsia="Times New Roman" w:cstheme="minorHAnsi"/>
                <w:b/>
                <w:bCs/>
                <w:color w:val="000000"/>
                <w:lang w:eastAsia="pl-PL"/>
              </w:rPr>
            </w:pPr>
            <w:r w:rsidRPr="00E26FE8">
              <w:rPr>
                <w:rFonts w:eastAsia="Times New Roman" w:cstheme="minorHAnsi"/>
                <w:b/>
                <w:bCs/>
                <w:color w:val="000000"/>
                <w:sz w:val="22"/>
                <w:lang w:eastAsia="pl-PL"/>
              </w:rPr>
              <w:t>20</w:t>
            </w:r>
            <w:r w:rsidR="00987473" w:rsidRPr="00E26FE8">
              <w:rPr>
                <w:rFonts w:eastAsia="Times New Roman" w:cstheme="minorHAnsi"/>
                <w:b/>
                <w:bCs/>
                <w:color w:val="000000"/>
                <w:sz w:val="22"/>
                <w:lang w:eastAsia="pl-PL"/>
              </w:rPr>
              <w:t>10</w:t>
            </w: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r w:rsidRPr="00E26FE8">
              <w:rPr>
                <w:rFonts w:eastAsia="Times New Roman" w:cstheme="minorHAnsi"/>
                <w:b/>
                <w:bCs/>
                <w:color w:val="000000"/>
                <w:sz w:val="22"/>
                <w:lang w:eastAsia="pl-PL"/>
              </w:rPr>
              <w:t>201</w:t>
            </w:r>
            <w:r w:rsidR="00987473" w:rsidRPr="00E26FE8">
              <w:rPr>
                <w:rFonts w:eastAsia="Times New Roman" w:cstheme="minorHAnsi"/>
                <w:b/>
                <w:bCs/>
                <w:color w:val="000000"/>
                <w:sz w:val="22"/>
                <w:lang w:eastAsia="pl-PL"/>
              </w:rPr>
              <w:t>3</w:t>
            </w:r>
          </w:p>
        </w:tc>
        <w:tc>
          <w:tcPr>
            <w:tcW w:w="0" w:type="auto"/>
            <w:tcBorders>
              <w:top w:val="nil"/>
              <w:left w:val="nil"/>
              <w:bottom w:val="single" w:sz="4" w:space="0" w:color="auto"/>
              <w:right w:val="single" w:sz="4" w:space="0" w:color="auto"/>
            </w:tcBorders>
            <w:shd w:val="clear" w:color="auto" w:fill="DBE5F1" w:themeFill="accent1" w:themeFillTint="33"/>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r w:rsidRPr="00E26FE8">
              <w:rPr>
                <w:rFonts w:eastAsia="Times New Roman" w:cstheme="minorHAnsi"/>
                <w:b/>
                <w:bCs/>
                <w:color w:val="000000"/>
                <w:sz w:val="22"/>
                <w:lang w:eastAsia="pl-PL"/>
              </w:rPr>
              <w:t>2016</w:t>
            </w: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D2CCE" w:rsidRPr="00E26FE8" w:rsidRDefault="00AD2CCE" w:rsidP="00E26FE8">
            <w:pPr>
              <w:spacing w:after="0" w:line="240" w:lineRule="auto"/>
              <w:jc w:val="center"/>
              <w:rPr>
                <w:rFonts w:eastAsia="Times New Roman" w:cstheme="minorHAnsi"/>
                <w:b/>
                <w:bCs/>
                <w:color w:val="000000"/>
                <w:lang w:eastAsia="pl-PL"/>
              </w:rPr>
            </w:pPr>
          </w:p>
        </w:tc>
      </w:tr>
      <w:tr w:rsidR="008E0BEC" w:rsidRPr="00E26FE8" w:rsidTr="008A2D7B">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Długość czynnej sieci wodociągowej</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km</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74,2</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93,8</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96,4</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6505D1" w:rsidP="006C45D6">
            <w:pPr>
              <w:pStyle w:val="Akapitzlist"/>
              <w:numPr>
                <w:ilvl w:val="0"/>
                <w:numId w:val="48"/>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22,2</w:t>
            </w:r>
          </w:p>
        </w:tc>
      </w:tr>
      <w:tr w:rsidR="004D4E71" w:rsidRPr="00E26FE8" w:rsidTr="008A2D7B">
        <w:trPr>
          <w:trHeight w:val="116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Przyłącza  wodociągowe prowadzące do budynków mieszkalnych i zbiorowego zamieszkania</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szt.</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2114</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2287</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1966</w:t>
            </w:r>
          </w:p>
        </w:tc>
        <w:tc>
          <w:tcPr>
            <w:tcW w:w="0" w:type="auto"/>
            <w:tcBorders>
              <w:top w:val="nil"/>
              <w:left w:val="nil"/>
              <w:bottom w:val="single" w:sz="4" w:space="0" w:color="auto"/>
              <w:right w:val="single" w:sz="4" w:space="0" w:color="auto"/>
            </w:tcBorders>
            <w:shd w:val="clear" w:color="auto" w:fill="auto"/>
            <w:vAlign w:val="center"/>
            <w:hideMark/>
          </w:tcPr>
          <w:p w:rsidR="00AD2CCE" w:rsidRPr="00F52825" w:rsidRDefault="006505D1" w:rsidP="006C45D6">
            <w:pPr>
              <w:pStyle w:val="Akapitzlist"/>
              <w:numPr>
                <w:ilvl w:val="0"/>
                <w:numId w:val="117"/>
              </w:numPr>
              <w:spacing w:after="0" w:line="240" w:lineRule="auto"/>
              <w:ind w:left="718" w:hanging="284"/>
              <w:jc w:val="left"/>
              <w:rPr>
                <w:rFonts w:cstheme="minorHAnsi"/>
                <w:color w:val="000000" w:themeColor="text1"/>
              </w:rPr>
            </w:pPr>
            <w:r w:rsidRPr="00F52825">
              <w:rPr>
                <w:rFonts w:cstheme="minorHAnsi"/>
                <w:color w:val="000000" w:themeColor="text1"/>
                <w:sz w:val="22"/>
              </w:rPr>
              <w:t>148</w:t>
            </w:r>
          </w:p>
        </w:tc>
      </w:tr>
      <w:tr w:rsidR="008E0BEC" w:rsidRPr="00E26FE8" w:rsidTr="008A2D7B">
        <w:trPr>
          <w:trHeight w:val="70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CD5452"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D</w:t>
            </w:r>
            <w:r w:rsidR="00AD2CCE" w:rsidRPr="00E26FE8">
              <w:rPr>
                <w:rFonts w:eastAsia="Times New Roman" w:cstheme="minorHAnsi"/>
                <w:color w:val="000000"/>
                <w:sz w:val="22"/>
                <w:lang w:eastAsia="pl-PL"/>
              </w:rPr>
              <w:t>ługość</w:t>
            </w:r>
            <w:r w:rsidR="0088357A">
              <w:rPr>
                <w:rFonts w:eastAsia="Times New Roman" w:cstheme="minorHAnsi"/>
                <w:color w:val="000000"/>
                <w:sz w:val="22"/>
                <w:lang w:eastAsia="pl-PL"/>
              </w:rPr>
              <w:t xml:space="preserve"> </w:t>
            </w:r>
            <w:r w:rsidR="00AD2CCE" w:rsidRPr="00E26FE8">
              <w:rPr>
                <w:rFonts w:eastAsia="Times New Roman" w:cstheme="minorHAnsi"/>
                <w:color w:val="000000"/>
                <w:sz w:val="22"/>
                <w:lang w:eastAsia="pl-PL"/>
              </w:rPr>
              <w:t>rozdzielczej sieci wodociągowej na 100 km</w:t>
            </w:r>
            <w:r w:rsidR="00AD2CCE" w:rsidRPr="00E26FE8">
              <w:rPr>
                <w:rFonts w:eastAsia="Times New Roman" w:cstheme="minorHAnsi"/>
                <w:color w:val="000000"/>
                <w:sz w:val="22"/>
                <w:vertAlign w:val="superscript"/>
                <w:lang w:eastAsia="pl-PL"/>
              </w:rPr>
              <w:t>2</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km</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52,6</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66,5</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68,4</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AD2CCE"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softHyphen/>
            </w:r>
            <w:r w:rsidR="006505D1" w:rsidRPr="00E26FE8">
              <w:rPr>
                <w:rFonts w:asciiTheme="minorHAnsi" w:hAnsiTheme="minorHAnsi" w:cstheme="minorHAnsi"/>
                <w:color w:val="000000" w:themeColor="text1"/>
                <w:sz w:val="22"/>
                <w:szCs w:val="22"/>
              </w:rPr>
              <w:t>15,8</w:t>
            </w:r>
          </w:p>
        </w:tc>
      </w:tr>
      <w:tr w:rsidR="008E0BEC" w:rsidRPr="00E26FE8" w:rsidTr="008A2D7B">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Korzystający z sieci wodociągowej</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66,8</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72,7</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82,6</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AD2CCE"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softHyphen/>
            </w:r>
            <w:r w:rsidR="00025E18" w:rsidRPr="00E26FE8">
              <w:rPr>
                <w:rFonts w:asciiTheme="minorHAnsi" w:hAnsiTheme="minorHAnsi" w:cstheme="minorHAnsi"/>
                <w:color w:val="000000" w:themeColor="text1"/>
                <w:sz w:val="22"/>
                <w:szCs w:val="22"/>
              </w:rPr>
              <w:t>15,</w:t>
            </w:r>
            <w:r w:rsidR="004D4E71" w:rsidRPr="00E26FE8">
              <w:rPr>
                <w:rFonts w:asciiTheme="minorHAnsi" w:hAnsiTheme="minorHAnsi" w:cstheme="minorHAnsi"/>
                <w:color w:val="000000" w:themeColor="text1"/>
                <w:sz w:val="22"/>
                <w:szCs w:val="22"/>
              </w:rPr>
              <w:t>8</w:t>
            </w:r>
          </w:p>
        </w:tc>
      </w:tr>
      <w:tr w:rsidR="008E0BEC" w:rsidRPr="00E26FE8" w:rsidTr="008A2D7B">
        <w:trPr>
          <w:trHeight w:val="621"/>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Zużycie wody na 1 mieszkańca</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m</w:t>
            </w:r>
            <w:r w:rsidRPr="00E26FE8">
              <w:rPr>
                <w:rFonts w:eastAsia="Times New Roman" w:cstheme="minorHAnsi"/>
                <w:color w:val="000000"/>
                <w:sz w:val="22"/>
                <w:vertAlign w:val="superscript"/>
                <w:lang w:eastAsia="pl-PL"/>
              </w:rPr>
              <w:t>3</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17,9</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20,6</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24,7</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4D4E71"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6,8</w:t>
            </w:r>
          </w:p>
        </w:tc>
      </w:tr>
      <w:tr w:rsidR="008E0BEC" w:rsidRPr="00E26FE8" w:rsidTr="008A2D7B">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Długość sieci kanalizacyjnej</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km</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8,0</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28,5</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31,6</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AD2CCE"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softHyphen/>
            </w:r>
            <w:r w:rsidR="004D4E71" w:rsidRPr="00E26FE8">
              <w:rPr>
                <w:rFonts w:asciiTheme="minorHAnsi" w:hAnsiTheme="minorHAnsi" w:cstheme="minorHAnsi"/>
                <w:color w:val="000000" w:themeColor="text1"/>
                <w:sz w:val="22"/>
                <w:szCs w:val="22"/>
              </w:rPr>
              <w:t>23,6</w:t>
            </w:r>
          </w:p>
        </w:tc>
      </w:tr>
      <w:tr w:rsidR="008E0BEC" w:rsidRPr="00E26FE8" w:rsidTr="008A2D7B">
        <w:trPr>
          <w:trHeight w:val="119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Przyłącza kanalizacyjne prowadzące do budynków mieszkalnych i zbiorowego zamieszkania</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szt.</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822</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565</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790</w:t>
            </w:r>
          </w:p>
        </w:tc>
        <w:tc>
          <w:tcPr>
            <w:tcW w:w="0" w:type="auto"/>
            <w:tcBorders>
              <w:top w:val="nil"/>
              <w:left w:val="nil"/>
              <w:bottom w:val="single" w:sz="4" w:space="0" w:color="auto"/>
              <w:right w:val="single" w:sz="4" w:space="0" w:color="auto"/>
            </w:tcBorders>
            <w:shd w:val="clear" w:color="auto" w:fill="auto"/>
            <w:vAlign w:val="center"/>
            <w:hideMark/>
          </w:tcPr>
          <w:p w:rsidR="00AD2CCE" w:rsidRPr="00F52825" w:rsidRDefault="004D4E71" w:rsidP="006C45D6">
            <w:pPr>
              <w:pStyle w:val="Akapitzlist"/>
              <w:numPr>
                <w:ilvl w:val="0"/>
                <w:numId w:val="117"/>
              </w:numPr>
              <w:spacing w:after="0" w:line="240" w:lineRule="auto"/>
              <w:ind w:left="718" w:hanging="284"/>
              <w:jc w:val="left"/>
              <w:rPr>
                <w:rFonts w:cstheme="minorHAnsi"/>
                <w:color w:val="000000" w:themeColor="text1"/>
              </w:rPr>
            </w:pPr>
            <w:r w:rsidRPr="00F52825">
              <w:rPr>
                <w:rFonts w:cstheme="minorHAnsi"/>
                <w:color w:val="000000" w:themeColor="text1"/>
                <w:sz w:val="22"/>
              </w:rPr>
              <w:t>32</w:t>
            </w:r>
          </w:p>
        </w:tc>
      </w:tr>
      <w:tr w:rsidR="008E0BEC" w:rsidRPr="00E26FE8" w:rsidTr="008A2D7B">
        <w:trPr>
          <w:trHeight w:val="1228"/>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Długość rozdzielczej sieci kanalizacyjnej na 100km</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km</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5,7</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20,2</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22,4</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AD2CCE"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softHyphen/>
            </w:r>
            <w:r w:rsidR="004D4E71" w:rsidRPr="00E26FE8">
              <w:rPr>
                <w:rFonts w:asciiTheme="minorHAnsi" w:hAnsiTheme="minorHAnsi" w:cstheme="minorHAnsi"/>
                <w:color w:val="000000" w:themeColor="text1"/>
                <w:sz w:val="22"/>
                <w:szCs w:val="22"/>
              </w:rPr>
              <w:t>16,7</w:t>
            </w:r>
          </w:p>
        </w:tc>
      </w:tr>
      <w:tr w:rsidR="008E0BEC" w:rsidRPr="00E26FE8" w:rsidTr="008A2D7B">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Korzystający z sieci kanalizacyjnej</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24,9</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26,9</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34,5</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4D4E71"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9,6</w:t>
            </w:r>
          </w:p>
        </w:tc>
      </w:tr>
      <w:tr w:rsidR="00025E18" w:rsidRPr="00E26FE8" w:rsidTr="008A2D7B">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tcPr>
          <w:p w:rsidR="00C50194" w:rsidRPr="00E26FE8" w:rsidRDefault="00C50194"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Długość sieci gazo</w:t>
            </w:r>
            <w:r w:rsidR="008E0BEC" w:rsidRPr="00E26FE8">
              <w:rPr>
                <w:rFonts w:eastAsia="Times New Roman" w:cstheme="minorHAnsi"/>
                <w:color w:val="000000"/>
                <w:sz w:val="22"/>
                <w:lang w:eastAsia="pl-PL"/>
              </w:rPr>
              <w:t>wej</w:t>
            </w:r>
          </w:p>
        </w:tc>
        <w:tc>
          <w:tcPr>
            <w:tcW w:w="0" w:type="auto"/>
            <w:tcBorders>
              <w:top w:val="nil"/>
              <w:left w:val="nil"/>
              <w:bottom w:val="single" w:sz="4" w:space="0" w:color="auto"/>
              <w:right w:val="single" w:sz="4" w:space="0" w:color="auto"/>
            </w:tcBorders>
            <w:shd w:val="clear" w:color="000000" w:fill="FFFFFF"/>
            <w:vAlign w:val="center"/>
          </w:tcPr>
          <w:p w:rsidR="00C50194" w:rsidRPr="00E26FE8" w:rsidRDefault="00C50194"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km</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Del="00C50194"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74,5</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Del="00C50194"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74,5</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Del="00C50194"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76,1</w:t>
            </w:r>
          </w:p>
        </w:tc>
        <w:tc>
          <w:tcPr>
            <w:tcW w:w="0" w:type="auto"/>
            <w:tcBorders>
              <w:top w:val="nil"/>
              <w:left w:val="nil"/>
              <w:bottom w:val="single" w:sz="4" w:space="0" w:color="auto"/>
              <w:right w:val="single" w:sz="4" w:space="0" w:color="auto"/>
            </w:tcBorders>
            <w:shd w:val="clear" w:color="auto" w:fill="auto"/>
            <w:vAlign w:val="center"/>
          </w:tcPr>
          <w:p w:rsidR="00C50194" w:rsidRPr="00E26FE8" w:rsidRDefault="004D4E71"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1,6</w:t>
            </w:r>
          </w:p>
        </w:tc>
      </w:tr>
      <w:tr w:rsidR="00025E18" w:rsidRPr="00E26FE8" w:rsidTr="008A2D7B">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tcPr>
          <w:p w:rsidR="00C50194" w:rsidRPr="00E26FE8" w:rsidRDefault="008E0BEC" w:rsidP="00E26FE8">
            <w:pPr>
              <w:spacing w:after="0" w:line="240" w:lineRule="auto"/>
              <w:jc w:val="center"/>
              <w:rPr>
                <w:rFonts w:eastAsia="Times New Roman" w:cstheme="minorHAnsi"/>
                <w:color w:val="000000"/>
                <w:vertAlign w:val="superscript"/>
                <w:lang w:eastAsia="pl-PL"/>
              </w:rPr>
            </w:pPr>
            <w:r w:rsidRPr="00E26FE8">
              <w:rPr>
                <w:rFonts w:eastAsia="Times New Roman" w:cstheme="minorHAnsi"/>
                <w:color w:val="000000"/>
                <w:sz w:val="22"/>
                <w:lang w:eastAsia="pl-PL"/>
              </w:rPr>
              <w:t>Długość rozdzielczej sieci gazowej</w:t>
            </w:r>
            <w:r w:rsidR="00C50194" w:rsidRPr="00E26FE8">
              <w:rPr>
                <w:rFonts w:eastAsia="Times New Roman" w:cstheme="minorHAnsi"/>
                <w:color w:val="000000"/>
                <w:sz w:val="22"/>
                <w:lang w:eastAsia="pl-PL"/>
              </w:rPr>
              <w:t xml:space="preserve"> na 100 km</w:t>
            </w:r>
            <w:r w:rsidR="00C50194" w:rsidRPr="00E26FE8">
              <w:rPr>
                <w:rFonts w:eastAsia="Times New Roman" w:cstheme="minorHAnsi"/>
                <w:color w:val="000000"/>
                <w:sz w:val="22"/>
                <w:vertAlign w:val="superscript"/>
                <w:lang w:eastAsia="pl-PL"/>
              </w:rPr>
              <w:t>2</w:t>
            </w:r>
          </w:p>
        </w:tc>
        <w:tc>
          <w:tcPr>
            <w:tcW w:w="0" w:type="auto"/>
            <w:tcBorders>
              <w:top w:val="nil"/>
              <w:left w:val="nil"/>
              <w:bottom w:val="single" w:sz="4" w:space="0" w:color="auto"/>
              <w:right w:val="single" w:sz="4" w:space="0" w:color="auto"/>
            </w:tcBorders>
            <w:shd w:val="clear" w:color="000000" w:fill="FFFFFF"/>
            <w:vAlign w:val="center"/>
          </w:tcPr>
          <w:p w:rsidR="00C50194" w:rsidRPr="00E26FE8" w:rsidRDefault="00C50194" w:rsidP="00E26FE8">
            <w:pPr>
              <w:spacing w:after="0" w:line="240" w:lineRule="auto"/>
              <w:jc w:val="center"/>
              <w:rPr>
                <w:rFonts w:cstheme="minorHAnsi"/>
                <w:color w:val="000000"/>
              </w:rPr>
            </w:pPr>
            <w:r w:rsidRPr="00E26FE8">
              <w:rPr>
                <w:rFonts w:cstheme="minorHAnsi"/>
                <w:color w:val="000000"/>
                <w:sz w:val="22"/>
              </w:rPr>
              <w:t>km</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52,8</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52,9</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54,0</w:t>
            </w:r>
          </w:p>
        </w:tc>
        <w:tc>
          <w:tcPr>
            <w:tcW w:w="0" w:type="auto"/>
            <w:tcBorders>
              <w:top w:val="nil"/>
              <w:left w:val="nil"/>
              <w:bottom w:val="single" w:sz="4" w:space="0" w:color="auto"/>
              <w:right w:val="single" w:sz="4" w:space="0" w:color="auto"/>
            </w:tcBorders>
            <w:shd w:val="clear" w:color="auto" w:fill="auto"/>
            <w:vAlign w:val="center"/>
          </w:tcPr>
          <w:p w:rsidR="00C50194" w:rsidRPr="00E26FE8" w:rsidRDefault="004D4E71"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1,2</w:t>
            </w:r>
          </w:p>
        </w:tc>
      </w:tr>
      <w:tr w:rsidR="00025E18" w:rsidRPr="00E26FE8" w:rsidTr="008A2D7B">
        <w:trPr>
          <w:trHeight w:val="630"/>
        </w:trPr>
        <w:tc>
          <w:tcPr>
            <w:tcW w:w="0" w:type="auto"/>
            <w:tcBorders>
              <w:top w:val="nil"/>
              <w:left w:val="single" w:sz="4" w:space="0" w:color="auto"/>
              <w:bottom w:val="single" w:sz="4" w:space="0" w:color="auto"/>
              <w:right w:val="single" w:sz="4" w:space="0" w:color="auto"/>
            </w:tcBorders>
            <w:shd w:val="clear" w:color="000000" w:fill="FFFFFF"/>
            <w:vAlign w:val="center"/>
          </w:tcPr>
          <w:p w:rsidR="00C50194" w:rsidRPr="00E26FE8" w:rsidRDefault="00C50194"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 xml:space="preserve">Korzystający z sieci </w:t>
            </w:r>
            <w:r w:rsidR="008E0BEC" w:rsidRPr="00E26FE8">
              <w:rPr>
                <w:rFonts w:eastAsia="Times New Roman" w:cstheme="minorHAnsi"/>
                <w:color w:val="000000"/>
                <w:sz w:val="22"/>
                <w:lang w:eastAsia="pl-PL"/>
              </w:rPr>
              <w:t>gazowej</w:t>
            </w:r>
          </w:p>
        </w:tc>
        <w:tc>
          <w:tcPr>
            <w:tcW w:w="0" w:type="auto"/>
            <w:tcBorders>
              <w:top w:val="nil"/>
              <w:left w:val="nil"/>
              <w:bottom w:val="single" w:sz="4" w:space="0" w:color="auto"/>
              <w:right w:val="single" w:sz="4" w:space="0" w:color="auto"/>
            </w:tcBorders>
            <w:shd w:val="clear" w:color="000000" w:fill="FFFFFF"/>
            <w:vAlign w:val="center"/>
          </w:tcPr>
          <w:p w:rsidR="00C50194" w:rsidRPr="00E26FE8" w:rsidRDefault="00C50194"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41,3</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49,3</w:t>
            </w:r>
          </w:p>
        </w:tc>
        <w:tc>
          <w:tcPr>
            <w:tcW w:w="0" w:type="auto"/>
            <w:tcBorders>
              <w:top w:val="nil"/>
              <w:left w:val="nil"/>
              <w:bottom w:val="single" w:sz="4" w:space="0" w:color="auto"/>
              <w:right w:val="single" w:sz="4" w:space="0" w:color="auto"/>
            </w:tcBorders>
            <w:shd w:val="clear" w:color="FFFFFF" w:fill="FFFFFF"/>
            <w:vAlign w:val="center"/>
          </w:tcPr>
          <w:p w:rsidR="00C50194"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52,0</w:t>
            </w:r>
          </w:p>
        </w:tc>
        <w:tc>
          <w:tcPr>
            <w:tcW w:w="0" w:type="auto"/>
            <w:tcBorders>
              <w:top w:val="nil"/>
              <w:left w:val="nil"/>
              <w:bottom w:val="single" w:sz="4" w:space="0" w:color="auto"/>
              <w:right w:val="single" w:sz="4" w:space="0" w:color="auto"/>
            </w:tcBorders>
            <w:shd w:val="clear" w:color="auto" w:fill="auto"/>
            <w:vAlign w:val="center"/>
          </w:tcPr>
          <w:p w:rsidR="00C50194" w:rsidRPr="00E26FE8" w:rsidRDefault="004D4E71"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10,7</w:t>
            </w:r>
          </w:p>
        </w:tc>
      </w:tr>
      <w:tr w:rsidR="008E0BEC" w:rsidRPr="00E26FE8" w:rsidTr="008A2D7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lastRenderedPageBreak/>
              <w:t>Zbiorniki bezodpływowe</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szt.</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1122</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851</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1450*</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4D4E71" w:rsidP="006C45D6">
            <w:pPr>
              <w:pStyle w:val="Akapitzlist"/>
              <w:numPr>
                <w:ilvl w:val="0"/>
                <w:numId w:val="45"/>
              </w:numPr>
              <w:spacing w:after="0" w:line="240" w:lineRule="auto"/>
              <w:ind w:left="718" w:hanging="284"/>
              <w:jc w:val="left"/>
              <w:rPr>
                <w:rFonts w:asciiTheme="minorHAnsi" w:hAnsiTheme="minorHAnsi" w:cstheme="minorHAnsi"/>
                <w:b/>
                <w:bCs/>
                <w:color w:val="000000" w:themeColor="text1"/>
                <w:szCs w:val="22"/>
              </w:rPr>
            </w:pPr>
            <w:r w:rsidRPr="00E26FE8">
              <w:rPr>
                <w:rFonts w:asciiTheme="minorHAnsi" w:hAnsiTheme="minorHAnsi" w:cstheme="minorHAnsi"/>
                <w:color w:val="000000" w:themeColor="text1"/>
                <w:sz w:val="22"/>
                <w:szCs w:val="22"/>
              </w:rPr>
              <w:t>228</w:t>
            </w:r>
          </w:p>
        </w:tc>
      </w:tr>
      <w:tr w:rsidR="008E0BEC" w:rsidRPr="00E26FE8" w:rsidTr="008A2D7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Oczyszczalnie przydomowe</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szt.</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85</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85</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85*</w:t>
            </w:r>
          </w:p>
        </w:tc>
        <w:tc>
          <w:tcPr>
            <w:tcW w:w="0" w:type="auto"/>
            <w:tcBorders>
              <w:top w:val="nil"/>
              <w:left w:val="nil"/>
              <w:bottom w:val="single" w:sz="4" w:space="0" w:color="auto"/>
              <w:right w:val="single" w:sz="4" w:space="0" w:color="auto"/>
            </w:tcBorders>
            <w:shd w:val="clear" w:color="auto" w:fill="auto"/>
            <w:vAlign w:val="center"/>
            <w:hideMark/>
          </w:tcPr>
          <w:p w:rsidR="00AD2CCE" w:rsidRPr="00F52825" w:rsidRDefault="00E26FE8" w:rsidP="006C45D6">
            <w:pPr>
              <w:spacing w:after="0" w:line="240" w:lineRule="auto"/>
              <w:ind w:left="293" w:hanging="284"/>
              <w:jc w:val="center"/>
              <w:rPr>
                <w:rFonts w:cstheme="minorHAnsi"/>
                <w:color w:val="000000" w:themeColor="text1"/>
              </w:rPr>
            </w:pPr>
            <w:r>
              <w:rPr>
                <w:rFonts w:cstheme="minorHAnsi"/>
                <w:color w:val="000000" w:themeColor="text1"/>
                <w:sz w:val="22"/>
              </w:rPr>
              <w:t>-</w:t>
            </w:r>
          </w:p>
        </w:tc>
      </w:tr>
      <w:tr w:rsidR="006505D1" w:rsidRPr="00E26FE8" w:rsidTr="008A2D7B">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rsidR="006505D1"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Ludność korzystająca z oczyszczalni ścieków</w:t>
            </w:r>
          </w:p>
        </w:tc>
        <w:tc>
          <w:tcPr>
            <w:tcW w:w="0" w:type="auto"/>
            <w:tcBorders>
              <w:top w:val="nil"/>
              <w:left w:val="nil"/>
              <w:bottom w:val="single" w:sz="4" w:space="0" w:color="auto"/>
              <w:right w:val="single" w:sz="4" w:space="0" w:color="auto"/>
            </w:tcBorders>
            <w:shd w:val="clear" w:color="000000" w:fill="FFFFFF"/>
            <w:vAlign w:val="center"/>
          </w:tcPr>
          <w:p w:rsidR="006505D1"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osoba</w:t>
            </w:r>
          </w:p>
        </w:tc>
        <w:tc>
          <w:tcPr>
            <w:tcW w:w="0" w:type="auto"/>
            <w:tcBorders>
              <w:top w:val="nil"/>
              <w:left w:val="nil"/>
              <w:bottom w:val="single" w:sz="4" w:space="0" w:color="auto"/>
              <w:right w:val="single" w:sz="4" w:space="0" w:color="auto"/>
            </w:tcBorders>
            <w:shd w:val="clear" w:color="FFFFFF" w:fill="FFFFFF"/>
            <w:vAlign w:val="center"/>
          </w:tcPr>
          <w:p w:rsidR="006505D1" w:rsidRPr="00E26FE8" w:rsidDel="00637C65"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2 384</w:t>
            </w:r>
          </w:p>
        </w:tc>
        <w:tc>
          <w:tcPr>
            <w:tcW w:w="0" w:type="auto"/>
            <w:tcBorders>
              <w:top w:val="nil"/>
              <w:left w:val="nil"/>
              <w:bottom w:val="single" w:sz="4" w:space="0" w:color="auto"/>
              <w:right w:val="single" w:sz="4" w:space="0" w:color="auto"/>
            </w:tcBorders>
            <w:shd w:val="clear" w:color="FFFFFF" w:fill="FFFFFF"/>
            <w:vAlign w:val="center"/>
          </w:tcPr>
          <w:p w:rsidR="006505D1" w:rsidRPr="00E26FE8" w:rsidDel="00637C65"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2 300</w:t>
            </w:r>
          </w:p>
        </w:tc>
        <w:tc>
          <w:tcPr>
            <w:tcW w:w="0" w:type="auto"/>
            <w:tcBorders>
              <w:top w:val="nil"/>
              <w:left w:val="nil"/>
              <w:bottom w:val="single" w:sz="4" w:space="0" w:color="auto"/>
              <w:right w:val="single" w:sz="4" w:space="0" w:color="auto"/>
            </w:tcBorders>
            <w:shd w:val="clear" w:color="000000" w:fill="FFFFFF"/>
            <w:vAlign w:val="center"/>
          </w:tcPr>
          <w:p w:rsidR="006505D1" w:rsidRPr="00E26FE8" w:rsidDel="00637C65"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2 972</w:t>
            </w:r>
          </w:p>
        </w:tc>
        <w:tc>
          <w:tcPr>
            <w:tcW w:w="0" w:type="auto"/>
            <w:tcBorders>
              <w:top w:val="nil"/>
              <w:left w:val="nil"/>
              <w:bottom w:val="single" w:sz="4" w:space="0" w:color="auto"/>
              <w:right w:val="single" w:sz="4" w:space="0" w:color="auto"/>
            </w:tcBorders>
            <w:shd w:val="clear" w:color="auto" w:fill="auto"/>
            <w:vAlign w:val="center"/>
          </w:tcPr>
          <w:p w:rsidR="006505D1" w:rsidRPr="00E26FE8" w:rsidRDefault="004D4E71" w:rsidP="006C45D6">
            <w:pPr>
              <w:pStyle w:val="Akapitzlist"/>
              <w:numPr>
                <w:ilvl w:val="0"/>
                <w:numId w:val="43"/>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588</w:t>
            </w:r>
          </w:p>
        </w:tc>
      </w:tr>
      <w:tr w:rsidR="00637C65" w:rsidRPr="00E26FE8" w:rsidTr="008A2D7B">
        <w:trPr>
          <w:trHeight w:val="630"/>
        </w:trPr>
        <w:tc>
          <w:tcPr>
            <w:tcW w:w="0" w:type="auto"/>
            <w:tcBorders>
              <w:top w:val="nil"/>
              <w:left w:val="single" w:sz="4" w:space="0" w:color="auto"/>
              <w:bottom w:val="single" w:sz="4" w:space="0" w:color="auto"/>
              <w:right w:val="single" w:sz="4" w:space="0" w:color="auto"/>
            </w:tcBorders>
            <w:shd w:val="clear" w:color="auto" w:fill="auto"/>
            <w:vAlign w:val="center"/>
          </w:tcPr>
          <w:p w:rsidR="00637C65" w:rsidRPr="00E26FE8" w:rsidRDefault="00637C65"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Stacje zlewne</w:t>
            </w:r>
          </w:p>
        </w:tc>
        <w:tc>
          <w:tcPr>
            <w:tcW w:w="0" w:type="auto"/>
            <w:tcBorders>
              <w:top w:val="nil"/>
              <w:left w:val="nil"/>
              <w:bottom w:val="single" w:sz="4" w:space="0" w:color="auto"/>
              <w:right w:val="single" w:sz="4" w:space="0" w:color="auto"/>
            </w:tcBorders>
            <w:shd w:val="clear" w:color="000000" w:fill="FFFFFF"/>
            <w:vAlign w:val="center"/>
          </w:tcPr>
          <w:p w:rsidR="00637C65" w:rsidRPr="00E26FE8" w:rsidRDefault="003436E2" w:rsidP="00E26FE8">
            <w:pPr>
              <w:spacing w:after="0" w:line="240" w:lineRule="auto"/>
              <w:jc w:val="center"/>
              <w:rPr>
                <w:rFonts w:eastAsia="Times New Roman" w:cstheme="minorHAnsi"/>
                <w:color w:val="000000"/>
                <w:lang w:eastAsia="pl-PL"/>
              </w:rPr>
            </w:pPr>
            <w:r>
              <w:rPr>
                <w:rFonts w:eastAsia="Times New Roman" w:cstheme="minorHAnsi"/>
                <w:color w:val="000000"/>
                <w:sz w:val="22"/>
                <w:lang w:eastAsia="pl-PL"/>
              </w:rPr>
              <w:t>s</w:t>
            </w:r>
            <w:r w:rsidR="006505D1" w:rsidRPr="00E26FE8">
              <w:rPr>
                <w:rFonts w:eastAsia="Times New Roman" w:cstheme="minorHAnsi"/>
                <w:color w:val="000000"/>
                <w:sz w:val="22"/>
                <w:lang w:eastAsia="pl-PL"/>
              </w:rPr>
              <w:t>zt.</w:t>
            </w:r>
          </w:p>
        </w:tc>
        <w:tc>
          <w:tcPr>
            <w:tcW w:w="0" w:type="auto"/>
            <w:tcBorders>
              <w:top w:val="nil"/>
              <w:left w:val="nil"/>
              <w:bottom w:val="single" w:sz="4" w:space="0" w:color="auto"/>
              <w:right w:val="single" w:sz="4" w:space="0" w:color="auto"/>
            </w:tcBorders>
            <w:shd w:val="clear" w:color="FFFFFF" w:fill="FFFFFF"/>
            <w:vAlign w:val="center"/>
          </w:tcPr>
          <w:p w:rsidR="00637C65" w:rsidRPr="00E26FE8" w:rsidDel="00637C65"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2</w:t>
            </w:r>
          </w:p>
        </w:tc>
        <w:tc>
          <w:tcPr>
            <w:tcW w:w="0" w:type="auto"/>
            <w:tcBorders>
              <w:top w:val="nil"/>
              <w:left w:val="nil"/>
              <w:bottom w:val="single" w:sz="4" w:space="0" w:color="auto"/>
              <w:right w:val="single" w:sz="4" w:space="0" w:color="auto"/>
            </w:tcBorders>
            <w:shd w:val="clear" w:color="FFFFFF" w:fill="FFFFFF"/>
            <w:vAlign w:val="center"/>
          </w:tcPr>
          <w:p w:rsidR="00637C65" w:rsidRPr="00E26FE8" w:rsidDel="00637C65"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w:t>
            </w:r>
          </w:p>
        </w:tc>
        <w:tc>
          <w:tcPr>
            <w:tcW w:w="0" w:type="auto"/>
            <w:tcBorders>
              <w:top w:val="nil"/>
              <w:left w:val="nil"/>
              <w:bottom w:val="single" w:sz="4" w:space="0" w:color="auto"/>
              <w:right w:val="single" w:sz="4" w:space="0" w:color="auto"/>
            </w:tcBorders>
            <w:shd w:val="clear" w:color="000000" w:fill="FFFFFF"/>
            <w:vAlign w:val="center"/>
          </w:tcPr>
          <w:p w:rsidR="00637C65" w:rsidRPr="00E26FE8" w:rsidDel="00637C65"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w:t>
            </w:r>
          </w:p>
        </w:tc>
        <w:tc>
          <w:tcPr>
            <w:tcW w:w="0" w:type="auto"/>
            <w:tcBorders>
              <w:top w:val="nil"/>
              <w:left w:val="nil"/>
              <w:bottom w:val="single" w:sz="4" w:space="0" w:color="auto"/>
              <w:right w:val="single" w:sz="4" w:space="0" w:color="auto"/>
            </w:tcBorders>
            <w:shd w:val="clear" w:color="auto" w:fill="auto"/>
            <w:vAlign w:val="center"/>
          </w:tcPr>
          <w:p w:rsidR="00637C65" w:rsidRPr="00E26FE8" w:rsidRDefault="004D4E71" w:rsidP="006C45D6">
            <w:pPr>
              <w:pStyle w:val="Akapitzlist"/>
              <w:numPr>
                <w:ilvl w:val="0"/>
                <w:numId w:val="117"/>
              </w:numPr>
              <w:spacing w:after="0" w:line="240" w:lineRule="auto"/>
              <w:ind w:left="718" w:hanging="284"/>
              <w:jc w:val="left"/>
              <w:rPr>
                <w:rFonts w:asciiTheme="minorHAnsi" w:hAnsiTheme="minorHAnsi" w:cstheme="minorHAnsi"/>
                <w:color w:val="000000" w:themeColor="text1"/>
                <w:szCs w:val="22"/>
              </w:rPr>
            </w:pPr>
            <w:r w:rsidRPr="00E26FE8">
              <w:rPr>
                <w:rFonts w:asciiTheme="minorHAnsi" w:hAnsiTheme="minorHAnsi" w:cstheme="minorHAnsi"/>
                <w:color w:val="000000" w:themeColor="text1"/>
                <w:sz w:val="22"/>
                <w:szCs w:val="22"/>
              </w:rPr>
              <w:t>1</w:t>
            </w:r>
          </w:p>
        </w:tc>
      </w:tr>
      <w:tr w:rsidR="008E0BEC" w:rsidRPr="00E26FE8" w:rsidTr="008A2D7B">
        <w:trPr>
          <w:trHeight w:val="10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Zmieszane odpad komunalne zebrane w ciągu roku na 1 mieszkańca</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kg</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148,8</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140,8</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129,4</w:t>
            </w:r>
          </w:p>
        </w:tc>
        <w:tc>
          <w:tcPr>
            <w:tcW w:w="0" w:type="auto"/>
            <w:tcBorders>
              <w:top w:val="nil"/>
              <w:left w:val="nil"/>
              <w:bottom w:val="single" w:sz="4" w:space="0" w:color="auto"/>
              <w:right w:val="single" w:sz="4" w:space="0" w:color="auto"/>
            </w:tcBorders>
            <w:shd w:val="clear" w:color="auto" w:fill="auto"/>
            <w:vAlign w:val="center"/>
            <w:hideMark/>
          </w:tcPr>
          <w:p w:rsidR="00AD2CCE" w:rsidRPr="00E26FE8" w:rsidRDefault="004D4E71" w:rsidP="006C45D6">
            <w:pPr>
              <w:pStyle w:val="Akapitzlist"/>
              <w:numPr>
                <w:ilvl w:val="0"/>
                <w:numId w:val="46"/>
              </w:numPr>
              <w:spacing w:after="0" w:line="240" w:lineRule="auto"/>
              <w:ind w:left="718" w:hanging="284"/>
              <w:jc w:val="left"/>
              <w:rPr>
                <w:rFonts w:asciiTheme="minorHAnsi" w:hAnsiTheme="minorHAnsi" w:cstheme="minorHAnsi"/>
                <w:b/>
                <w:bCs/>
                <w:color w:val="000000" w:themeColor="text1"/>
                <w:szCs w:val="22"/>
              </w:rPr>
            </w:pPr>
            <w:r w:rsidRPr="00E26FE8">
              <w:rPr>
                <w:rFonts w:asciiTheme="minorHAnsi" w:hAnsiTheme="minorHAnsi" w:cstheme="minorHAnsi"/>
                <w:color w:val="000000" w:themeColor="text1"/>
                <w:sz w:val="22"/>
                <w:szCs w:val="22"/>
              </w:rPr>
              <w:t>19,4</w:t>
            </w:r>
          </w:p>
        </w:tc>
      </w:tr>
      <w:tr w:rsidR="008E0BEC" w:rsidRPr="00E26FE8" w:rsidTr="008A2D7B">
        <w:trPr>
          <w:trHeight w:val="4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Wskaźnik lesistości</w:t>
            </w:r>
          </w:p>
        </w:tc>
        <w:tc>
          <w:tcPr>
            <w:tcW w:w="0" w:type="auto"/>
            <w:tcBorders>
              <w:top w:val="nil"/>
              <w:left w:val="nil"/>
              <w:bottom w:val="single" w:sz="4" w:space="0" w:color="auto"/>
              <w:right w:val="single" w:sz="4" w:space="0" w:color="auto"/>
            </w:tcBorders>
            <w:shd w:val="clear" w:color="000000" w:fill="FFFFFF"/>
            <w:vAlign w:val="center"/>
            <w:hideMark/>
          </w:tcPr>
          <w:p w:rsidR="00AD2CCE" w:rsidRPr="00E26FE8" w:rsidRDefault="00AD2CCE"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11,7</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11,7</w:t>
            </w:r>
          </w:p>
        </w:tc>
        <w:tc>
          <w:tcPr>
            <w:tcW w:w="0" w:type="auto"/>
            <w:tcBorders>
              <w:top w:val="nil"/>
              <w:left w:val="nil"/>
              <w:bottom w:val="single" w:sz="4" w:space="0" w:color="auto"/>
              <w:right w:val="single" w:sz="4" w:space="0" w:color="auto"/>
            </w:tcBorders>
            <w:shd w:val="clear" w:color="FFFFFF" w:fill="FFFFFF"/>
            <w:vAlign w:val="center"/>
            <w:hideMark/>
          </w:tcPr>
          <w:p w:rsidR="00AD2CCE" w:rsidRPr="00E26FE8" w:rsidRDefault="006505D1" w:rsidP="00E26FE8">
            <w:pPr>
              <w:spacing w:after="0" w:line="240" w:lineRule="auto"/>
              <w:jc w:val="center"/>
              <w:rPr>
                <w:rFonts w:eastAsia="Times New Roman" w:cstheme="minorHAnsi"/>
                <w:color w:val="000000"/>
                <w:lang w:eastAsia="pl-PL"/>
              </w:rPr>
            </w:pPr>
            <w:r w:rsidRPr="00E26FE8">
              <w:rPr>
                <w:rFonts w:eastAsia="Times New Roman" w:cstheme="minorHAnsi"/>
                <w:color w:val="000000"/>
                <w:sz w:val="22"/>
                <w:lang w:eastAsia="pl-PL"/>
              </w:rPr>
              <w:t>11,7</w:t>
            </w:r>
          </w:p>
        </w:tc>
        <w:tc>
          <w:tcPr>
            <w:tcW w:w="0" w:type="auto"/>
            <w:tcBorders>
              <w:top w:val="nil"/>
              <w:left w:val="nil"/>
              <w:bottom w:val="single" w:sz="4" w:space="0" w:color="auto"/>
              <w:right w:val="single" w:sz="4" w:space="0" w:color="auto"/>
            </w:tcBorders>
            <w:shd w:val="clear" w:color="auto" w:fill="auto"/>
            <w:vAlign w:val="center"/>
            <w:hideMark/>
          </w:tcPr>
          <w:p w:rsidR="00AD2CCE" w:rsidRPr="00F52825" w:rsidRDefault="00F24916" w:rsidP="00F24916">
            <w:pPr>
              <w:spacing w:after="0" w:line="240" w:lineRule="auto"/>
              <w:ind w:left="46" w:right="356" w:hanging="1"/>
              <w:jc w:val="center"/>
              <w:rPr>
                <w:rFonts w:cstheme="minorHAnsi"/>
                <w:b/>
                <w:bCs/>
                <w:color w:val="000000" w:themeColor="text1"/>
              </w:rPr>
            </w:pPr>
            <w:r>
              <w:rPr>
                <w:rFonts w:cstheme="minorHAnsi"/>
                <w:color w:val="000000" w:themeColor="text1"/>
                <w:sz w:val="22"/>
              </w:rPr>
              <w:t>–</w:t>
            </w:r>
          </w:p>
        </w:tc>
      </w:tr>
    </w:tbl>
    <w:p w:rsidR="00CB5003" w:rsidRDefault="00BA147B" w:rsidP="00035B27">
      <w:pPr>
        <w:pStyle w:val="rdo"/>
        <w:spacing w:after="120"/>
      </w:pPr>
      <w:r w:rsidRPr="00D90F92">
        <w:t xml:space="preserve">Źródło: </w:t>
      </w:r>
      <w:r>
        <w:t xml:space="preserve">Bank </w:t>
      </w:r>
      <w:r w:rsidRPr="00CB5003">
        <w:t>Danych</w:t>
      </w:r>
      <w:r>
        <w:t xml:space="preserve"> Lokalnych</w:t>
      </w:r>
      <w:r w:rsidRPr="00D90F92">
        <w:t xml:space="preserve"> GUS</w:t>
      </w:r>
    </w:p>
    <w:p w:rsidR="00A823E3" w:rsidRDefault="00A823E3" w:rsidP="000C5C08">
      <w:pPr>
        <w:spacing w:after="0"/>
        <w:rPr>
          <w:b/>
          <w:color w:val="FF0000"/>
        </w:rPr>
      </w:pPr>
      <w:r>
        <w:rPr>
          <w:rFonts w:ascii="Symbol" w:eastAsia="Symbol" w:hAnsi="Symbol" w:cs="Symbol"/>
          <w:b/>
          <w:color w:val="FF0000"/>
        </w:rPr>
        <w:t></w:t>
      </w:r>
      <w:r>
        <w:rPr>
          <w:rFonts w:ascii="Symbol" w:eastAsia="Symbol" w:hAnsi="Symbol" w:cs="Symbol"/>
          <w:b/>
          <w:color w:val="FF0000"/>
        </w:rPr>
        <w:t></w:t>
      </w:r>
      <w:r>
        <w:rPr>
          <w:b/>
        </w:rPr>
        <w:t xml:space="preserve">-  </w:t>
      </w:r>
      <w:r>
        <w:t>spadek wartości wskaźnika</w:t>
      </w:r>
      <w:r w:rsidR="007A11B3">
        <w:t xml:space="preserve"> </w:t>
      </w:r>
      <w:r>
        <w:rPr>
          <w:rFonts w:ascii="Symbol" w:eastAsia="Symbol" w:hAnsi="Symbol" w:cs="Symbol"/>
          <w:b/>
          <w:color w:val="00B050"/>
        </w:rPr>
        <w:t></w:t>
      </w:r>
      <w:r>
        <w:rPr>
          <w:rFonts w:ascii="Symbol" w:eastAsia="Symbol" w:hAnsi="Symbol" w:cs="Symbol"/>
          <w:b/>
          <w:color w:val="00B050"/>
        </w:rPr>
        <w:t></w:t>
      </w:r>
      <w:r>
        <w:rPr>
          <w:b/>
        </w:rPr>
        <w:t>-</w:t>
      </w:r>
      <w:r w:rsidR="007A11B3">
        <w:rPr>
          <w:b/>
        </w:rPr>
        <w:t xml:space="preserve"> </w:t>
      </w:r>
      <w:r>
        <w:t>wzrost wartości wskaźnika</w:t>
      </w:r>
    </w:p>
    <w:p w:rsidR="00A823E3" w:rsidRDefault="00A823E3" w:rsidP="00F24916">
      <w:pPr>
        <w:spacing w:after="240" w:line="276" w:lineRule="auto"/>
      </w:pPr>
      <w:r>
        <w:rPr>
          <w:rFonts w:ascii="Symbol" w:eastAsia="Symbol" w:hAnsi="Symbol" w:cs="Symbol"/>
          <w:b/>
          <w:color w:val="00B0F0"/>
        </w:rPr>
        <w:t></w:t>
      </w:r>
      <w:r>
        <w:rPr>
          <w:b/>
        </w:rPr>
        <w:t xml:space="preserve">- </w:t>
      </w:r>
      <w:r>
        <w:t xml:space="preserve">wartość niezmieniona          </w:t>
      </w:r>
      <w:r w:rsidR="00D27F21">
        <w:t>* dane za 2017 rok</w:t>
      </w:r>
    </w:p>
    <w:p w:rsidR="003436E2" w:rsidRDefault="00EB60E0" w:rsidP="003436E2">
      <w:pPr>
        <w:pStyle w:val="AKAPITY0"/>
      </w:pPr>
      <w:r w:rsidRPr="002D7B13">
        <w:t>Zrealizowane przez gminę zadania przyniosły wiele korzyści dla mieszkańców</w:t>
      </w:r>
      <w:r>
        <w:t>. W latach 20</w:t>
      </w:r>
      <w:r w:rsidR="00D27F21">
        <w:t>10</w:t>
      </w:r>
      <w:r>
        <w:t xml:space="preserve"> - 2017</w:t>
      </w:r>
      <w:r w:rsidRPr="00433C33">
        <w:t xml:space="preserve"> zrealizowano zadania, których celem była m.in. poprawa jakości wód podziemnych i powierzchniowych. Rozbudowana została sieć wod</w:t>
      </w:r>
      <w:r>
        <w:t xml:space="preserve">ociągowa, aktualnie zasilająca </w:t>
      </w:r>
      <w:r w:rsidR="00D27F21">
        <w:t>82,6</w:t>
      </w:r>
      <w:r w:rsidR="00476640">
        <w:t xml:space="preserve">% ludności gminy. Coraz większa liczba mieszkańców ma dostęp do sieci kanalizacyjnej. </w:t>
      </w:r>
      <w:r>
        <w:t>Głównym problemem na terenie gminy jest duża liczba zbiorników bezodpływowych</w:t>
      </w:r>
      <w:r w:rsidR="00476640">
        <w:t xml:space="preserve"> oraz niewielka liczba przydomowych oczyszczalni</w:t>
      </w:r>
      <w:r>
        <w:t xml:space="preserve">. </w:t>
      </w:r>
    </w:p>
    <w:p w:rsidR="00EB60E0" w:rsidRDefault="00EB60E0" w:rsidP="00234D28">
      <w:pPr>
        <w:pStyle w:val="AKAPITY0"/>
      </w:pPr>
      <w:r w:rsidRPr="00507398">
        <w:t>Realizacja zadań dot</w:t>
      </w:r>
      <w:r>
        <w:t>yczących</w:t>
      </w:r>
      <w:r w:rsidRPr="00507398">
        <w:t xml:space="preserve"> modernizacji dróg oraz termomodernizacji budynków </w:t>
      </w:r>
      <w:r>
        <w:t>wpłynęły</w:t>
      </w:r>
      <w:r w:rsidRPr="00507398">
        <w:t xml:space="preserve"> na ograniczenie</w:t>
      </w:r>
      <w:r w:rsidRPr="00A7065A">
        <w:t xml:space="preserve"> ilości </w:t>
      </w:r>
      <w:r w:rsidR="007A11B3">
        <w:t>zanieczyszcze</w:t>
      </w:r>
      <w:r w:rsidRPr="003B62BB">
        <w:t xml:space="preserve">ń przedostających się do powietrza. </w:t>
      </w:r>
    </w:p>
    <w:p w:rsidR="00D76371" w:rsidRDefault="00D76371" w:rsidP="00827386">
      <w:pPr>
        <w:pStyle w:val="Nagwek1"/>
      </w:pPr>
      <w:bookmarkStart w:id="310" w:name="_Toc491156117"/>
      <w:bookmarkStart w:id="311" w:name="_Toc515362741"/>
      <w:r>
        <w:t>Cele programu ochrony środowiska, zadania i ich finansowanie</w:t>
      </w:r>
      <w:bookmarkEnd w:id="66"/>
      <w:bookmarkEnd w:id="310"/>
      <w:bookmarkEnd w:id="311"/>
    </w:p>
    <w:p w:rsidR="00D76371" w:rsidRPr="00F7407B" w:rsidRDefault="00D76371" w:rsidP="00D76371">
      <w:pPr>
        <w:ind w:firstLine="709"/>
        <w:rPr>
          <w:szCs w:val="24"/>
        </w:rPr>
      </w:pPr>
      <w:r w:rsidRPr="00F7407B">
        <w:rPr>
          <w:szCs w:val="24"/>
        </w:rPr>
        <w:t xml:space="preserve">Celami realizacji programu ochrony środowiska </w:t>
      </w:r>
      <w:r w:rsidR="00FC1C07">
        <w:rPr>
          <w:szCs w:val="24"/>
        </w:rPr>
        <w:t xml:space="preserve">są </w:t>
      </w:r>
      <w:r w:rsidRPr="00F7407B">
        <w:rPr>
          <w:szCs w:val="24"/>
        </w:rPr>
        <w:t xml:space="preserve">poprawa stanu i ochrona środowiska przy jednoczesnym zapewnieniu rozwoju społeczno-gospodarczego. </w:t>
      </w:r>
      <w:r>
        <w:rPr>
          <w:szCs w:val="24"/>
        </w:rPr>
        <w:t>Po przeprowadzeniu analizy stanu środowiska wyznaczono c</w:t>
      </w:r>
      <w:r w:rsidRPr="00F7407B">
        <w:rPr>
          <w:szCs w:val="24"/>
        </w:rPr>
        <w:t>ele</w:t>
      </w:r>
      <w:r>
        <w:rPr>
          <w:szCs w:val="24"/>
        </w:rPr>
        <w:t xml:space="preserve"> oraz określono zadania, których realizacja </w:t>
      </w:r>
      <w:r w:rsidRPr="004D6211">
        <w:rPr>
          <w:color w:val="000000" w:themeColor="text1"/>
          <w:szCs w:val="24"/>
        </w:rPr>
        <w:t xml:space="preserve">przełoży się na poprawę stanu </w:t>
      </w:r>
      <w:r w:rsidR="00D35C44">
        <w:rPr>
          <w:color w:val="000000" w:themeColor="text1"/>
          <w:szCs w:val="24"/>
        </w:rPr>
        <w:t>środowiska w gminie. Ww. cele i </w:t>
      </w:r>
      <w:r w:rsidRPr="004D6211">
        <w:rPr>
          <w:color w:val="000000" w:themeColor="text1"/>
          <w:szCs w:val="24"/>
        </w:rPr>
        <w:t xml:space="preserve">zadania zostały opisane w tabeli nr </w:t>
      </w:r>
      <w:r w:rsidR="00DF7628">
        <w:rPr>
          <w:color w:val="000000" w:themeColor="text1"/>
          <w:szCs w:val="24"/>
        </w:rPr>
        <w:t>1</w:t>
      </w:r>
      <w:r w:rsidR="00E7715A">
        <w:rPr>
          <w:color w:val="000000" w:themeColor="text1"/>
          <w:szCs w:val="24"/>
        </w:rPr>
        <w:t>9</w:t>
      </w:r>
      <w:r w:rsidRPr="004D6211">
        <w:rPr>
          <w:color w:val="000000" w:themeColor="text1"/>
          <w:szCs w:val="24"/>
        </w:rPr>
        <w:t>.</w:t>
      </w:r>
    </w:p>
    <w:p w:rsidR="00F175CC" w:rsidRDefault="00D76371" w:rsidP="00F175CC">
      <w:pPr>
        <w:spacing w:after="0"/>
        <w:ind w:firstLine="709"/>
        <w:rPr>
          <w:szCs w:val="24"/>
        </w:rPr>
      </w:pPr>
      <w:r w:rsidRPr="00F7407B">
        <w:rPr>
          <w:szCs w:val="24"/>
        </w:rPr>
        <w:lastRenderedPageBreak/>
        <w:t>Ponadto kontynuowane będzie umieszczanie w aktach p</w:t>
      </w:r>
      <w:r>
        <w:rPr>
          <w:szCs w:val="24"/>
        </w:rPr>
        <w:t>raw</w:t>
      </w:r>
      <w:r w:rsidRPr="00F7407B">
        <w:rPr>
          <w:szCs w:val="24"/>
        </w:rPr>
        <w:t>a miejscowego zapisów mających na celu ochronę środowiska. Przykładem takich dokumentów są</w:t>
      </w:r>
      <w:r>
        <w:rPr>
          <w:szCs w:val="24"/>
        </w:rPr>
        <w:t xml:space="preserve"> S</w:t>
      </w:r>
      <w:r w:rsidRPr="008315B6">
        <w:rPr>
          <w:szCs w:val="24"/>
        </w:rPr>
        <w:t xml:space="preserve">tudium uwarunkowań i kierunków zagospodarowania przestrzennego </w:t>
      </w:r>
      <w:r>
        <w:rPr>
          <w:szCs w:val="24"/>
        </w:rPr>
        <w:t>gminy</w:t>
      </w:r>
      <w:r w:rsidRPr="00F7407B">
        <w:rPr>
          <w:szCs w:val="24"/>
        </w:rPr>
        <w:t xml:space="preserve"> oraz miejscowe plany zagospodarowania przestrzennego. Wyznaczane w nich kierunki zagospodarowania terenu oraz uwarunkowania, mające wpływ </w:t>
      </w:r>
      <w:r w:rsidR="00F175CC">
        <w:rPr>
          <w:szCs w:val="24"/>
        </w:rPr>
        <w:t>na ochronę środowiska to m.in.:</w:t>
      </w:r>
    </w:p>
    <w:p w:rsidR="00F175CC" w:rsidRPr="00F175CC" w:rsidRDefault="00F175CC" w:rsidP="00F52825">
      <w:pPr>
        <w:pStyle w:val="Akapitzlist"/>
        <w:numPr>
          <w:ilvl w:val="0"/>
          <w:numId w:val="50"/>
        </w:numPr>
        <w:spacing w:after="0"/>
        <w:ind w:left="1134" w:hanging="357"/>
      </w:pPr>
      <w:r w:rsidRPr="00F175CC">
        <w:t>ograniczenie możliwości lokalizacji w pobliżu zabudowy mieszkaniowej nowych oraz rozbudowy istniejących obiektów uciążliwych, w tym mogących potencjalnie negatywnie oddziaływać na środowisko takich jak m.in.: fermy wielko</w:t>
      </w:r>
      <w:r w:rsidR="0088357A">
        <w:t xml:space="preserve"> </w:t>
      </w:r>
      <w:r w:rsidRPr="00F175CC">
        <w:t>powierzchniowe lub zakłady prze</w:t>
      </w:r>
      <w:r w:rsidR="00B94761">
        <w:t>twarzania odpadów przemysłowych,</w:t>
      </w:r>
    </w:p>
    <w:p w:rsidR="00B94761"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zakaz lokalizacji nowych oraz rozbudowy istnie</w:t>
      </w:r>
      <w:r>
        <w:rPr>
          <w:rFonts w:asciiTheme="minorHAnsi" w:hAnsiTheme="minorHAnsi"/>
        </w:rPr>
        <w:t>jących obiektów uciążliwych, t</w:t>
      </w:r>
      <w:r w:rsidRPr="003A665C">
        <w:rPr>
          <w:rFonts w:asciiTheme="minorHAnsi" w:hAnsiTheme="minorHAnsi"/>
        </w:rPr>
        <w:t>j. powodujących przekroczenia ustalonych przepisami odrębnym</w:t>
      </w:r>
      <w:r w:rsidR="00B94761">
        <w:rPr>
          <w:rFonts w:asciiTheme="minorHAnsi" w:hAnsiTheme="minorHAnsi"/>
        </w:rPr>
        <w:t>i standardów jakości środowiska,</w:t>
      </w:r>
    </w:p>
    <w:p w:rsidR="00D76371" w:rsidRPr="003A665C" w:rsidRDefault="00D76371" w:rsidP="00C73C84">
      <w:pPr>
        <w:pStyle w:val="Akapitzlist"/>
        <w:numPr>
          <w:ilvl w:val="0"/>
          <w:numId w:val="3"/>
        </w:numPr>
        <w:spacing w:after="0"/>
        <w:ind w:left="1134"/>
        <w:rPr>
          <w:rFonts w:asciiTheme="minorHAnsi" w:hAnsiTheme="minorHAnsi"/>
        </w:rPr>
      </w:pPr>
      <w:r w:rsidRPr="003A665C">
        <w:rPr>
          <w:rFonts w:asciiTheme="minorHAnsi" w:hAnsiTheme="minorHAnsi"/>
        </w:rPr>
        <w:t>ograniczanie rozpraszania zabudowy poprzez wskazanie terenów jej rozwoju, w pierwszej kolejności w granicach wykształconych już pasów i skupisk</w:t>
      </w:r>
      <w:r w:rsidR="00B94761">
        <w:rPr>
          <w:rFonts w:asciiTheme="minorHAnsi" w:hAnsiTheme="minorHAnsi"/>
        </w:rPr>
        <w:t xml:space="preserve"> zabudowy lub w ich sąsiedztwie,</w:t>
      </w:r>
    </w:p>
    <w:p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wypełnianie wolnych enklaw w pasmach istniejącej zabudowy zagrodowej i mieszkaniowej jednorodzinnej w celu odpowiedniego wykorzystania terenów już zurbanizowanych i stworzenia więks</w:t>
      </w:r>
      <w:r w:rsidR="00B94761">
        <w:rPr>
          <w:rFonts w:asciiTheme="minorHAnsi" w:hAnsiTheme="minorHAnsi"/>
        </w:rPr>
        <w:t>zej ich zwartości przestrzennej,</w:t>
      </w:r>
    </w:p>
    <w:p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wyposażanie terenów zabudowy mieszkaniowej co najmniej w sieci elektroenergetyczne i wodociągowe, a strefy koncentracji zabudowy mieszkaniowej - także w sieci kana</w:t>
      </w:r>
      <w:r w:rsidR="00B94761">
        <w:rPr>
          <w:rFonts w:asciiTheme="minorHAnsi" w:hAnsiTheme="minorHAnsi"/>
        </w:rPr>
        <w:t>lizacji sanitarnej i deszczowej,</w:t>
      </w:r>
    </w:p>
    <w:p w:rsidR="00D76371" w:rsidRPr="00F7407B" w:rsidRDefault="00D76371" w:rsidP="00C73C84">
      <w:pPr>
        <w:pStyle w:val="Akapitzlist"/>
        <w:numPr>
          <w:ilvl w:val="0"/>
          <w:numId w:val="3"/>
        </w:numPr>
        <w:spacing w:after="0"/>
        <w:ind w:left="1134"/>
        <w:rPr>
          <w:rFonts w:asciiTheme="minorHAnsi" w:hAnsiTheme="minorHAnsi"/>
        </w:rPr>
      </w:pPr>
      <w:r w:rsidRPr="00F7407B">
        <w:rPr>
          <w:rFonts w:asciiTheme="minorHAnsi" w:hAnsiTheme="minorHAnsi"/>
        </w:rPr>
        <w:t xml:space="preserve">propagowanie odnawialnych źródeł energii, </w:t>
      </w:r>
    </w:p>
    <w:p w:rsidR="00B565DC" w:rsidRDefault="00D76371" w:rsidP="00C73C84">
      <w:pPr>
        <w:pStyle w:val="Akapitzlist"/>
        <w:numPr>
          <w:ilvl w:val="0"/>
          <w:numId w:val="3"/>
        </w:numPr>
        <w:ind w:left="1134"/>
      </w:pPr>
      <w:r w:rsidRPr="00F7407B">
        <w:t>rekomendowanie stopniowego ograniczania wykorzystywania węg</w:t>
      </w:r>
      <w:r w:rsidR="00FC1C07">
        <w:t>l</w:t>
      </w:r>
      <w:r w:rsidRPr="00F7407B">
        <w:t>a kamiennego jako głównego nośnika energii cieplnej stosowanego do ogrzewania budynków mieszkalnych.</w:t>
      </w:r>
    </w:p>
    <w:p w:rsidR="000B46B3" w:rsidRDefault="000B46B3" w:rsidP="00C73C84">
      <w:pPr>
        <w:pStyle w:val="Akapitzlist"/>
        <w:numPr>
          <w:ilvl w:val="0"/>
          <w:numId w:val="3"/>
        </w:numPr>
        <w:ind w:left="1134"/>
        <w:sectPr w:rsidR="000B46B3" w:rsidSect="00986573">
          <w:headerReference w:type="even" r:id="rId39"/>
          <w:headerReference w:type="default" r:id="rId40"/>
          <w:footerReference w:type="even" r:id="rId41"/>
          <w:footerReference w:type="default" r:id="rId42"/>
          <w:type w:val="continuous"/>
          <w:pgSz w:w="11906" w:h="16838"/>
          <w:pgMar w:top="1440" w:right="964" w:bottom="1440" w:left="1797" w:header="397" w:footer="283" w:gutter="0"/>
          <w:cols w:space="708"/>
          <w:docGrid w:linePitch="360"/>
        </w:sectPr>
      </w:pPr>
    </w:p>
    <w:p w:rsidR="00D93EFA" w:rsidRPr="00A425B2" w:rsidRDefault="00C042DD" w:rsidP="00D93EFA">
      <w:pPr>
        <w:pStyle w:val="Legenda"/>
        <w:rPr>
          <w:rFonts w:asciiTheme="minorHAnsi" w:hAnsiTheme="minorHAnsi"/>
          <w:szCs w:val="22"/>
        </w:rPr>
      </w:pPr>
      <w:bookmarkStart w:id="312" w:name="_Toc518466557"/>
      <w:r w:rsidRPr="0095001D">
        <w:rPr>
          <w:rFonts w:asciiTheme="minorHAnsi" w:hAnsiTheme="minorHAnsi"/>
          <w:szCs w:val="22"/>
        </w:rPr>
        <w:lastRenderedPageBreak/>
        <w:t xml:space="preserve">Tabela </w:t>
      </w:r>
      <w:r w:rsidR="00011530">
        <w:rPr>
          <w:rFonts w:asciiTheme="minorHAnsi" w:hAnsiTheme="minorHAnsi"/>
          <w:szCs w:val="22"/>
        </w:rPr>
        <w:fldChar w:fldCharType="begin"/>
      </w:r>
      <w:r w:rsidR="00E67F93">
        <w:rPr>
          <w:rFonts w:asciiTheme="minorHAnsi" w:hAnsiTheme="minorHAnsi"/>
          <w:szCs w:val="22"/>
        </w:rPr>
        <w:instrText xml:space="preserve"> SEQ Tabela \* ARABIC </w:instrText>
      </w:r>
      <w:r w:rsidR="00011530">
        <w:rPr>
          <w:rFonts w:asciiTheme="minorHAnsi" w:hAnsiTheme="minorHAnsi"/>
          <w:szCs w:val="22"/>
        </w:rPr>
        <w:fldChar w:fldCharType="separate"/>
      </w:r>
      <w:r w:rsidR="00492A64">
        <w:rPr>
          <w:rFonts w:asciiTheme="minorHAnsi" w:hAnsiTheme="minorHAnsi"/>
          <w:noProof/>
          <w:szCs w:val="22"/>
        </w:rPr>
        <w:t>19</w:t>
      </w:r>
      <w:r w:rsidR="00011530">
        <w:rPr>
          <w:rFonts w:asciiTheme="minorHAnsi" w:hAnsiTheme="minorHAnsi"/>
          <w:szCs w:val="22"/>
        </w:rPr>
        <w:fldChar w:fldCharType="end"/>
      </w:r>
      <w:r w:rsidR="004763F7">
        <w:rPr>
          <w:rFonts w:asciiTheme="minorHAnsi" w:hAnsiTheme="minorHAnsi"/>
          <w:szCs w:val="22"/>
        </w:rPr>
        <w:t>.</w:t>
      </w:r>
      <w:r w:rsidRPr="00A425B2">
        <w:rPr>
          <w:rFonts w:asciiTheme="minorHAnsi" w:hAnsiTheme="minorHAnsi"/>
          <w:szCs w:val="22"/>
        </w:rPr>
        <w:t xml:space="preserve"> Cele, kierunki interwencji i zadania</w:t>
      </w:r>
      <w:bookmarkEnd w:id="312"/>
    </w:p>
    <w:tbl>
      <w:tblPr>
        <w:tblStyle w:val="Tabela-Siatka10"/>
        <w:tblW w:w="0" w:type="auto"/>
        <w:jc w:val="center"/>
        <w:tblLook w:val="04A0"/>
      </w:tblPr>
      <w:tblGrid>
        <w:gridCol w:w="437"/>
        <w:gridCol w:w="1646"/>
        <w:gridCol w:w="2226"/>
        <w:gridCol w:w="2001"/>
        <w:gridCol w:w="1881"/>
        <w:gridCol w:w="1005"/>
        <w:gridCol w:w="1102"/>
        <w:gridCol w:w="2030"/>
        <w:gridCol w:w="1486"/>
      </w:tblGrid>
      <w:tr w:rsidR="00DC4385" w:rsidRPr="00CA59B6" w:rsidTr="00CA59B6">
        <w:trPr>
          <w:tblHeader/>
          <w:jc w:val="center"/>
        </w:trPr>
        <w:tc>
          <w:tcPr>
            <w:tcW w:w="0" w:type="auto"/>
            <w:vMerge w:val="restart"/>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Lp.</w:t>
            </w:r>
          </w:p>
        </w:tc>
        <w:tc>
          <w:tcPr>
            <w:tcW w:w="0" w:type="auto"/>
            <w:vMerge w:val="restart"/>
            <w:tcBorders>
              <w:bottom w:val="single" w:sz="4" w:space="0" w:color="auto"/>
            </w:tcBorders>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Obszar interwencji</w:t>
            </w:r>
          </w:p>
        </w:tc>
        <w:tc>
          <w:tcPr>
            <w:tcW w:w="0" w:type="auto"/>
            <w:vMerge w:val="restart"/>
            <w:tcBorders>
              <w:bottom w:val="single" w:sz="4" w:space="0" w:color="auto"/>
            </w:tcBorders>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Cel</w:t>
            </w:r>
          </w:p>
        </w:tc>
        <w:tc>
          <w:tcPr>
            <w:tcW w:w="0" w:type="auto"/>
            <w:vMerge w:val="restart"/>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Kierunek interwencji</w:t>
            </w:r>
          </w:p>
        </w:tc>
        <w:tc>
          <w:tcPr>
            <w:tcW w:w="0" w:type="auto"/>
            <w:gridSpan w:val="3"/>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Wskaźnik</w:t>
            </w:r>
          </w:p>
        </w:tc>
        <w:tc>
          <w:tcPr>
            <w:tcW w:w="0" w:type="auto"/>
            <w:vMerge w:val="restart"/>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Zadanie</w:t>
            </w:r>
          </w:p>
        </w:tc>
        <w:tc>
          <w:tcPr>
            <w:tcW w:w="0" w:type="auto"/>
            <w:vMerge w:val="restart"/>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Podmiot odpowiedzialny</w:t>
            </w:r>
          </w:p>
        </w:tc>
      </w:tr>
      <w:tr w:rsidR="00DC4385" w:rsidRPr="00CA59B6" w:rsidTr="00CA59B6">
        <w:trPr>
          <w:tblHeader/>
          <w:jc w:val="center"/>
        </w:trPr>
        <w:tc>
          <w:tcPr>
            <w:tcW w:w="0" w:type="auto"/>
            <w:vMerge/>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p>
        </w:tc>
        <w:tc>
          <w:tcPr>
            <w:tcW w:w="0" w:type="auto"/>
            <w:vMerge/>
            <w:tcBorders>
              <w:bottom w:val="single" w:sz="4" w:space="0" w:color="auto"/>
            </w:tcBorders>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p>
        </w:tc>
        <w:tc>
          <w:tcPr>
            <w:tcW w:w="0" w:type="auto"/>
            <w:vMerge/>
            <w:tcBorders>
              <w:bottom w:val="single" w:sz="4" w:space="0" w:color="auto"/>
            </w:tcBorders>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p>
        </w:tc>
        <w:tc>
          <w:tcPr>
            <w:tcW w:w="0" w:type="auto"/>
            <w:vMerge/>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Nazwa</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Wartość bazowa</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Wartość docelowa</w:t>
            </w:r>
          </w:p>
        </w:tc>
        <w:tc>
          <w:tcPr>
            <w:tcW w:w="0" w:type="auto"/>
            <w:vMerge/>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p>
        </w:tc>
        <w:tc>
          <w:tcPr>
            <w:tcW w:w="0" w:type="auto"/>
            <w:vMerge/>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p>
        </w:tc>
      </w:tr>
      <w:tr w:rsidR="00DC4385" w:rsidRPr="00CA59B6" w:rsidTr="00CA59B6">
        <w:trPr>
          <w:trHeight w:val="143"/>
          <w:jc w:val="center"/>
        </w:trPr>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A</w:t>
            </w:r>
          </w:p>
        </w:tc>
        <w:tc>
          <w:tcPr>
            <w:tcW w:w="0" w:type="auto"/>
            <w:tcBorders>
              <w:top w:val="single" w:sz="4" w:space="0" w:color="auto"/>
              <w:bottom w:val="single" w:sz="4" w:space="0" w:color="auto"/>
            </w:tcBorders>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B</w:t>
            </w:r>
          </w:p>
        </w:tc>
        <w:tc>
          <w:tcPr>
            <w:tcW w:w="0" w:type="auto"/>
            <w:tcBorders>
              <w:top w:val="single" w:sz="4" w:space="0" w:color="auto"/>
              <w:bottom w:val="single" w:sz="4" w:space="0" w:color="auto"/>
            </w:tcBorders>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C</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G</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D</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E</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F</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H</w:t>
            </w:r>
          </w:p>
        </w:tc>
        <w:tc>
          <w:tcPr>
            <w:tcW w:w="0" w:type="auto"/>
            <w:shd w:val="clear" w:color="auto" w:fill="DBE5F1" w:themeFill="accent1" w:themeFillTint="33"/>
            <w:vAlign w:val="center"/>
          </w:tcPr>
          <w:p w:rsidR="00CC6CB3" w:rsidRPr="00CA59B6" w:rsidRDefault="00CC6CB3" w:rsidP="00CA59B6">
            <w:pPr>
              <w:spacing w:after="0" w:line="240" w:lineRule="auto"/>
              <w:jc w:val="center"/>
              <w:rPr>
                <w:rFonts w:cstheme="minorHAnsi"/>
                <w:b/>
                <w:color w:val="000000" w:themeColor="text1"/>
                <w:sz w:val="18"/>
                <w:szCs w:val="18"/>
              </w:rPr>
            </w:pPr>
            <w:r w:rsidRPr="00CA59B6">
              <w:rPr>
                <w:rFonts w:cstheme="minorHAnsi"/>
                <w:b/>
                <w:color w:val="000000" w:themeColor="text1"/>
                <w:sz w:val="18"/>
                <w:szCs w:val="18"/>
              </w:rPr>
              <w:t>I</w:t>
            </w:r>
          </w:p>
        </w:tc>
      </w:tr>
      <w:tr w:rsidR="00DC4385" w:rsidRPr="00CA59B6" w:rsidTr="00CA59B6">
        <w:trPr>
          <w:trHeight w:val="740"/>
          <w:jc w:val="center"/>
        </w:trPr>
        <w:tc>
          <w:tcPr>
            <w:tcW w:w="0" w:type="auto"/>
            <w:vMerge w:val="restart"/>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1</w:t>
            </w:r>
          </w:p>
        </w:tc>
        <w:tc>
          <w:tcPr>
            <w:tcW w:w="0" w:type="auto"/>
            <w:vMerge w:val="restart"/>
            <w:tcBorders>
              <w:top w:val="single" w:sz="4" w:space="0" w:color="auto"/>
            </w:tcBorders>
            <w:shd w:val="clear" w:color="auto" w:fill="FFFFFF" w:themeFill="background1"/>
            <w:vAlign w:val="center"/>
          </w:tcPr>
          <w:p w:rsidR="00FE66E0" w:rsidRPr="00CA59B6" w:rsidRDefault="00FE66E0" w:rsidP="00CA59B6">
            <w:pPr>
              <w:spacing w:after="0" w:line="240" w:lineRule="auto"/>
              <w:jc w:val="center"/>
              <w:rPr>
                <w:rFonts w:cstheme="minorHAnsi"/>
                <w:sz w:val="18"/>
                <w:szCs w:val="18"/>
              </w:rPr>
            </w:pPr>
            <w:r w:rsidRPr="00CA59B6">
              <w:rPr>
                <w:rFonts w:cstheme="minorHAnsi"/>
                <w:sz w:val="18"/>
                <w:szCs w:val="18"/>
              </w:rPr>
              <w:t>Ochrona klimatu i jakości powietrza</w:t>
            </w:r>
          </w:p>
        </w:tc>
        <w:tc>
          <w:tcPr>
            <w:tcW w:w="0" w:type="auto"/>
            <w:vMerge w:val="restart"/>
            <w:tcBorders>
              <w:top w:val="single" w:sz="4" w:space="0" w:color="auto"/>
            </w:tcBorders>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Poprawa jakości powietrza</w:t>
            </w:r>
          </w:p>
        </w:tc>
        <w:tc>
          <w:tcPr>
            <w:tcW w:w="0" w:type="auto"/>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Poprawa efektywności energetycznej obiektów na terenie gminy</w:t>
            </w:r>
          </w:p>
        </w:tc>
        <w:tc>
          <w:tcPr>
            <w:tcW w:w="0" w:type="auto"/>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Liczba budynków poddanych termomodernizacji</w:t>
            </w:r>
          </w:p>
        </w:tc>
        <w:tc>
          <w:tcPr>
            <w:tcW w:w="0" w:type="auto"/>
            <w:shd w:val="clear" w:color="auto" w:fill="FFFFFF" w:themeFill="background1"/>
            <w:vAlign w:val="center"/>
          </w:tcPr>
          <w:p w:rsidR="00FE66E0" w:rsidRPr="00CA59B6" w:rsidRDefault="00FE66E0" w:rsidP="00E92450">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rsidR="00FE66E0" w:rsidRPr="00CA59B6" w:rsidRDefault="00751060" w:rsidP="00E92450">
            <w:pPr>
              <w:spacing w:after="0" w:line="240" w:lineRule="auto"/>
              <w:jc w:val="center"/>
              <w:rPr>
                <w:rFonts w:cstheme="minorHAnsi"/>
                <w:color w:val="000000" w:themeColor="text1"/>
                <w:sz w:val="18"/>
                <w:szCs w:val="18"/>
              </w:rPr>
            </w:pPr>
            <w:r>
              <w:rPr>
                <w:rFonts w:cstheme="minorHAnsi"/>
                <w:color w:val="000000" w:themeColor="text1"/>
                <w:sz w:val="18"/>
                <w:szCs w:val="18"/>
              </w:rPr>
              <w:t>5</w:t>
            </w:r>
          </w:p>
        </w:tc>
        <w:tc>
          <w:tcPr>
            <w:tcW w:w="0" w:type="auto"/>
            <w:shd w:val="clear" w:color="auto" w:fill="FFFFFF" w:themeFill="background1"/>
            <w:vAlign w:val="center"/>
          </w:tcPr>
          <w:p w:rsidR="00FE66E0" w:rsidRPr="00CA59B6" w:rsidRDefault="00FE66E0" w:rsidP="00DC777A">
            <w:pPr>
              <w:spacing w:after="0" w:line="240" w:lineRule="auto"/>
              <w:jc w:val="center"/>
              <w:rPr>
                <w:rFonts w:cstheme="minorHAnsi"/>
                <w:color w:val="000000" w:themeColor="text1"/>
                <w:sz w:val="18"/>
                <w:szCs w:val="18"/>
              </w:rPr>
            </w:pPr>
            <w:r w:rsidRPr="00CA59B6">
              <w:rPr>
                <w:rFonts w:cstheme="minorHAnsi"/>
                <w:sz w:val="18"/>
                <w:szCs w:val="18"/>
              </w:rPr>
              <w:t xml:space="preserve">Termomodernizacja </w:t>
            </w:r>
            <w:r w:rsidR="00DC777A">
              <w:rPr>
                <w:rFonts w:cstheme="minorHAnsi"/>
                <w:sz w:val="18"/>
                <w:szCs w:val="18"/>
              </w:rPr>
              <w:t>budynków użyteczności publicznej</w:t>
            </w:r>
          </w:p>
        </w:tc>
        <w:tc>
          <w:tcPr>
            <w:tcW w:w="0" w:type="auto"/>
            <w:shd w:val="clear" w:color="auto" w:fill="FFFFFF" w:themeFill="background1"/>
            <w:vAlign w:val="center"/>
          </w:tcPr>
          <w:p w:rsidR="00FE66E0" w:rsidRPr="00CA59B6" w:rsidRDefault="00FE66E0" w:rsidP="00DC777A">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sidR="00DC777A">
              <w:rPr>
                <w:rFonts w:cstheme="minorHAnsi"/>
                <w:color w:val="000000" w:themeColor="text1"/>
                <w:sz w:val="18"/>
                <w:szCs w:val="18"/>
              </w:rPr>
              <w:t>Mogielnica</w:t>
            </w:r>
          </w:p>
        </w:tc>
      </w:tr>
      <w:tr w:rsidR="00DC4385" w:rsidRPr="00CA59B6" w:rsidTr="00CA59B6">
        <w:trPr>
          <w:trHeight w:val="740"/>
          <w:jc w:val="center"/>
        </w:trPr>
        <w:tc>
          <w:tcPr>
            <w:tcW w:w="0" w:type="auto"/>
            <w:vMerge/>
            <w:shd w:val="clear" w:color="auto" w:fill="FFFFFF" w:themeFill="background1"/>
            <w:vAlign w:val="center"/>
          </w:tcPr>
          <w:p w:rsidR="00F57299" w:rsidRPr="00CA59B6" w:rsidRDefault="00F57299" w:rsidP="00CA59B6">
            <w:pPr>
              <w:spacing w:after="0" w:line="240" w:lineRule="auto"/>
              <w:jc w:val="center"/>
              <w:rPr>
                <w:rFonts w:cstheme="minorHAnsi"/>
                <w:color w:val="000000" w:themeColor="text1"/>
                <w:sz w:val="18"/>
                <w:szCs w:val="18"/>
              </w:rPr>
            </w:pPr>
          </w:p>
        </w:tc>
        <w:tc>
          <w:tcPr>
            <w:tcW w:w="0" w:type="auto"/>
            <w:vMerge/>
            <w:tcBorders>
              <w:top w:val="single" w:sz="4" w:space="0" w:color="auto"/>
            </w:tcBorders>
            <w:shd w:val="clear" w:color="auto" w:fill="FFFFFF" w:themeFill="background1"/>
            <w:vAlign w:val="center"/>
          </w:tcPr>
          <w:p w:rsidR="00F57299" w:rsidRPr="00CA59B6" w:rsidRDefault="00F57299" w:rsidP="00CA59B6">
            <w:pPr>
              <w:spacing w:after="0" w:line="240" w:lineRule="auto"/>
              <w:jc w:val="center"/>
              <w:rPr>
                <w:rFonts w:cstheme="minorHAnsi"/>
                <w:sz w:val="18"/>
                <w:szCs w:val="18"/>
              </w:rPr>
            </w:pPr>
          </w:p>
        </w:tc>
        <w:tc>
          <w:tcPr>
            <w:tcW w:w="0" w:type="auto"/>
            <w:vMerge/>
            <w:tcBorders>
              <w:top w:val="single" w:sz="4" w:space="0" w:color="auto"/>
            </w:tcBorders>
            <w:shd w:val="clear" w:color="auto" w:fill="FFFFFF" w:themeFill="background1"/>
            <w:vAlign w:val="center"/>
          </w:tcPr>
          <w:p w:rsidR="00F57299" w:rsidRPr="00CA59B6" w:rsidRDefault="00F57299"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rsidR="00F57299" w:rsidRPr="00CA59B6" w:rsidRDefault="00F57299" w:rsidP="00CA59B6">
            <w:pPr>
              <w:spacing w:after="0" w:line="240" w:lineRule="auto"/>
              <w:jc w:val="center"/>
              <w:rPr>
                <w:rFonts w:cstheme="minorHAnsi"/>
                <w:color w:val="000000" w:themeColor="text1"/>
                <w:sz w:val="18"/>
                <w:szCs w:val="18"/>
              </w:rPr>
            </w:pPr>
            <w:r w:rsidRPr="006D1FA4">
              <w:rPr>
                <w:sz w:val="18"/>
                <w:szCs w:val="18"/>
              </w:rPr>
              <w:t>Obniżanie emisji szkodliwych gazów</w:t>
            </w:r>
          </w:p>
        </w:tc>
        <w:tc>
          <w:tcPr>
            <w:tcW w:w="0" w:type="auto"/>
            <w:shd w:val="clear" w:color="auto" w:fill="FFFFFF" w:themeFill="background1"/>
            <w:vAlign w:val="center"/>
          </w:tcPr>
          <w:p w:rsidR="00F57299" w:rsidRPr="00CA59B6" w:rsidRDefault="00F57299" w:rsidP="00F24916">
            <w:pPr>
              <w:spacing w:after="0" w:line="240" w:lineRule="auto"/>
              <w:jc w:val="center"/>
              <w:rPr>
                <w:rFonts w:cstheme="minorHAnsi"/>
                <w:color w:val="000000" w:themeColor="text1"/>
                <w:sz w:val="18"/>
                <w:szCs w:val="18"/>
              </w:rPr>
            </w:pPr>
            <w:r>
              <w:rPr>
                <w:rFonts w:cstheme="minorHAnsi"/>
                <w:color w:val="000000" w:themeColor="text1"/>
                <w:sz w:val="18"/>
                <w:szCs w:val="18"/>
              </w:rPr>
              <w:t xml:space="preserve">Długość sieci </w:t>
            </w:r>
            <w:r w:rsidR="00F24916">
              <w:rPr>
                <w:rFonts w:cstheme="minorHAnsi"/>
                <w:color w:val="000000" w:themeColor="text1"/>
                <w:sz w:val="18"/>
                <w:szCs w:val="18"/>
              </w:rPr>
              <w:t>gazowej</w:t>
            </w:r>
          </w:p>
        </w:tc>
        <w:tc>
          <w:tcPr>
            <w:tcW w:w="0" w:type="auto"/>
            <w:shd w:val="clear" w:color="auto" w:fill="FFFFFF" w:themeFill="background1"/>
            <w:vAlign w:val="center"/>
          </w:tcPr>
          <w:p w:rsidR="00F57299" w:rsidRPr="00CA59B6" w:rsidRDefault="00F57299" w:rsidP="00CA59B6">
            <w:pPr>
              <w:spacing w:after="0" w:line="240" w:lineRule="auto"/>
              <w:jc w:val="center"/>
              <w:rPr>
                <w:rFonts w:cstheme="minorHAnsi"/>
                <w:color w:val="000000" w:themeColor="text1"/>
                <w:sz w:val="18"/>
                <w:szCs w:val="18"/>
              </w:rPr>
            </w:pPr>
            <w:r>
              <w:rPr>
                <w:rFonts w:cstheme="minorHAnsi"/>
                <w:color w:val="000000" w:themeColor="text1"/>
                <w:sz w:val="18"/>
                <w:szCs w:val="18"/>
              </w:rPr>
              <w:t>76,1 km</w:t>
            </w:r>
          </w:p>
        </w:tc>
        <w:tc>
          <w:tcPr>
            <w:tcW w:w="0" w:type="auto"/>
            <w:shd w:val="clear" w:color="auto" w:fill="FFFFFF" w:themeFill="background1"/>
            <w:vAlign w:val="center"/>
          </w:tcPr>
          <w:p w:rsidR="00F57299" w:rsidRDefault="00F57299" w:rsidP="00CA59B6">
            <w:pPr>
              <w:spacing w:after="0" w:line="240" w:lineRule="auto"/>
              <w:jc w:val="center"/>
              <w:rPr>
                <w:rFonts w:cstheme="minorHAnsi"/>
                <w:color w:val="000000" w:themeColor="text1"/>
                <w:sz w:val="18"/>
                <w:szCs w:val="18"/>
              </w:rPr>
            </w:pPr>
            <w:r>
              <w:rPr>
                <w:rFonts w:cstheme="minorHAnsi"/>
                <w:color w:val="000000" w:themeColor="text1"/>
                <w:sz w:val="18"/>
                <w:szCs w:val="18"/>
              </w:rPr>
              <w:t>&gt; 76,1 km</w:t>
            </w:r>
          </w:p>
        </w:tc>
        <w:tc>
          <w:tcPr>
            <w:tcW w:w="0" w:type="auto"/>
            <w:shd w:val="clear" w:color="auto" w:fill="FFFFFF" w:themeFill="background1"/>
            <w:vAlign w:val="center"/>
          </w:tcPr>
          <w:p w:rsidR="00F57299" w:rsidRPr="00CA59B6" w:rsidRDefault="00F57299" w:rsidP="00DC777A">
            <w:pPr>
              <w:spacing w:after="0" w:line="240" w:lineRule="auto"/>
              <w:jc w:val="center"/>
              <w:rPr>
                <w:rFonts w:cstheme="minorHAnsi"/>
                <w:sz w:val="18"/>
                <w:szCs w:val="18"/>
              </w:rPr>
            </w:pPr>
            <w:r>
              <w:rPr>
                <w:rFonts w:cstheme="minorHAnsi"/>
                <w:sz w:val="18"/>
                <w:szCs w:val="18"/>
              </w:rPr>
              <w:t>Rozbudowa i modernizacja sieci gazowej</w:t>
            </w:r>
          </w:p>
        </w:tc>
        <w:tc>
          <w:tcPr>
            <w:tcW w:w="0" w:type="auto"/>
            <w:shd w:val="clear" w:color="auto" w:fill="FFFFFF" w:themeFill="background1"/>
            <w:vAlign w:val="center"/>
          </w:tcPr>
          <w:p w:rsidR="00F57299" w:rsidRPr="00CA59B6" w:rsidRDefault="00F57299" w:rsidP="00DC777A">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Pr>
                <w:rFonts w:cstheme="minorHAnsi"/>
                <w:color w:val="000000" w:themeColor="text1"/>
                <w:sz w:val="18"/>
                <w:szCs w:val="18"/>
              </w:rPr>
              <w:t>Mogielnica</w:t>
            </w:r>
          </w:p>
        </w:tc>
      </w:tr>
      <w:tr w:rsidR="00DC4385" w:rsidRPr="00CA59B6" w:rsidTr="00CA59B6">
        <w:trPr>
          <w:trHeight w:val="564"/>
          <w:jc w:val="center"/>
        </w:trPr>
        <w:tc>
          <w:tcPr>
            <w:tcW w:w="0" w:type="auto"/>
            <w:vMerge/>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r w:rsidRPr="00CA59B6">
              <w:rPr>
                <w:rFonts w:eastAsia="Times New Roman" w:cstheme="minorHAnsi"/>
                <w:color w:val="000000"/>
                <w:sz w:val="18"/>
                <w:szCs w:val="18"/>
                <w:lang w:eastAsia="pl-PL"/>
              </w:rPr>
              <w:t>Montaż instalacji OZE na terenie gminy</w:t>
            </w:r>
          </w:p>
        </w:tc>
        <w:tc>
          <w:tcPr>
            <w:tcW w:w="0" w:type="auto"/>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Liczba nowych instalacji OZE</w:t>
            </w:r>
          </w:p>
        </w:tc>
        <w:tc>
          <w:tcPr>
            <w:tcW w:w="0" w:type="auto"/>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w:t>
            </w:r>
          </w:p>
        </w:tc>
        <w:tc>
          <w:tcPr>
            <w:tcW w:w="0" w:type="auto"/>
            <w:shd w:val="clear" w:color="auto" w:fill="FFFFFF" w:themeFill="background1"/>
            <w:vAlign w:val="center"/>
          </w:tcPr>
          <w:p w:rsidR="00FE66E0" w:rsidRPr="00CA59B6" w:rsidRDefault="00751060" w:rsidP="00CA59B6">
            <w:pPr>
              <w:spacing w:after="0" w:line="240" w:lineRule="auto"/>
              <w:jc w:val="center"/>
              <w:rPr>
                <w:rFonts w:cstheme="minorHAnsi"/>
                <w:color w:val="000000" w:themeColor="text1"/>
                <w:sz w:val="18"/>
                <w:szCs w:val="18"/>
              </w:rPr>
            </w:pPr>
            <w:r>
              <w:rPr>
                <w:rFonts w:cstheme="minorHAnsi"/>
                <w:color w:val="000000" w:themeColor="text1"/>
                <w:sz w:val="18"/>
                <w:szCs w:val="18"/>
              </w:rPr>
              <w:t>5</w:t>
            </w:r>
            <w:r w:rsidR="00187F06">
              <w:rPr>
                <w:rFonts w:cstheme="minorHAnsi"/>
                <w:color w:val="000000" w:themeColor="text1"/>
                <w:sz w:val="18"/>
                <w:szCs w:val="18"/>
              </w:rPr>
              <w:t xml:space="preserve"> szt.</w:t>
            </w:r>
          </w:p>
        </w:tc>
        <w:tc>
          <w:tcPr>
            <w:tcW w:w="0" w:type="auto"/>
            <w:shd w:val="clear" w:color="auto" w:fill="FFFFFF" w:themeFill="background1"/>
            <w:vAlign w:val="center"/>
          </w:tcPr>
          <w:p w:rsidR="00FE66E0" w:rsidRPr="00CA59B6" w:rsidRDefault="00FE66E0" w:rsidP="00DC777A">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Montaż odnawialnych źródeł energii w gminie </w:t>
            </w:r>
            <w:r w:rsidR="00DC777A">
              <w:rPr>
                <w:rFonts w:cstheme="minorHAnsi"/>
                <w:color w:val="000000" w:themeColor="text1"/>
                <w:sz w:val="18"/>
                <w:szCs w:val="18"/>
              </w:rPr>
              <w:t>Mogielnica</w:t>
            </w:r>
          </w:p>
        </w:tc>
        <w:tc>
          <w:tcPr>
            <w:tcW w:w="0" w:type="auto"/>
            <w:shd w:val="clear" w:color="auto" w:fill="FFFFFF" w:themeFill="background1"/>
            <w:vAlign w:val="center"/>
          </w:tcPr>
          <w:p w:rsidR="00FE66E0" w:rsidRPr="00CA59B6" w:rsidRDefault="00FE66E0" w:rsidP="00DC777A">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sidR="00DC777A">
              <w:rPr>
                <w:rFonts w:cstheme="minorHAnsi"/>
                <w:color w:val="000000" w:themeColor="text1"/>
                <w:sz w:val="18"/>
                <w:szCs w:val="18"/>
              </w:rPr>
              <w:t>Mogielnica</w:t>
            </w:r>
          </w:p>
        </w:tc>
      </w:tr>
      <w:tr w:rsidR="00DC4385" w:rsidRPr="00CA59B6" w:rsidTr="00CA59B6">
        <w:trPr>
          <w:trHeight w:val="740"/>
          <w:jc w:val="center"/>
        </w:trPr>
        <w:tc>
          <w:tcPr>
            <w:tcW w:w="0" w:type="auto"/>
            <w:shd w:val="clear" w:color="auto" w:fill="FFFFFF" w:themeFill="background1"/>
            <w:vAlign w:val="center"/>
          </w:tcPr>
          <w:p w:rsidR="00CA59B6" w:rsidRPr="00CA59B6" w:rsidRDefault="008D4D0B" w:rsidP="00CA59B6">
            <w:pPr>
              <w:spacing w:after="0" w:line="240" w:lineRule="auto"/>
              <w:jc w:val="center"/>
              <w:rPr>
                <w:rFonts w:cstheme="minorHAnsi"/>
                <w:color w:val="000000" w:themeColor="text1"/>
                <w:sz w:val="18"/>
                <w:szCs w:val="18"/>
              </w:rPr>
            </w:pPr>
            <w:r>
              <w:rPr>
                <w:rFonts w:cstheme="minorHAnsi"/>
                <w:color w:val="000000" w:themeColor="text1"/>
                <w:sz w:val="18"/>
                <w:szCs w:val="18"/>
              </w:rPr>
              <w:t>2</w:t>
            </w:r>
          </w:p>
        </w:tc>
        <w:tc>
          <w:tcPr>
            <w:tcW w:w="0" w:type="auto"/>
            <w:shd w:val="clear" w:color="auto" w:fill="FFFFFF" w:themeFill="background1"/>
            <w:vAlign w:val="center"/>
          </w:tcPr>
          <w:p w:rsidR="00CA59B6" w:rsidRPr="00CA59B6" w:rsidRDefault="00CA59B6" w:rsidP="00CA59B6">
            <w:pPr>
              <w:spacing w:after="0" w:line="240" w:lineRule="auto"/>
              <w:jc w:val="center"/>
              <w:rPr>
                <w:rFonts w:cstheme="minorHAnsi"/>
                <w:sz w:val="18"/>
                <w:szCs w:val="18"/>
              </w:rPr>
            </w:pPr>
            <w:r w:rsidRPr="00CA59B6">
              <w:rPr>
                <w:rFonts w:eastAsia="Times New Roman" w:cstheme="minorHAnsi"/>
                <w:color w:val="000000"/>
                <w:sz w:val="18"/>
                <w:szCs w:val="18"/>
                <w:lang w:eastAsia="pl-PL"/>
              </w:rPr>
              <w:t>Zagrożenia hałasem</w:t>
            </w:r>
          </w:p>
        </w:tc>
        <w:tc>
          <w:tcPr>
            <w:tcW w:w="0" w:type="auto"/>
            <w:shd w:val="clear" w:color="auto" w:fill="FFFFFF" w:themeFill="background1"/>
            <w:vAlign w:val="center"/>
          </w:tcPr>
          <w:p w:rsidR="00CA59B6" w:rsidRPr="00CA59B6" w:rsidRDefault="00CA59B6" w:rsidP="00CA59B6">
            <w:pPr>
              <w:spacing w:after="0" w:line="240" w:lineRule="auto"/>
              <w:jc w:val="center"/>
              <w:rPr>
                <w:rFonts w:cstheme="minorHAnsi"/>
                <w:sz w:val="18"/>
                <w:szCs w:val="18"/>
              </w:rPr>
            </w:pPr>
            <w:r w:rsidRPr="00CA59B6">
              <w:rPr>
                <w:rFonts w:cstheme="minorHAnsi"/>
                <w:sz w:val="18"/>
                <w:szCs w:val="18"/>
                <w:lang w:eastAsia="pl-PL"/>
              </w:rPr>
              <w:t>Poprawa klimatu akustycznego poprzez zachowanie obwiązujących poziomów</w:t>
            </w:r>
          </w:p>
        </w:tc>
        <w:tc>
          <w:tcPr>
            <w:tcW w:w="0" w:type="auto"/>
            <w:shd w:val="clear" w:color="auto" w:fill="FFFFFF" w:themeFill="background1"/>
            <w:vAlign w:val="center"/>
          </w:tcPr>
          <w:p w:rsidR="00CA59B6" w:rsidRPr="00CA59B6" w:rsidRDefault="00CA59B6" w:rsidP="00CA59B6">
            <w:pPr>
              <w:spacing w:after="0" w:line="240" w:lineRule="auto"/>
              <w:jc w:val="center"/>
              <w:rPr>
                <w:rFonts w:cstheme="minorHAnsi"/>
                <w:sz w:val="18"/>
                <w:szCs w:val="18"/>
              </w:rPr>
            </w:pPr>
            <w:r w:rsidRPr="00CA59B6">
              <w:rPr>
                <w:rFonts w:cstheme="minorHAnsi"/>
                <w:sz w:val="18"/>
                <w:szCs w:val="18"/>
                <w:lang w:eastAsia="pl-PL"/>
              </w:rPr>
              <w:t>Minimalizacja negatywnych skutków oddziaływania ruchu drogowego</w:t>
            </w:r>
          </w:p>
        </w:tc>
        <w:tc>
          <w:tcPr>
            <w:tcW w:w="0" w:type="auto"/>
            <w:shd w:val="clear" w:color="auto" w:fill="FFFFFF" w:themeFill="background1"/>
            <w:vAlign w:val="center"/>
          </w:tcPr>
          <w:p w:rsidR="00CA59B6" w:rsidRPr="00CA59B6" w:rsidRDefault="005E19C0" w:rsidP="005E19C0">
            <w:pPr>
              <w:spacing w:after="0" w:line="240" w:lineRule="auto"/>
              <w:jc w:val="center"/>
              <w:rPr>
                <w:rFonts w:cstheme="minorHAnsi"/>
                <w:color w:val="000000"/>
                <w:sz w:val="18"/>
                <w:szCs w:val="18"/>
              </w:rPr>
            </w:pPr>
            <w:r w:rsidRPr="005E19C0">
              <w:rPr>
                <w:rFonts w:cstheme="minorHAnsi"/>
                <w:color w:val="000000"/>
                <w:sz w:val="18"/>
                <w:szCs w:val="18"/>
              </w:rPr>
              <w:t xml:space="preserve">Długość </w:t>
            </w:r>
            <w:r>
              <w:rPr>
                <w:rFonts w:cstheme="minorHAnsi"/>
                <w:color w:val="000000"/>
                <w:sz w:val="18"/>
                <w:szCs w:val="18"/>
              </w:rPr>
              <w:t xml:space="preserve">dróg gminnych o </w:t>
            </w:r>
            <w:r w:rsidRPr="005E19C0">
              <w:rPr>
                <w:rFonts w:cstheme="minorHAnsi"/>
                <w:color w:val="000000"/>
                <w:sz w:val="18"/>
                <w:szCs w:val="18"/>
              </w:rPr>
              <w:t xml:space="preserve">nawierzchni twardej </w:t>
            </w:r>
          </w:p>
        </w:tc>
        <w:tc>
          <w:tcPr>
            <w:tcW w:w="0" w:type="auto"/>
            <w:shd w:val="clear" w:color="auto" w:fill="FFFFFF" w:themeFill="background1"/>
            <w:vAlign w:val="center"/>
          </w:tcPr>
          <w:p w:rsidR="00CA59B6" w:rsidRPr="00CA59B6" w:rsidRDefault="005E19C0" w:rsidP="00CA59B6">
            <w:pPr>
              <w:spacing w:after="0" w:line="240" w:lineRule="auto"/>
              <w:jc w:val="center"/>
              <w:rPr>
                <w:rFonts w:cstheme="minorHAnsi"/>
                <w:color w:val="000000" w:themeColor="text1"/>
                <w:sz w:val="18"/>
                <w:szCs w:val="18"/>
              </w:rPr>
            </w:pPr>
            <w:r>
              <w:rPr>
                <w:rFonts w:cstheme="minorHAnsi"/>
                <w:color w:val="000000"/>
                <w:sz w:val="18"/>
                <w:szCs w:val="18"/>
              </w:rPr>
              <w:t>82,</w:t>
            </w:r>
            <w:r>
              <w:rPr>
                <w:rFonts w:cstheme="minorHAnsi"/>
                <w:color w:val="000000" w:themeColor="text1"/>
                <w:sz w:val="18"/>
                <w:szCs w:val="18"/>
              </w:rPr>
              <w:t>7</w:t>
            </w:r>
          </w:p>
        </w:tc>
        <w:tc>
          <w:tcPr>
            <w:tcW w:w="0" w:type="auto"/>
            <w:shd w:val="clear" w:color="auto" w:fill="FFFFFF" w:themeFill="background1"/>
            <w:vAlign w:val="center"/>
          </w:tcPr>
          <w:p w:rsidR="00CA59B6" w:rsidRPr="00CA59B6" w:rsidRDefault="00961DB8" w:rsidP="00CA59B6">
            <w:pPr>
              <w:spacing w:after="0" w:line="240" w:lineRule="auto"/>
              <w:jc w:val="center"/>
              <w:rPr>
                <w:rFonts w:cstheme="minorHAnsi"/>
                <w:color w:val="000000" w:themeColor="text1"/>
                <w:sz w:val="18"/>
                <w:szCs w:val="18"/>
              </w:rPr>
            </w:pPr>
            <w:r>
              <w:rPr>
                <w:rFonts w:cstheme="minorHAnsi"/>
                <w:color w:val="000000" w:themeColor="text1"/>
                <w:sz w:val="18"/>
                <w:szCs w:val="18"/>
              </w:rPr>
              <w:t>100 km</w:t>
            </w:r>
          </w:p>
        </w:tc>
        <w:tc>
          <w:tcPr>
            <w:tcW w:w="0" w:type="auto"/>
            <w:shd w:val="clear" w:color="auto" w:fill="FFFFFF" w:themeFill="background1"/>
            <w:vAlign w:val="center"/>
          </w:tcPr>
          <w:p w:rsidR="00CA59B6" w:rsidRPr="00CA59B6" w:rsidRDefault="008D4D0B" w:rsidP="00DC777A">
            <w:pPr>
              <w:spacing w:after="0" w:line="240" w:lineRule="auto"/>
              <w:jc w:val="center"/>
              <w:rPr>
                <w:rFonts w:cstheme="minorHAnsi"/>
                <w:sz w:val="18"/>
                <w:szCs w:val="18"/>
              </w:rPr>
            </w:pPr>
            <w:r>
              <w:rPr>
                <w:rFonts w:cstheme="minorHAnsi"/>
                <w:sz w:val="18"/>
                <w:szCs w:val="18"/>
              </w:rPr>
              <w:t>Budowa</w:t>
            </w:r>
            <w:r w:rsidR="007A11B3">
              <w:rPr>
                <w:rFonts w:cstheme="minorHAnsi"/>
                <w:sz w:val="18"/>
                <w:szCs w:val="18"/>
              </w:rPr>
              <w:t xml:space="preserve"> </w:t>
            </w:r>
            <w:r w:rsidR="00DC777A">
              <w:rPr>
                <w:rFonts w:cstheme="minorHAnsi"/>
                <w:sz w:val="18"/>
                <w:szCs w:val="18"/>
              </w:rPr>
              <w:t xml:space="preserve">i modernizacja </w:t>
            </w:r>
            <w:r w:rsidR="00CA59B6" w:rsidRPr="00CA59B6">
              <w:rPr>
                <w:rFonts w:cstheme="minorHAnsi"/>
                <w:sz w:val="18"/>
                <w:szCs w:val="18"/>
              </w:rPr>
              <w:t>dróg</w:t>
            </w:r>
            <w:r w:rsidR="00DC777A">
              <w:rPr>
                <w:rFonts w:cstheme="minorHAnsi"/>
                <w:sz w:val="18"/>
                <w:szCs w:val="18"/>
              </w:rPr>
              <w:t xml:space="preserve"> na terenie gminy</w:t>
            </w:r>
          </w:p>
        </w:tc>
        <w:tc>
          <w:tcPr>
            <w:tcW w:w="0" w:type="auto"/>
            <w:shd w:val="clear" w:color="auto" w:fill="FFFFFF" w:themeFill="background1"/>
            <w:vAlign w:val="center"/>
          </w:tcPr>
          <w:p w:rsidR="00CA59B6" w:rsidRPr="00CA59B6" w:rsidRDefault="00CA59B6" w:rsidP="00DC777A">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sidR="00DC777A">
              <w:rPr>
                <w:rFonts w:cstheme="minorHAnsi"/>
                <w:color w:val="000000" w:themeColor="text1"/>
                <w:sz w:val="18"/>
                <w:szCs w:val="18"/>
              </w:rPr>
              <w:t>Mogielnica</w:t>
            </w:r>
          </w:p>
        </w:tc>
      </w:tr>
      <w:tr w:rsidR="00DC4385" w:rsidRPr="00CA59B6" w:rsidTr="00CA59B6">
        <w:trPr>
          <w:trHeight w:val="711"/>
          <w:jc w:val="center"/>
        </w:trPr>
        <w:tc>
          <w:tcPr>
            <w:tcW w:w="0" w:type="auto"/>
            <w:vMerge w:val="restart"/>
            <w:shd w:val="clear" w:color="auto" w:fill="FFFFFF" w:themeFill="background1"/>
            <w:vAlign w:val="center"/>
          </w:tcPr>
          <w:p w:rsidR="00302AF7" w:rsidRPr="00CA59B6" w:rsidRDefault="008D4D0B" w:rsidP="00CA59B6">
            <w:pPr>
              <w:spacing w:after="0" w:line="240" w:lineRule="auto"/>
              <w:jc w:val="center"/>
              <w:rPr>
                <w:rFonts w:cstheme="minorHAnsi"/>
                <w:color w:val="000000" w:themeColor="text1"/>
                <w:sz w:val="18"/>
                <w:szCs w:val="18"/>
              </w:rPr>
            </w:pPr>
            <w:r>
              <w:rPr>
                <w:rFonts w:cstheme="minorHAnsi"/>
                <w:color w:val="000000" w:themeColor="text1"/>
                <w:sz w:val="18"/>
                <w:szCs w:val="18"/>
              </w:rPr>
              <w:t>3</w:t>
            </w:r>
          </w:p>
        </w:tc>
        <w:tc>
          <w:tcPr>
            <w:tcW w:w="0" w:type="auto"/>
            <w:vMerge w:val="restart"/>
            <w:tcBorders>
              <w:top w:val="single" w:sz="4" w:space="0" w:color="auto"/>
            </w:tcBorders>
            <w:shd w:val="clear" w:color="auto" w:fill="FFFFFF" w:themeFill="background1"/>
            <w:vAlign w:val="center"/>
          </w:tcPr>
          <w:p w:rsidR="00302AF7" w:rsidRPr="00CA59B6" w:rsidRDefault="00D35C44" w:rsidP="00D35C44">
            <w:pPr>
              <w:spacing w:after="0" w:line="240" w:lineRule="auto"/>
              <w:jc w:val="center"/>
              <w:rPr>
                <w:rFonts w:cstheme="minorHAnsi"/>
                <w:color w:val="000000" w:themeColor="text1"/>
                <w:sz w:val="18"/>
                <w:szCs w:val="18"/>
              </w:rPr>
            </w:pPr>
            <w:r>
              <w:rPr>
                <w:rFonts w:cstheme="minorHAnsi"/>
                <w:color w:val="000000" w:themeColor="text1"/>
                <w:sz w:val="18"/>
                <w:szCs w:val="18"/>
              </w:rPr>
              <w:t>Gospodarka wodno-</w:t>
            </w:r>
            <w:r w:rsidR="00302AF7" w:rsidRPr="00CA59B6">
              <w:rPr>
                <w:rFonts w:cstheme="minorHAnsi"/>
                <w:color w:val="000000" w:themeColor="text1"/>
                <w:sz w:val="18"/>
                <w:szCs w:val="18"/>
              </w:rPr>
              <w:t>ściekowa</w:t>
            </w:r>
          </w:p>
        </w:tc>
        <w:tc>
          <w:tcPr>
            <w:tcW w:w="0" w:type="auto"/>
            <w:vMerge w:val="restart"/>
            <w:tcBorders>
              <w:top w:val="single" w:sz="4" w:space="0" w:color="auto"/>
            </w:tcBorders>
            <w:shd w:val="clear" w:color="auto" w:fill="FFFFFF" w:themeFill="background1"/>
            <w:vAlign w:val="center"/>
          </w:tcPr>
          <w:p w:rsidR="00302AF7" w:rsidRPr="00CA59B6" w:rsidRDefault="00302AF7" w:rsidP="00CA59B6">
            <w:pPr>
              <w:spacing w:after="0" w:line="240" w:lineRule="auto"/>
              <w:jc w:val="center"/>
              <w:rPr>
                <w:rFonts w:cstheme="minorHAnsi"/>
                <w:color w:val="000000" w:themeColor="text1"/>
                <w:sz w:val="18"/>
                <w:szCs w:val="18"/>
              </w:rPr>
            </w:pPr>
            <w:r w:rsidRPr="00CA59B6">
              <w:rPr>
                <w:rFonts w:eastAsia="Times New Roman" w:cstheme="minorHAnsi"/>
                <w:color w:val="000000"/>
                <w:sz w:val="18"/>
                <w:szCs w:val="18"/>
                <w:lang w:eastAsia="pl-PL"/>
              </w:rPr>
              <w:t>Poprawa jakości wód powierzchniowych i podziemnych</w:t>
            </w:r>
          </w:p>
        </w:tc>
        <w:tc>
          <w:tcPr>
            <w:tcW w:w="0" w:type="auto"/>
            <w:shd w:val="clear" w:color="auto" w:fill="FFFFFF" w:themeFill="background1"/>
            <w:vAlign w:val="center"/>
          </w:tcPr>
          <w:p w:rsidR="00302AF7" w:rsidRPr="00CA59B6" w:rsidRDefault="00302AF7" w:rsidP="006C45D6">
            <w:pPr>
              <w:spacing w:after="0" w:line="240" w:lineRule="auto"/>
              <w:jc w:val="center"/>
              <w:rPr>
                <w:rFonts w:cstheme="minorHAnsi"/>
                <w:color w:val="000000" w:themeColor="text1"/>
                <w:sz w:val="18"/>
                <w:szCs w:val="18"/>
              </w:rPr>
            </w:pPr>
            <w:r w:rsidRPr="00CA59B6">
              <w:rPr>
                <w:rFonts w:eastAsia="Times New Roman" w:cstheme="minorHAnsi"/>
                <w:color w:val="000000"/>
                <w:sz w:val="18"/>
                <w:szCs w:val="18"/>
                <w:lang w:eastAsia="pl-PL"/>
              </w:rPr>
              <w:t>Uregulowanie gospodarki wodno</w:t>
            </w:r>
            <w:r w:rsidR="006C45D6">
              <w:rPr>
                <w:rFonts w:eastAsia="Times New Roman" w:cstheme="minorHAnsi"/>
                <w:color w:val="000000"/>
                <w:sz w:val="18"/>
                <w:szCs w:val="18"/>
                <w:lang w:eastAsia="pl-PL"/>
              </w:rPr>
              <w:t>-</w:t>
            </w:r>
            <w:r w:rsidRPr="00CA59B6">
              <w:rPr>
                <w:rFonts w:eastAsia="Times New Roman" w:cstheme="minorHAnsi"/>
                <w:color w:val="000000"/>
                <w:sz w:val="18"/>
                <w:szCs w:val="18"/>
                <w:lang w:eastAsia="pl-PL"/>
              </w:rPr>
              <w:t>ściekowej na terenie gminy</w:t>
            </w:r>
          </w:p>
        </w:tc>
        <w:tc>
          <w:tcPr>
            <w:tcW w:w="0" w:type="auto"/>
            <w:shd w:val="clear" w:color="auto" w:fill="FFFFFF" w:themeFill="background1"/>
            <w:vAlign w:val="center"/>
          </w:tcPr>
          <w:p w:rsidR="00302AF7" w:rsidRPr="00CA59B6" w:rsidRDefault="00302AF7"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Liczba </w:t>
            </w:r>
            <w:r w:rsidR="00DC23B4">
              <w:rPr>
                <w:rFonts w:cstheme="minorHAnsi"/>
                <w:color w:val="000000" w:themeColor="text1"/>
                <w:sz w:val="18"/>
                <w:szCs w:val="18"/>
              </w:rPr>
              <w:t xml:space="preserve">przydomowych </w:t>
            </w:r>
            <w:r w:rsidRPr="00CA59B6">
              <w:rPr>
                <w:rFonts w:cstheme="minorHAnsi"/>
                <w:color w:val="000000" w:themeColor="text1"/>
                <w:sz w:val="18"/>
                <w:szCs w:val="18"/>
              </w:rPr>
              <w:t>oczyszczalni ścieków</w:t>
            </w:r>
          </w:p>
        </w:tc>
        <w:tc>
          <w:tcPr>
            <w:tcW w:w="0" w:type="auto"/>
            <w:shd w:val="clear" w:color="auto" w:fill="FFFFFF" w:themeFill="background1"/>
            <w:vAlign w:val="center"/>
          </w:tcPr>
          <w:p w:rsidR="00302AF7" w:rsidRPr="00CA59B6" w:rsidRDefault="00DC777A" w:rsidP="00CA59B6">
            <w:pPr>
              <w:spacing w:after="0" w:line="240" w:lineRule="auto"/>
              <w:jc w:val="center"/>
              <w:rPr>
                <w:rFonts w:cstheme="minorHAnsi"/>
                <w:color w:val="000000" w:themeColor="text1"/>
                <w:sz w:val="18"/>
                <w:szCs w:val="18"/>
              </w:rPr>
            </w:pPr>
            <w:r>
              <w:rPr>
                <w:rFonts w:cstheme="minorHAnsi"/>
                <w:color w:val="000000" w:themeColor="text1"/>
                <w:sz w:val="18"/>
                <w:szCs w:val="18"/>
              </w:rPr>
              <w:t>85</w:t>
            </w:r>
            <w:r w:rsidR="00302AF7" w:rsidRPr="00CA59B6">
              <w:rPr>
                <w:rFonts w:cstheme="minorHAnsi"/>
                <w:color w:val="000000" w:themeColor="text1"/>
                <w:sz w:val="18"/>
                <w:szCs w:val="18"/>
              </w:rPr>
              <w:t>szt.</w:t>
            </w:r>
          </w:p>
        </w:tc>
        <w:tc>
          <w:tcPr>
            <w:tcW w:w="0" w:type="auto"/>
            <w:shd w:val="clear" w:color="auto" w:fill="FFFFFF" w:themeFill="background1"/>
            <w:vAlign w:val="center"/>
          </w:tcPr>
          <w:p w:rsidR="00302AF7" w:rsidRPr="00CA59B6" w:rsidRDefault="00944C61" w:rsidP="00CA59B6">
            <w:pPr>
              <w:spacing w:after="0" w:line="240" w:lineRule="auto"/>
              <w:jc w:val="center"/>
              <w:rPr>
                <w:rFonts w:cstheme="minorHAnsi"/>
                <w:color w:val="000000" w:themeColor="text1"/>
                <w:sz w:val="18"/>
                <w:szCs w:val="18"/>
              </w:rPr>
            </w:pPr>
            <w:r>
              <w:rPr>
                <w:rFonts w:cstheme="minorHAnsi"/>
                <w:color w:val="000000" w:themeColor="text1"/>
                <w:sz w:val="18"/>
                <w:szCs w:val="18"/>
              </w:rPr>
              <w:t>125 szt.</w:t>
            </w:r>
          </w:p>
        </w:tc>
        <w:tc>
          <w:tcPr>
            <w:tcW w:w="0" w:type="auto"/>
            <w:shd w:val="clear" w:color="auto" w:fill="FFFFFF" w:themeFill="background1"/>
            <w:vAlign w:val="center"/>
          </w:tcPr>
          <w:p w:rsidR="00302AF7" w:rsidRPr="00CA59B6" w:rsidRDefault="00302AF7"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Budowa przydomowych oczyszczalni ścieków</w:t>
            </w:r>
          </w:p>
        </w:tc>
        <w:tc>
          <w:tcPr>
            <w:tcW w:w="0" w:type="auto"/>
            <w:shd w:val="clear" w:color="auto" w:fill="FFFFFF" w:themeFill="background1"/>
            <w:vAlign w:val="center"/>
          </w:tcPr>
          <w:p w:rsidR="00302AF7" w:rsidRPr="00CA59B6" w:rsidRDefault="008D4D0B"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Pr>
                <w:rFonts w:cstheme="minorHAnsi"/>
                <w:color w:val="000000" w:themeColor="text1"/>
                <w:sz w:val="18"/>
                <w:szCs w:val="18"/>
              </w:rPr>
              <w:t>Mogielnica</w:t>
            </w:r>
          </w:p>
        </w:tc>
      </w:tr>
      <w:tr w:rsidR="00DC4385" w:rsidRPr="00CA59B6" w:rsidTr="00CA59B6">
        <w:trPr>
          <w:trHeight w:val="709"/>
          <w:jc w:val="center"/>
        </w:trPr>
        <w:tc>
          <w:tcPr>
            <w:tcW w:w="0" w:type="auto"/>
            <w:vMerge/>
            <w:shd w:val="clear" w:color="auto" w:fill="FFFFFF" w:themeFill="background1"/>
            <w:vAlign w:val="center"/>
          </w:tcPr>
          <w:p w:rsidR="00E4133F" w:rsidRPr="00CA59B6" w:rsidRDefault="00E4133F"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rsidR="00E4133F" w:rsidRPr="00CA59B6" w:rsidRDefault="00E4133F"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rsidR="00E4133F" w:rsidRPr="00CA59B6" w:rsidRDefault="00E4133F" w:rsidP="00CA59B6">
            <w:pPr>
              <w:spacing w:after="0" w:line="240" w:lineRule="auto"/>
              <w:jc w:val="center"/>
              <w:rPr>
                <w:rFonts w:cstheme="minorHAnsi"/>
                <w:color w:val="000000" w:themeColor="text1"/>
                <w:sz w:val="18"/>
                <w:szCs w:val="18"/>
              </w:rPr>
            </w:pPr>
          </w:p>
        </w:tc>
        <w:tc>
          <w:tcPr>
            <w:tcW w:w="0" w:type="auto"/>
            <w:vMerge w:val="restart"/>
            <w:shd w:val="clear" w:color="auto" w:fill="FFFFFF" w:themeFill="background1"/>
            <w:vAlign w:val="center"/>
          </w:tcPr>
          <w:p w:rsidR="00E4133F" w:rsidRPr="00CA59B6" w:rsidRDefault="00E4133F"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Rozbudowa</w:t>
            </w:r>
            <w:r w:rsidR="000A3503" w:rsidRPr="00CA59B6">
              <w:rPr>
                <w:rFonts w:eastAsia="Times New Roman" w:cstheme="minorHAnsi"/>
                <w:color w:val="000000"/>
                <w:sz w:val="18"/>
                <w:szCs w:val="18"/>
                <w:lang w:eastAsia="pl-PL"/>
              </w:rPr>
              <w:t xml:space="preserve"> i modernizacja</w:t>
            </w:r>
            <w:r w:rsidRPr="00CA59B6">
              <w:rPr>
                <w:rFonts w:eastAsia="Times New Roman" w:cstheme="minorHAnsi"/>
                <w:color w:val="000000"/>
                <w:sz w:val="18"/>
                <w:szCs w:val="18"/>
                <w:lang w:eastAsia="pl-PL"/>
              </w:rPr>
              <w:t xml:space="preserve"> infrastruktury wodno-kanalizacyjnej</w:t>
            </w:r>
          </w:p>
          <w:p w:rsidR="00E4133F" w:rsidRPr="00CA59B6" w:rsidRDefault="00E4133F"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rsidR="00E4133F" w:rsidRPr="00CA59B6" w:rsidRDefault="00E4133F" w:rsidP="00416FFA">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Długość</w:t>
            </w:r>
            <w:r w:rsidR="007A11B3">
              <w:rPr>
                <w:rFonts w:cstheme="minorHAnsi"/>
                <w:color w:val="000000" w:themeColor="text1"/>
                <w:sz w:val="18"/>
                <w:szCs w:val="18"/>
              </w:rPr>
              <w:t xml:space="preserve"> </w:t>
            </w:r>
            <w:r w:rsidRPr="00CA59B6">
              <w:rPr>
                <w:rFonts w:cstheme="minorHAnsi"/>
                <w:color w:val="000000" w:themeColor="text1"/>
                <w:sz w:val="18"/>
                <w:szCs w:val="18"/>
              </w:rPr>
              <w:t xml:space="preserve">sieci </w:t>
            </w:r>
            <w:r w:rsidR="000A3503" w:rsidRPr="00CA59B6">
              <w:rPr>
                <w:rFonts w:cstheme="minorHAnsi"/>
                <w:color w:val="000000" w:themeColor="text1"/>
                <w:sz w:val="18"/>
                <w:szCs w:val="18"/>
              </w:rPr>
              <w:t>kanalizacyjnej</w:t>
            </w:r>
          </w:p>
        </w:tc>
        <w:tc>
          <w:tcPr>
            <w:tcW w:w="0" w:type="auto"/>
            <w:shd w:val="clear" w:color="auto" w:fill="FFFFFF" w:themeFill="background1"/>
            <w:vAlign w:val="center"/>
          </w:tcPr>
          <w:p w:rsidR="00E4133F" w:rsidRPr="00CA59B6" w:rsidRDefault="009A68C7" w:rsidP="009A68C7">
            <w:pPr>
              <w:spacing w:after="0" w:line="240" w:lineRule="auto"/>
              <w:jc w:val="center"/>
              <w:rPr>
                <w:rFonts w:cstheme="minorHAnsi"/>
                <w:color w:val="000000" w:themeColor="text1"/>
                <w:sz w:val="18"/>
                <w:szCs w:val="18"/>
              </w:rPr>
            </w:pPr>
            <w:r>
              <w:rPr>
                <w:rFonts w:cstheme="minorHAnsi"/>
                <w:color w:val="000000" w:themeColor="text1"/>
                <w:sz w:val="18"/>
                <w:szCs w:val="18"/>
              </w:rPr>
              <w:t xml:space="preserve">31,6 </w:t>
            </w:r>
            <w:r w:rsidR="00E4133F" w:rsidRPr="00CA59B6">
              <w:rPr>
                <w:rFonts w:cstheme="minorHAnsi"/>
                <w:color w:val="000000" w:themeColor="text1"/>
                <w:sz w:val="18"/>
                <w:szCs w:val="18"/>
              </w:rPr>
              <w:t xml:space="preserve"> km</w:t>
            </w:r>
          </w:p>
        </w:tc>
        <w:tc>
          <w:tcPr>
            <w:tcW w:w="0" w:type="auto"/>
            <w:shd w:val="clear" w:color="auto" w:fill="FFFFFF" w:themeFill="background1"/>
            <w:vAlign w:val="center"/>
          </w:tcPr>
          <w:p w:rsidR="00E4133F" w:rsidRPr="00CA59B6" w:rsidRDefault="00944C61" w:rsidP="00CA59B6">
            <w:pPr>
              <w:spacing w:after="0" w:line="240" w:lineRule="auto"/>
              <w:jc w:val="center"/>
              <w:rPr>
                <w:rFonts w:cstheme="minorHAnsi"/>
                <w:color w:val="000000" w:themeColor="text1"/>
                <w:sz w:val="18"/>
                <w:szCs w:val="18"/>
              </w:rPr>
            </w:pPr>
            <w:r>
              <w:rPr>
                <w:rFonts w:cstheme="minorHAnsi"/>
                <w:color w:val="000000" w:themeColor="text1"/>
                <w:sz w:val="18"/>
                <w:szCs w:val="18"/>
              </w:rPr>
              <w:t>41,0</w:t>
            </w:r>
            <w:r w:rsidR="00E4133F" w:rsidRPr="00CA59B6">
              <w:rPr>
                <w:rFonts w:cstheme="minorHAnsi"/>
                <w:color w:val="000000" w:themeColor="text1"/>
                <w:sz w:val="18"/>
                <w:szCs w:val="18"/>
              </w:rPr>
              <w:t>km</w:t>
            </w:r>
          </w:p>
        </w:tc>
        <w:tc>
          <w:tcPr>
            <w:tcW w:w="0" w:type="auto"/>
            <w:shd w:val="clear" w:color="auto" w:fill="FFFFFF" w:themeFill="background1"/>
            <w:vAlign w:val="center"/>
          </w:tcPr>
          <w:p w:rsidR="00E4133F" w:rsidRPr="00CA59B6" w:rsidRDefault="009A68C7" w:rsidP="00DC777A">
            <w:pPr>
              <w:spacing w:after="0" w:line="240" w:lineRule="auto"/>
              <w:jc w:val="center"/>
              <w:rPr>
                <w:rFonts w:cstheme="minorHAnsi"/>
                <w:sz w:val="18"/>
                <w:szCs w:val="18"/>
              </w:rPr>
            </w:pPr>
            <w:r>
              <w:rPr>
                <w:rFonts w:cstheme="minorHAnsi"/>
                <w:sz w:val="18"/>
                <w:szCs w:val="18"/>
              </w:rPr>
              <w:t xml:space="preserve">Rozbudowa i modernizacja sieci </w:t>
            </w:r>
            <w:r w:rsidR="008D4D0B">
              <w:rPr>
                <w:rFonts w:cstheme="minorHAnsi"/>
                <w:sz w:val="18"/>
                <w:szCs w:val="18"/>
              </w:rPr>
              <w:t>kanalizacyjnej</w:t>
            </w:r>
            <w:r>
              <w:rPr>
                <w:rFonts w:cstheme="minorHAnsi"/>
                <w:sz w:val="18"/>
                <w:szCs w:val="18"/>
              </w:rPr>
              <w:t xml:space="preserve"> w gminie</w:t>
            </w:r>
          </w:p>
        </w:tc>
        <w:tc>
          <w:tcPr>
            <w:tcW w:w="0" w:type="auto"/>
            <w:shd w:val="clear" w:color="auto" w:fill="FFFFFF" w:themeFill="background1"/>
            <w:vAlign w:val="center"/>
          </w:tcPr>
          <w:p w:rsidR="00E4133F" w:rsidRPr="00CA59B6" w:rsidRDefault="008D4D0B"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Pr>
                <w:rFonts w:cstheme="minorHAnsi"/>
                <w:color w:val="000000" w:themeColor="text1"/>
                <w:sz w:val="18"/>
                <w:szCs w:val="18"/>
              </w:rPr>
              <w:t>Mogielnica</w:t>
            </w:r>
          </w:p>
        </w:tc>
      </w:tr>
      <w:tr w:rsidR="00DC4385" w:rsidRPr="00CA59B6" w:rsidTr="00CA59B6">
        <w:trPr>
          <w:trHeight w:val="740"/>
          <w:jc w:val="center"/>
        </w:trPr>
        <w:tc>
          <w:tcPr>
            <w:tcW w:w="0" w:type="auto"/>
            <w:vMerge/>
            <w:shd w:val="clear" w:color="auto" w:fill="FFFFFF" w:themeFill="background1"/>
            <w:vAlign w:val="center"/>
          </w:tcPr>
          <w:p w:rsidR="00E4133F" w:rsidRPr="00CA59B6" w:rsidRDefault="00E4133F"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rsidR="00E4133F" w:rsidRPr="00CA59B6" w:rsidRDefault="00E4133F"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rsidR="00E4133F" w:rsidRPr="00CA59B6" w:rsidRDefault="00E4133F" w:rsidP="00CA59B6">
            <w:pPr>
              <w:spacing w:after="0" w:line="240" w:lineRule="auto"/>
              <w:jc w:val="center"/>
              <w:rPr>
                <w:rFonts w:cstheme="minorHAnsi"/>
                <w:color w:val="000000" w:themeColor="text1"/>
                <w:sz w:val="18"/>
                <w:szCs w:val="18"/>
              </w:rPr>
            </w:pPr>
          </w:p>
        </w:tc>
        <w:tc>
          <w:tcPr>
            <w:tcW w:w="0" w:type="auto"/>
            <w:vMerge/>
            <w:shd w:val="clear" w:color="auto" w:fill="FFFFFF" w:themeFill="background1"/>
            <w:vAlign w:val="center"/>
          </w:tcPr>
          <w:p w:rsidR="00E4133F" w:rsidRPr="00CA59B6" w:rsidRDefault="00E4133F" w:rsidP="00CA59B6">
            <w:pPr>
              <w:spacing w:after="0" w:line="240" w:lineRule="auto"/>
              <w:jc w:val="center"/>
              <w:rPr>
                <w:rFonts w:cstheme="minorHAnsi"/>
                <w:color w:val="000000" w:themeColor="text1"/>
                <w:sz w:val="18"/>
                <w:szCs w:val="18"/>
              </w:rPr>
            </w:pPr>
          </w:p>
        </w:tc>
        <w:tc>
          <w:tcPr>
            <w:tcW w:w="0" w:type="auto"/>
            <w:shd w:val="clear" w:color="auto" w:fill="FFFFFF" w:themeFill="background1"/>
            <w:vAlign w:val="center"/>
          </w:tcPr>
          <w:p w:rsidR="00E4133F" w:rsidRPr="00CA59B6" w:rsidRDefault="009A68C7" w:rsidP="00416FFA">
            <w:pPr>
              <w:spacing w:after="0" w:line="240" w:lineRule="auto"/>
              <w:jc w:val="center"/>
              <w:rPr>
                <w:rFonts w:cstheme="minorHAnsi"/>
                <w:color w:val="000000" w:themeColor="text1"/>
                <w:sz w:val="18"/>
                <w:szCs w:val="18"/>
              </w:rPr>
            </w:pPr>
            <w:r>
              <w:rPr>
                <w:rFonts w:cstheme="minorHAnsi"/>
                <w:color w:val="000000" w:themeColor="text1"/>
                <w:sz w:val="18"/>
                <w:szCs w:val="18"/>
              </w:rPr>
              <w:t>Długość sieci wodociągowej</w:t>
            </w:r>
          </w:p>
        </w:tc>
        <w:tc>
          <w:tcPr>
            <w:tcW w:w="0" w:type="auto"/>
            <w:shd w:val="clear" w:color="auto" w:fill="FFFFFF" w:themeFill="background1"/>
            <w:vAlign w:val="center"/>
          </w:tcPr>
          <w:p w:rsidR="00E4133F" w:rsidRPr="00CA59B6" w:rsidRDefault="009A68C7" w:rsidP="00CA59B6">
            <w:pPr>
              <w:spacing w:after="0" w:line="240" w:lineRule="auto"/>
              <w:jc w:val="center"/>
              <w:rPr>
                <w:rFonts w:cstheme="minorHAnsi"/>
                <w:color w:val="000000" w:themeColor="text1"/>
                <w:sz w:val="18"/>
                <w:szCs w:val="18"/>
              </w:rPr>
            </w:pPr>
            <w:r>
              <w:rPr>
                <w:rFonts w:cstheme="minorHAnsi"/>
                <w:color w:val="000000" w:themeColor="text1"/>
                <w:sz w:val="18"/>
                <w:szCs w:val="18"/>
              </w:rPr>
              <w:t>96,4 km</w:t>
            </w:r>
          </w:p>
        </w:tc>
        <w:tc>
          <w:tcPr>
            <w:tcW w:w="0" w:type="auto"/>
            <w:shd w:val="clear" w:color="auto" w:fill="FFFFFF" w:themeFill="background1"/>
            <w:vAlign w:val="center"/>
          </w:tcPr>
          <w:p w:rsidR="00E4133F" w:rsidRPr="00CA59B6" w:rsidRDefault="009A68C7" w:rsidP="00CA59B6">
            <w:pPr>
              <w:spacing w:after="0" w:line="240" w:lineRule="auto"/>
              <w:jc w:val="center"/>
              <w:rPr>
                <w:rFonts w:cstheme="minorHAnsi"/>
                <w:color w:val="000000" w:themeColor="text1"/>
                <w:sz w:val="18"/>
                <w:szCs w:val="18"/>
              </w:rPr>
            </w:pPr>
            <w:r>
              <w:rPr>
                <w:rFonts w:cstheme="minorHAnsi"/>
                <w:color w:val="000000" w:themeColor="text1"/>
                <w:sz w:val="18"/>
                <w:szCs w:val="18"/>
              </w:rPr>
              <w:t>&gt;96,4</w:t>
            </w:r>
            <w:r w:rsidR="000A3503" w:rsidRPr="00CA59B6">
              <w:rPr>
                <w:rFonts w:cstheme="minorHAnsi"/>
                <w:color w:val="000000" w:themeColor="text1"/>
                <w:sz w:val="18"/>
                <w:szCs w:val="18"/>
              </w:rPr>
              <w:t xml:space="preserve"> km</w:t>
            </w:r>
          </w:p>
        </w:tc>
        <w:tc>
          <w:tcPr>
            <w:tcW w:w="0" w:type="auto"/>
            <w:shd w:val="clear" w:color="auto" w:fill="FFFFFF" w:themeFill="background1"/>
            <w:vAlign w:val="center"/>
          </w:tcPr>
          <w:p w:rsidR="00E4133F" w:rsidRPr="00CA59B6" w:rsidRDefault="009A68C7" w:rsidP="00CA59B6">
            <w:pPr>
              <w:spacing w:after="0" w:line="240" w:lineRule="auto"/>
              <w:jc w:val="center"/>
              <w:rPr>
                <w:rFonts w:cstheme="minorHAnsi"/>
                <w:color w:val="000000" w:themeColor="text1"/>
                <w:sz w:val="18"/>
                <w:szCs w:val="18"/>
              </w:rPr>
            </w:pPr>
            <w:r>
              <w:rPr>
                <w:rFonts w:cstheme="minorHAnsi"/>
                <w:sz w:val="18"/>
                <w:szCs w:val="18"/>
              </w:rPr>
              <w:t>Rozbudowa i modernizacja sieci wodociągowej w gminie</w:t>
            </w:r>
          </w:p>
        </w:tc>
        <w:tc>
          <w:tcPr>
            <w:tcW w:w="0" w:type="auto"/>
            <w:shd w:val="clear" w:color="auto" w:fill="FFFFFF" w:themeFill="background1"/>
            <w:vAlign w:val="center"/>
          </w:tcPr>
          <w:p w:rsidR="00E4133F" w:rsidRPr="00CA59B6" w:rsidRDefault="008D4D0B"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Pr>
                <w:rFonts w:cstheme="minorHAnsi"/>
                <w:color w:val="000000" w:themeColor="text1"/>
                <w:sz w:val="18"/>
                <w:szCs w:val="18"/>
              </w:rPr>
              <w:t>Mogielnica</w:t>
            </w:r>
          </w:p>
        </w:tc>
      </w:tr>
      <w:tr w:rsidR="00DC4385" w:rsidRPr="00CA59B6" w:rsidTr="00F52825">
        <w:trPr>
          <w:trHeight w:val="740"/>
          <w:jc w:val="center"/>
        </w:trPr>
        <w:tc>
          <w:tcPr>
            <w:tcW w:w="0" w:type="auto"/>
            <w:shd w:val="clear" w:color="auto" w:fill="FFFFFF" w:themeFill="background1"/>
            <w:vAlign w:val="center"/>
          </w:tcPr>
          <w:p w:rsidR="009A68C7" w:rsidRPr="00CA59B6" w:rsidRDefault="008D4D0B" w:rsidP="00CA59B6">
            <w:pPr>
              <w:spacing w:after="0" w:line="240" w:lineRule="auto"/>
              <w:jc w:val="center"/>
              <w:rPr>
                <w:rFonts w:cstheme="minorHAnsi"/>
                <w:color w:val="000000" w:themeColor="text1"/>
                <w:sz w:val="18"/>
                <w:szCs w:val="18"/>
              </w:rPr>
            </w:pPr>
            <w:r>
              <w:rPr>
                <w:rFonts w:cstheme="minorHAnsi"/>
                <w:color w:val="000000" w:themeColor="text1"/>
                <w:sz w:val="18"/>
                <w:szCs w:val="18"/>
              </w:rPr>
              <w:t>4</w:t>
            </w:r>
          </w:p>
        </w:tc>
        <w:tc>
          <w:tcPr>
            <w:tcW w:w="0" w:type="auto"/>
            <w:tcBorders>
              <w:bottom w:val="single" w:sz="4" w:space="0" w:color="auto"/>
            </w:tcBorders>
            <w:shd w:val="clear" w:color="auto" w:fill="FFFFFF" w:themeFill="background1"/>
            <w:vAlign w:val="center"/>
          </w:tcPr>
          <w:p w:rsidR="009A68C7" w:rsidRPr="00CA59B6" w:rsidRDefault="009A68C7" w:rsidP="00CA59B6">
            <w:pPr>
              <w:spacing w:after="0" w:line="240" w:lineRule="auto"/>
              <w:jc w:val="center"/>
              <w:rPr>
                <w:rFonts w:cstheme="minorHAnsi"/>
                <w:color w:val="000000" w:themeColor="text1"/>
                <w:sz w:val="18"/>
                <w:szCs w:val="18"/>
              </w:rPr>
            </w:pPr>
            <w:r w:rsidRPr="006D1FA4">
              <w:rPr>
                <w:sz w:val="18"/>
                <w:szCs w:val="18"/>
              </w:rPr>
              <w:t>Gospodarka odpadami i zapobieganie powstawaniu odpadów</w:t>
            </w:r>
          </w:p>
        </w:tc>
        <w:tc>
          <w:tcPr>
            <w:tcW w:w="0" w:type="auto"/>
            <w:tcBorders>
              <w:bottom w:val="single" w:sz="4" w:space="0" w:color="auto"/>
            </w:tcBorders>
            <w:shd w:val="clear" w:color="auto" w:fill="FFFFFF" w:themeFill="background1"/>
            <w:vAlign w:val="center"/>
          </w:tcPr>
          <w:p w:rsidR="009A68C7" w:rsidRPr="00CA59B6" w:rsidRDefault="009A68C7" w:rsidP="00CA59B6">
            <w:pPr>
              <w:spacing w:after="0" w:line="240" w:lineRule="auto"/>
              <w:jc w:val="center"/>
              <w:rPr>
                <w:rFonts w:cstheme="minorHAnsi"/>
                <w:color w:val="000000" w:themeColor="text1"/>
                <w:sz w:val="18"/>
                <w:szCs w:val="18"/>
              </w:rPr>
            </w:pPr>
            <w:r w:rsidRPr="006D1FA4">
              <w:rPr>
                <w:rFonts w:eastAsia="Times New Roman" w:cs="Times New Roman"/>
                <w:color w:val="000000"/>
                <w:sz w:val="18"/>
                <w:szCs w:val="18"/>
                <w:lang w:eastAsia="pl-PL"/>
              </w:rPr>
              <w:t>Minimalizacja negatywnych skutków zdrowotnych spowodowanych obecnością azbestu</w:t>
            </w:r>
          </w:p>
        </w:tc>
        <w:tc>
          <w:tcPr>
            <w:tcW w:w="0" w:type="auto"/>
            <w:shd w:val="clear" w:color="auto" w:fill="FFFFFF" w:themeFill="background1"/>
            <w:vAlign w:val="center"/>
          </w:tcPr>
          <w:p w:rsidR="009A68C7" w:rsidRPr="00CA59B6" w:rsidRDefault="009A68C7" w:rsidP="00CA59B6">
            <w:pPr>
              <w:spacing w:after="0" w:line="240" w:lineRule="auto"/>
              <w:jc w:val="center"/>
              <w:rPr>
                <w:rFonts w:cstheme="minorHAnsi"/>
                <w:color w:val="000000" w:themeColor="text1"/>
                <w:sz w:val="18"/>
                <w:szCs w:val="18"/>
              </w:rPr>
            </w:pPr>
            <w:r w:rsidRPr="006D1FA4">
              <w:rPr>
                <w:rFonts w:eastAsia="Times New Roman" w:cs="Times New Roman"/>
                <w:color w:val="000000"/>
                <w:sz w:val="18"/>
                <w:szCs w:val="18"/>
                <w:lang w:eastAsia="pl-PL"/>
              </w:rPr>
              <w:t>Usunięcie i unieszkodliwienie wyrobów zawierających azbest</w:t>
            </w:r>
          </w:p>
        </w:tc>
        <w:tc>
          <w:tcPr>
            <w:tcW w:w="0" w:type="auto"/>
            <w:shd w:val="clear" w:color="auto" w:fill="FFFFFF" w:themeFill="background1"/>
            <w:vAlign w:val="center"/>
          </w:tcPr>
          <w:p w:rsidR="009A68C7" w:rsidRPr="00CA59B6" w:rsidDel="009A68C7" w:rsidRDefault="009A68C7" w:rsidP="00CA59B6">
            <w:pPr>
              <w:spacing w:after="0" w:line="240" w:lineRule="auto"/>
              <w:jc w:val="center"/>
              <w:rPr>
                <w:rFonts w:cstheme="minorHAnsi"/>
                <w:color w:val="000000" w:themeColor="text1"/>
                <w:sz w:val="18"/>
                <w:szCs w:val="18"/>
              </w:rPr>
            </w:pPr>
            <w:r w:rsidRPr="006D1FA4">
              <w:rPr>
                <w:rFonts w:cs="Arial"/>
                <w:sz w:val="18"/>
                <w:szCs w:val="18"/>
              </w:rPr>
              <w:t>Masa usuniętych wyrobów azbestowych</w:t>
            </w:r>
          </w:p>
        </w:tc>
        <w:tc>
          <w:tcPr>
            <w:tcW w:w="0" w:type="auto"/>
            <w:gridSpan w:val="2"/>
            <w:shd w:val="clear" w:color="auto" w:fill="FFFFFF" w:themeFill="background1"/>
            <w:vAlign w:val="center"/>
          </w:tcPr>
          <w:p w:rsidR="009A68C7" w:rsidRPr="00CA59B6" w:rsidDel="009A68C7" w:rsidRDefault="009A68C7" w:rsidP="00CA59B6">
            <w:pPr>
              <w:spacing w:after="0" w:line="240" w:lineRule="auto"/>
              <w:jc w:val="center"/>
              <w:rPr>
                <w:rFonts w:cstheme="minorHAnsi"/>
                <w:color w:val="000000" w:themeColor="text1"/>
                <w:sz w:val="18"/>
                <w:szCs w:val="18"/>
              </w:rPr>
            </w:pPr>
            <w:r>
              <w:rPr>
                <w:rFonts w:cstheme="minorHAnsi"/>
                <w:color w:val="000000" w:themeColor="text1"/>
                <w:sz w:val="18"/>
                <w:szCs w:val="18"/>
              </w:rPr>
              <w:t>70 Mg/rok</w:t>
            </w:r>
          </w:p>
        </w:tc>
        <w:tc>
          <w:tcPr>
            <w:tcW w:w="0" w:type="auto"/>
            <w:shd w:val="clear" w:color="auto" w:fill="FFFFFF" w:themeFill="background1"/>
            <w:vAlign w:val="center"/>
          </w:tcPr>
          <w:p w:rsidR="009A68C7" w:rsidRPr="00CA59B6" w:rsidDel="009A68C7" w:rsidRDefault="009A68C7" w:rsidP="00CA59B6">
            <w:pPr>
              <w:spacing w:after="0" w:line="240" w:lineRule="auto"/>
              <w:jc w:val="center"/>
              <w:rPr>
                <w:rFonts w:cstheme="minorHAnsi"/>
                <w:sz w:val="18"/>
                <w:szCs w:val="18"/>
              </w:rPr>
            </w:pPr>
            <w:r>
              <w:rPr>
                <w:sz w:val="18"/>
                <w:szCs w:val="18"/>
              </w:rPr>
              <w:t>Usuwanie azbestu  i </w:t>
            </w:r>
            <w:r w:rsidRPr="00321212">
              <w:rPr>
                <w:sz w:val="18"/>
                <w:szCs w:val="18"/>
              </w:rPr>
              <w:t>wyrobów zawierających azbest</w:t>
            </w:r>
          </w:p>
        </w:tc>
        <w:tc>
          <w:tcPr>
            <w:tcW w:w="0" w:type="auto"/>
            <w:shd w:val="clear" w:color="auto" w:fill="FFFFFF" w:themeFill="background1"/>
            <w:vAlign w:val="center"/>
          </w:tcPr>
          <w:p w:rsidR="009A68C7" w:rsidRPr="00CA59B6" w:rsidRDefault="008D4D0B" w:rsidP="00CA59B6">
            <w:pPr>
              <w:spacing w:after="0" w:line="240" w:lineRule="auto"/>
              <w:jc w:val="center"/>
              <w:rPr>
                <w:rFonts w:cstheme="minorHAnsi"/>
                <w:color w:val="000000" w:themeColor="text1"/>
                <w:sz w:val="18"/>
                <w:szCs w:val="18"/>
              </w:rPr>
            </w:pPr>
            <w:r w:rsidRPr="00CA59B6">
              <w:rPr>
                <w:rFonts w:cstheme="minorHAnsi"/>
                <w:color w:val="000000" w:themeColor="text1"/>
                <w:sz w:val="18"/>
                <w:szCs w:val="18"/>
              </w:rPr>
              <w:t xml:space="preserve">Gmina </w:t>
            </w:r>
            <w:r>
              <w:rPr>
                <w:rFonts w:cstheme="minorHAnsi"/>
                <w:color w:val="000000" w:themeColor="text1"/>
                <w:sz w:val="18"/>
                <w:szCs w:val="18"/>
              </w:rPr>
              <w:t>Mogielnica</w:t>
            </w:r>
          </w:p>
        </w:tc>
      </w:tr>
      <w:tr w:rsidR="00DC4385" w:rsidRPr="00CA59B6" w:rsidTr="00CA59B6">
        <w:trPr>
          <w:trHeight w:val="740"/>
          <w:jc w:val="center"/>
        </w:trPr>
        <w:tc>
          <w:tcPr>
            <w:tcW w:w="0" w:type="auto"/>
            <w:vMerge w:val="restart"/>
            <w:shd w:val="clear" w:color="auto" w:fill="FFFFFF" w:themeFill="background1"/>
            <w:vAlign w:val="center"/>
          </w:tcPr>
          <w:p w:rsidR="00FE66E0" w:rsidRPr="00CA59B6" w:rsidRDefault="00CA59B6" w:rsidP="00CA59B6">
            <w:pPr>
              <w:spacing w:after="0" w:line="240" w:lineRule="auto"/>
              <w:jc w:val="center"/>
              <w:rPr>
                <w:rFonts w:cstheme="minorHAnsi"/>
                <w:color w:val="000000" w:themeColor="text1"/>
                <w:sz w:val="18"/>
                <w:szCs w:val="18"/>
              </w:rPr>
            </w:pPr>
            <w:r>
              <w:rPr>
                <w:rFonts w:cstheme="minorHAnsi"/>
                <w:color w:val="000000" w:themeColor="text1"/>
                <w:sz w:val="18"/>
                <w:szCs w:val="18"/>
              </w:rPr>
              <w:t>5</w:t>
            </w:r>
          </w:p>
        </w:tc>
        <w:tc>
          <w:tcPr>
            <w:tcW w:w="0" w:type="auto"/>
            <w:vMerge w:val="restart"/>
            <w:tcBorders>
              <w:top w:val="single" w:sz="4" w:space="0" w:color="auto"/>
            </w:tcBorders>
            <w:shd w:val="clear" w:color="auto" w:fill="FFFFFF" w:themeFill="background1"/>
            <w:vAlign w:val="center"/>
          </w:tcPr>
          <w:p w:rsidR="00FE66E0" w:rsidRPr="00CA59B6" w:rsidRDefault="00FE66E0"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Zasoby przyrodnicze</w:t>
            </w:r>
          </w:p>
        </w:tc>
        <w:tc>
          <w:tcPr>
            <w:tcW w:w="0" w:type="auto"/>
            <w:tcBorders>
              <w:top w:val="single" w:sz="4" w:space="0" w:color="auto"/>
            </w:tcBorders>
            <w:shd w:val="clear" w:color="auto" w:fill="FFFFFF" w:themeFill="background1"/>
            <w:vAlign w:val="center"/>
          </w:tcPr>
          <w:p w:rsidR="00FE66E0" w:rsidRPr="00CA59B6" w:rsidRDefault="00FE66E0"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Zachowanie walorów przyrodniczych</w:t>
            </w:r>
          </w:p>
        </w:tc>
        <w:tc>
          <w:tcPr>
            <w:tcW w:w="0" w:type="auto"/>
            <w:shd w:val="clear" w:color="auto" w:fill="FFFFFF" w:themeFill="background1"/>
            <w:vAlign w:val="center"/>
          </w:tcPr>
          <w:p w:rsidR="00FE66E0" w:rsidRPr="00CA59B6" w:rsidRDefault="00DC4385" w:rsidP="00A3590E">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Powierzchnia obszarów prawnie chronionych</w:t>
            </w:r>
          </w:p>
        </w:tc>
        <w:tc>
          <w:tcPr>
            <w:tcW w:w="0" w:type="auto"/>
            <w:shd w:val="clear" w:color="auto" w:fill="FFFFFF" w:themeFill="background1"/>
            <w:vAlign w:val="center"/>
          </w:tcPr>
          <w:p w:rsidR="00FE66E0" w:rsidRPr="00CA59B6" w:rsidRDefault="00FE66E0" w:rsidP="00CA59B6">
            <w:pPr>
              <w:spacing w:after="0" w:line="240" w:lineRule="auto"/>
              <w:jc w:val="center"/>
              <w:rPr>
                <w:rFonts w:cstheme="minorHAnsi"/>
                <w:sz w:val="18"/>
                <w:szCs w:val="18"/>
              </w:rPr>
            </w:pPr>
            <w:r w:rsidRPr="00CA59B6">
              <w:rPr>
                <w:rFonts w:cstheme="minorHAnsi"/>
                <w:sz w:val="18"/>
                <w:szCs w:val="18"/>
              </w:rPr>
              <w:t xml:space="preserve">Liczba </w:t>
            </w:r>
            <w:r w:rsidR="00CA59B6">
              <w:rPr>
                <w:rFonts w:cstheme="minorHAnsi"/>
                <w:sz w:val="18"/>
                <w:szCs w:val="18"/>
              </w:rPr>
              <w:t>obiektów</w:t>
            </w:r>
          </w:p>
        </w:tc>
        <w:tc>
          <w:tcPr>
            <w:tcW w:w="0" w:type="auto"/>
            <w:shd w:val="clear" w:color="auto" w:fill="FFFFFF" w:themeFill="background1"/>
            <w:vAlign w:val="center"/>
          </w:tcPr>
          <w:p w:rsidR="00FE66E0" w:rsidRPr="00CA59B6" w:rsidRDefault="00DC4385" w:rsidP="00CA59B6">
            <w:pPr>
              <w:spacing w:after="0" w:line="240" w:lineRule="auto"/>
              <w:jc w:val="center"/>
              <w:rPr>
                <w:rFonts w:cstheme="minorHAnsi"/>
                <w:color w:val="000000" w:themeColor="text1"/>
                <w:sz w:val="18"/>
                <w:szCs w:val="18"/>
              </w:rPr>
            </w:pPr>
            <w:r>
              <w:rPr>
                <w:rFonts w:cstheme="minorHAnsi"/>
                <w:color w:val="000000" w:themeColor="text1"/>
                <w:sz w:val="18"/>
                <w:szCs w:val="18"/>
              </w:rPr>
              <w:t>2112,5 ha</w:t>
            </w:r>
          </w:p>
        </w:tc>
        <w:tc>
          <w:tcPr>
            <w:tcW w:w="0" w:type="auto"/>
            <w:shd w:val="clear" w:color="auto" w:fill="FFFFFF" w:themeFill="background1"/>
            <w:vAlign w:val="center"/>
          </w:tcPr>
          <w:p w:rsidR="00FE66E0" w:rsidRPr="00CA59B6" w:rsidRDefault="00DC4385" w:rsidP="00CA59B6">
            <w:pPr>
              <w:spacing w:after="0" w:line="240" w:lineRule="auto"/>
              <w:jc w:val="center"/>
              <w:rPr>
                <w:rFonts w:cstheme="minorHAnsi"/>
                <w:color w:val="000000" w:themeColor="text1"/>
                <w:sz w:val="18"/>
                <w:szCs w:val="18"/>
              </w:rPr>
            </w:pPr>
            <w:r>
              <w:rPr>
                <w:rFonts w:cstheme="minorHAnsi"/>
                <w:color w:val="000000" w:themeColor="text1"/>
                <w:sz w:val="18"/>
                <w:szCs w:val="18"/>
              </w:rPr>
              <w:t>&gt;2112,5 ha</w:t>
            </w:r>
          </w:p>
        </w:tc>
        <w:tc>
          <w:tcPr>
            <w:tcW w:w="0" w:type="auto"/>
            <w:shd w:val="clear" w:color="auto" w:fill="FFFFFF" w:themeFill="background1"/>
            <w:vAlign w:val="center"/>
          </w:tcPr>
          <w:p w:rsidR="00FE66E0" w:rsidRPr="00CA59B6" w:rsidRDefault="00FE66E0" w:rsidP="00CA59B6">
            <w:pPr>
              <w:spacing w:after="0" w:line="240" w:lineRule="auto"/>
              <w:jc w:val="center"/>
              <w:rPr>
                <w:rFonts w:cstheme="minorHAnsi"/>
                <w:sz w:val="18"/>
                <w:szCs w:val="18"/>
              </w:rPr>
            </w:pPr>
            <w:r w:rsidRPr="00CA59B6">
              <w:rPr>
                <w:rFonts w:cstheme="minorHAnsi"/>
                <w:sz w:val="18"/>
                <w:szCs w:val="18"/>
              </w:rPr>
              <w:t xml:space="preserve">Pielęgnacja </w:t>
            </w:r>
            <w:r w:rsidR="00CA59B6">
              <w:rPr>
                <w:rFonts w:cstheme="minorHAnsi"/>
                <w:sz w:val="18"/>
                <w:szCs w:val="18"/>
              </w:rPr>
              <w:t>obiektów cennych przyrodniczo</w:t>
            </w:r>
          </w:p>
        </w:tc>
        <w:tc>
          <w:tcPr>
            <w:tcW w:w="0" w:type="auto"/>
            <w:shd w:val="clear" w:color="auto" w:fill="FFFFFF" w:themeFill="background1"/>
            <w:vAlign w:val="center"/>
          </w:tcPr>
          <w:p w:rsidR="00FE66E0" w:rsidRPr="00CA59B6" w:rsidRDefault="008D4D0B" w:rsidP="00CA59B6">
            <w:pPr>
              <w:spacing w:after="0" w:line="240" w:lineRule="auto"/>
              <w:jc w:val="center"/>
              <w:rPr>
                <w:rFonts w:cstheme="minorHAnsi"/>
                <w:color w:val="000000" w:themeColor="text1"/>
                <w:sz w:val="18"/>
                <w:szCs w:val="18"/>
              </w:rPr>
            </w:pPr>
            <w:r>
              <w:rPr>
                <w:rFonts w:cstheme="minorHAnsi"/>
                <w:color w:val="000000" w:themeColor="text1"/>
                <w:sz w:val="18"/>
                <w:szCs w:val="18"/>
              </w:rPr>
              <w:t>Gmina Mogielnica</w:t>
            </w:r>
          </w:p>
        </w:tc>
      </w:tr>
      <w:tr w:rsidR="00DC4385" w:rsidRPr="00CA59B6" w:rsidTr="00CA59B6">
        <w:trPr>
          <w:trHeight w:val="740"/>
          <w:jc w:val="center"/>
        </w:trPr>
        <w:tc>
          <w:tcPr>
            <w:tcW w:w="0" w:type="auto"/>
            <w:vMerge/>
            <w:shd w:val="clear" w:color="auto" w:fill="FFFFFF" w:themeFill="background1"/>
            <w:vAlign w:val="center"/>
          </w:tcPr>
          <w:p w:rsidR="00FE66E0" w:rsidRPr="00CA59B6" w:rsidRDefault="00FE66E0" w:rsidP="00CA59B6">
            <w:pPr>
              <w:spacing w:after="0" w:line="240" w:lineRule="auto"/>
              <w:jc w:val="center"/>
              <w:rPr>
                <w:rFonts w:cstheme="minorHAnsi"/>
                <w:color w:val="000000" w:themeColor="text1"/>
                <w:sz w:val="18"/>
                <w:szCs w:val="18"/>
              </w:rPr>
            </w:pPr>
          </w:p>
        </w:tc>
        <w:tc>
          <w:tcPr>
            <w:tcW w:w="0" w:type="auto"/>
            <w:vMerge/>
            <w:tcBorders>
              <w:bottom w:val="single" w:sz="4" w:space="0" w:color="auto"/>
            </w:tcBorders>
            <w:shd w:val="clear" w:color="auto" w:fill="FFFFFF" w:themeFill="background1"/>
            <w:vAlign w:val="center"/>
          </w:tcPr>
          <w:p w:rsidR="00FE66E0" w:rsidRPr="00CA59B6" w:rsidRDefault="00FE66E0" w:rsidP="00CA59B6">
            <w:pPr>
              <w:spacing w:after="0" w:line="240" w:lineRule="auto"/>
              <w:jc w:val="center"/>
              <w:rPr>
                <w:rFonts w:eastAsia="Times New Roman" w:cstheme="minorHAnsi"/>
                <w:color w:val="000000"/>
                <w:sz w:val="18"/>
                <w:szCs w:val="18"/>
                <w:lang w:eastAsia="pl-PL"/>
              </w:rPr>
            </w:pPr>
          </w:p>
        </w:tc>
        <w:tc>
          <w:tcPr>
            <w:tcW w:w="0" w:type="auto"/>
            <w:tcBorders>
              <w:bottom w:val="single" w:sz="4" w:space="0" w:color="auto"/>
            </w:tcBorders>
            <w:shd w:val="clear" w:color="auto" w:fill="FFFFFF" w:themeFill="background1"/>
            <w:vAlign w:val="center"/>
          </w:tcPr>
          <w:p w:rsidR="00FE66E0" w:rsidRPr="00CA59B6" w:rsidRDefault="00FE66E0" w:rsidP="00CA59B6">
            <w:pPr>
              <w:spacing w:after="0" w:line="240" w:lineRule="auto"/>
              <w:jc w:val="center"/>
              <w:rPr>
                <w:rFonts w:eastAsia="Times New Roman" w:cstheme="minorHAnsi"/>
                <w:color w:val="000000"/>
                <w:sz w:val="18"/>
                <w:szCs w:val="18"/>
                <w:lang w:eastAsia="pl-PL"/>
              </w:rPr>
            </w:pPr>
            <w:r w:rsidRPr="00CA59B6">
              <w:rPr>
                <w:rFonts w:cstheme="minorHAnsi"/>
                <w:sz w:val="18"/>
                <w:szCs w:val="18"/>
              </w:rPr>
              <w:t>Wzrost świadomości mieszkańców z zakresu ochrony środowiska</w:t>
            </w:r>
          </w:p>
        </w:tc>
        <w:tc>
          <w:tcPr>
            <w:tcW w:w="0" w:type="auto"/>
            <w:shd w:val="clear" w:color="auto" w:fill="FFFFFF" w:themeFill="background1"/>
            <w:vAlign w:val="center"/>
          </w:tcPr>
          <w:p w:rsidR="00FE66E0" w:rsidRPr="00CA59B6" w:rsidRDefault="00FE66E0" w:rsidP="00CA59B6">
            <w:pPr>
              <w:spacing w:after="0" w:line="240" w:lineRule="auto"/>
              <w:jc w:val="center"/>
              <w:rPr>
                <w:rFonts w:eastAsia="Times New Roman" w:cstheme="minorHAnsi"/>
                <w:color w:val="000000"/>
                <w:sz w:val="18"/>
                <w:szCs w:val="18"/>
                <w:lang w:eastAsia="pl-PL"/>
              </w:rPr>
            </w:pPr>
            <w:r w:rsidRPr="00CA59B6">
              <w:rPr>
                <w:rFonts w:eastAsia="Times New Roman" w:cstheme="minorHAnsi"/>
                <w:color w:val="000000"/>
                <w:sz w:val="18"/>
                <w:szCs w:val="18"/>
                <w:lang w:eastAsia="pl-PL"/>
              </w:rPr>
              <w:t>Edukacja mieszkańców</w:t>
            </w:r>
          </w:p>
        </w:tc>
        <w:tc>
          <w:tcPr>
            <w:tcW w:w="0" w:type="auto"/>
            <w:shd w:val="clear" w:color="auto" w:fill="FFFFFF" w:themeFill="background1"/>
            <w:vAlign w:val="center"/>
          </w:tcPr>
          <w:p w:rsidR="00FE66E0" w:rsidRPr="00CA59B6" w:rsidRDefault="008D4D0B" w:rsidP="00CA59B6">
            <w:pPr>
              <w:spacing w:after="0" w:line="240" w:lineRule="auto"/>
              <w:jc w:val="center"/>
              <w:rPr>
                <w:rFonts w:cstheme="minorHAnsi"/>
                <w:sz w:val="18"/>
                <w:szCs w:val="18"/>
              </w:rPr>
            </w:pPr>
            <w:r>
              <w:rPr>
                <w:rFonts w:cstheme="minorHAnsi"/>
                <w:sz w:val="18"/>
                <w:szCs w:val="18"/>
              </w:rPr>
              <w:t xml:space="preserve">Procent osób objętych </w:t>
            </w:r>
            <w:r w:rsidR="00E7715A">
              <w:rPr>
                <w:rFonts w:cstheme="minorHAnsi"/>
                <w:sz w:val="18"/>
                <w:szCs w:val="18"/>
              </w:rPr>
              <w:t>edukacją</w:t>
            </w:r>
          </w:p>
        </w:tc>
        <w:tc>
          <w:tcPr>
            <w:tcW w:w="0" w:type="auto"/>
            <w:shd w:val="clear" w:color="auto" w:fill="FFFFFF" w:themeFill="background1"/>
            <w:vAlign w:val="center"/>
          </w:tcPr>
          <w:p w:rsidR="00FE66E0" w:rsidRPr="00CA59B6" w:rsidRDefault="00E7715A" w:rsidP="00CA59B6">
            <w:pPr>
              <w:spacing w:after="0" w:line="240" w:lineRule="auto"/>
              <w:jc w:val="center"/>
              <w:rPr>
                <w:rFonts w:cstheme="minorHAnsi"/>
                <w:color w:val="000000" w:themeColor="text1"/>
                <w:sz w:val="18"/>
                <w:szCs w:val="18"/>
              </w:rPr>
            </w:pPr>
            <w:r>
              <w:rPr>
                <w:rFonts w:cstheme="minorHAnsi"/>
                <w:color w:val="000000" w:themeColor="text1"/>
                <w:sz w:val="18"/>
                <w:szCs w:val="18"/>
              </w:rPr>
              <w:t>-</w:t>
            </w:r>
          </w:p>
        </w:tc>
        <w:tc>
          <w:tcPr>
            <w:tcW w:w="0" w:type="auto"/>
            <w:shd w:val="clear" w:color="auto" w:fill="FFFFFF" w:themeFill="background1"/>
            <w:vAlign w:val="center"/>
          </w:tcPr>
          <w:p w:rsidR="00FE66E0" w:rsidRPr="00CA59B6" w:rsidRDefault="008D4D0B" w:rsidP="00CA59B6">
            <w:pPr>
              <w:spacing w:after="0" w:line="240" w:lineRule="auto"/>
              <w:jc w:val="center"/>
              <w:rPr>
                <w:rFonts w:cstheme="minorHAnsi"/>
                <w:color w:val="000000" w:themeColor="text1"/>
                <w:sz w:val="18"/>
                <w:szCs w:val="18"/>
              </w:rPr>
            </w:pPr>
            <w:r>
              <w:rPr>
                <w:rFonts w:cstheme="minorHAnsi"/>
                <w:color w:val="000000" w:themeColor="text1"/>
                <w:sz w:val="18"/>
                <w:szCs w:val="18"/>
              </w:rPr>
              <w:t>100%</w:t>
            </w:r>
          </w:p>
        </w:tc>
        <w:tc>
          <w:tcPr>
            <w:tcW w:w="0" w:type="auto"/>
            <w:shd w:val="clear" w:color="auto" w:fill="FFFFFF" w:themeFill="background1"/>
            <w:vAlign w:val="center"/>
          </w:tcPr>
          <w:p w:rsidR="00FE66E0" w:rsidRPr="00CA59B6" w:rsidRDefault="00FE66E0" w:rsidP="008D4D0B">
            <w:pPr>
              <w:spacing w:after="0" w:line="240" w:lineRule="auto"/>
              <w:jc w:val="center"/>
              <w:rPr>
                <w:rFonts w:cstheme="minorHAnsi"/>
                <w:sz w:val="18"/>
                <w:szCs w:val="18"/>
              </w:rPr>
            </w:pPr>
            <w:r w:rsidRPr="00CA59B6">
              <w:rPr>
                <w:rFonts w:cstheme="minorHAnsi"/>
                <w:sz w:val="18"/>
                <w:szCs w:val="18"/>
              </w:rPr>
              <w:t xml:space="preserve">Działania edukacyjne </w:t>
            </w:r>
            <w:r w:rsidR="008D4D0B">
              <w:rPr>
                <w:rFonts w:cstheme="minorHAnsi"/>
                <w:sz w:val="18"/>
                <w:szCs w:val="18"/>
              </w:rPr>
              <w:t>dla mieszkańców gminy</w:t>
            </w:r>
          </w:p>
        </w:tc>
        <w:tc>
          <w:tcPr>
            <w:tcW w:w="0" w:type="auto"/>
            <w:shd w:val="clear" w:color="auto" w:fill="FFFFFF" w:themeFill="background1"/>
            <w:vAlign w:val="center"/>
          </w:tcPr>
          <w:p w:rsidR="00FE66E0" w:rsidRPr="00CA59B6" w:rsidRDefault="008D4D0B" w:rsidP="00CA59B6">
            <w:pPr>
              <w:spacing w:after="0" w:line="240" w:lineRule="auto"/>
              <w:jc w:val="center"/>
              <w:rPr>
                <w:rFonts w:cstheme="minorHAnsi"/>
                <w:color w:val="000000" w:themeColor="text1"/>
                <w:sz w:val="18"/>
                <w:szCs w:val="18"/>
              </w:rPr>
            </w:pPr>
            <w:r>
              <w:rPr>
                <w:rFonts w:cstheme="minorHAnsi"/>
                <w:color w:val="000000" w:themeColor="text1"/>
                <w:sz w:val="18"/>
                <w:szCs w:val="18"/>
              </w:rPr>
              <w:t>Gmina Mogielnica</w:t>
            </w:r>
          </w:p>
        </w:tc>
      </w:tr>
    </w:tbl>
    <w:p w:rsidR="00C042DD" w:rsidRPr="00A425B2" w:rsidRDefault="0043217B" w:rsidP="004F1474">
      <w:pPr>
        <w:pStyle w:val="Legenda"/>
      </w:pPr>
      <w:r>
        <w:br w:type="page"/>
      </w:r>
      <w:bookmarkStart w:id="313" w:name="_Toc518466558"/>
      <w:r w:rsidR="00C042DD" w:rsidRPr="00A425B2">
        <w:lastRenderedPageBreak/>
        <w:t xml:space="preserve">Tabela </w:t>
      </w:r>
      <w:r w:rsidR="00011530">
        <w:fldChar w:fldCharType="begin"/>
      </w:r>
      <w:r w:rsidR="005E7BED">
        <w:instrText xml:space="preserve"> SEQ Tabela \* ARABIC </w:instrText>
      </w:r>
      <w:r w:rsidR="00011530">
        <w:fldChar w:fldCharType="separate"/>
      </w:r>
      <w:r w:rsidR="00492A64">
        <w:rPr>
          <w:noProof/>
        </w:rPr>
        <w:t>20</w:t>
      </w:r>
      <w:r w:rsidR="00011530">
        <w:rPr>
          <w:noProof/>
        </w:rPr>
        <w:fldChar w:fldCharType="end"/>
      </w:r>
      <w:r w:rsidR="004763F7">
        <w:t>.</w:t>
      </w:r>
      <w:r w:rsidR="00C042DD" w:rsidRPr="00A425B2">
        <w:t xml:space="preserve"> Harmonogram zadań wraz z ich finansowanie</w:t>
      </w:r>
      <w:r w:rsidR="00937B7A">
        <w:t>m</w:t>
      </w:r>
      <w:bookmarkEnd w:id="313"/>
    </w:p>
    <w:tbl>
      <w:tblPr>
        <w:tblW w:w="15173" w:type="dxa"/>
        <w:jc w:val="center"/>
        <w:tblLayout w:type="fixed"/>
        <w:tblCellMar>
          <w:left w:w="70" w:type="dxa"/>
          <w:right w:w="70" w:type="dxa"/>
        </w:tblCellMar>
        <w:tblLook w:val="04A0"/>
      </w:tblPr>
      <w:tblGrid>
        <w:gridCol w:w="434"/>
        <w:gridCol w:w="1424"/>
        <w:gridCol w:w="3741"/>
        <w:gridCol w:w="1417"/>
        <w:gridCol w:w="647"/>
        <w:gridCol w:w="709"/>
        <w:gridCol w:w="709"/>
        <w:gridCol w:w="1275"/>
        <w:gridCol w:w="1275"/>
        <w:gridCol w:w="2490"/>
        <w:gridCol w:w="1052"/>
      </w:tblGrid>
      <w:tr w:rsidR="00835FE7" w:rsidRPr="00AA513C" w:rsidTr="00767DF5">
        <w:trPr>
          <w:trHeight w:val="645"/>
          <w:tblHeader/>
          <w:jc w:val="center"/>
        </w:trPr>
        <w:tc>
          <w:tcPr>
            <w:tcW w:w="43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35FE7" w:rsidRPr="00AA513C" w:rsidRDefault="00835FE7" w:rsidP="00AA513C">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Lp.</w:t>
            </w:r>
          </w:p>
        </w:tc>
        <w:tc>
          <w:tcPr>
            <w:tcW w:w="142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Obszar interwencji</w:t>
            </w:r>
          </w:p>
        </w:tc>
        <w:tc>
          <w:tcPr>
            <w:tcW w:w="374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Zadanie</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Podmiot odpowiedzialny za realizację</w:t>
            </w:r>
          </w:p>
        </w:tc>
        <w:tc>
          <w:tcPr>
            <w:tcW w:w="4615" w:type="dxa"/>
            <w:gridSpan w:val="5"/>
            <w:tcBorders>
              <w:top w:val="single" w:sz="4" w:space="0" w:color="auto"/>
              <w:left w:val="nil"/>
              <w:bottom w:val="single" w:sz="4" w:space="0" w:color="auto"/>
              <w:right w:val="single" w:sz="4" w:space="0" w:color="auto"/>
            </w:tcBorders>
            <w:shd w:val="clear" w:color="000000" w:fill="DBE5F1"/>
            <w:vAlign w:val="center"/>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Szacunkowe koszty realizacji zadania (w tys. zł)</w:t>
            </w:r>
          </w:p>
        </w:tc>
        <w:tc>
          <w:tcPr>
            <w:tcW w:w="2490" w:type="dxa"/>
            <w:vMerge w:val="restart"/>
            <w:tcBorders>
              <w:top w:val="single" w:sz="4" w:space="0" w:color="auto"/>
              <w:left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Źródło finansowania</w:t>
            </w:r>
          </w:p>
        </w:tc>
        <w:tc>
          <w:tcPr>
            <w:tcW w:w="1052" w:type="dxa"/>
            <w:vMerge w:val="restart"/>
            <w:tcBorders>
              <w:top w:val="single" w:sz="4" w:space="0" w:color="auto"/>
              <w:left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Dodatkowe informacje o zadaniu</w:t>
            </w:r>
          </w:p>
        </w:tc>
      </w:tr>
      <w:tr w:rsidR="00835FE7" w:rsidRPr="00AA513C" w:rsidTr="00BD47A0">
        <w:trPr>
          <w:trHeight w:val="300"/>
          <w:tblHeader/>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p>
        </w:tc>
        <w:tc>
          <w:tcPr>
            <w:tcW w:w="3741" w:type="dxa"/>
            <w:vMerge/>
            <w:tcBorders>
              <w:top w:val="single" w:sz="4" w:space="0" w:color="auto"/>
              <w:left w:val="single" w:sz="4" w:space="0" w:color="auto"/>
              <w:bottom w:val="single" w:sz="4" w:space="0" w:color="auto"/>
              <w:right w:val="single" w:sz="4" w:space="0" w:color="auto"/>
            </w:tcBorders>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p>
        </w:tc>
        <w:tc>
          <w:tcPr>
            <w:tcW w:w="647" w:type="dxa"/>
            <w:tcBorders>
              <w:top w:val="nil"/>
              <w:left w:val="nil"/>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w:t>
            </w:r>
          </w:p>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2018</w:t>
            </w:r>
          </w:p>
        </w:tc>
        <w:tc>
          <w:tcPr>
            <w:tcW w:w="709" w:type="dxa"/>
            <w:tcBorders>
              <w:top w:val="nil"/>
              <w:left w:val="nil"/>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w:t>
            </w:r>
          </w:p>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2019</w:t>
            </w:r>
          </w:p>
        </w:tc>
        <w:tc>
          <w:tcPr>
            <w:tcW w:w="709" w:type="dxa"/>
            <w:tcBorders>
              <w:top w:val="nil"/>
              <w:left w:val="nil"/>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b/>
                <w:color w:val="000000"/>
                <w:sz w:val="18"/>
                <w:szCs w:val="18"/>
                <w:lang w:eastAsia="pl-PL"/>
              </w:rPr>
            </w:pPr>
            <w:r w:rsidRPr="00AA513C">
              <w:rPr>
                <w:rFonts w:eastAsia="Times New Roman" w:cstheme="minorHAnsi"/>
                <w:b/>
                <w:color w:val="000000"/>
                <w:sz w:val="18"/>
                <w:szCs w:val="18"/>
                <w:lang w:eastAsia="pl-PL"/>
              </w:rPr>
              <w:t>rok 2020</w:t>
            </w:r>
          </w:p>
        </w:tc>
        <w:tc>
          <w:tcPr>
            <w:tcW w:w="1275" w:type="dxa"/>
            <w:tcBorders>
              <w:top w:val="single" w:sz="4" w:space="0" w:color="auto"/>
              <w:left w:val="single" w:sz="4" w:space="0" w:color="auto"/>
              <w:bottom w:val="single" w:sz="4" w:space="0" w:color="auto"/>
              <w:right w:val="single" w:sz="4" w:space="0" w:color="auto"/>
            </w:tcBorders>
            <w:shd w:val="clear" w:color="000000" w:fill="DBE5F1"/>
          </w:tcPr>
          <w:p w:rsidR="00835FE7" w:rsidRDefault="00304EA3">
            <w:pPr>
              <w:spacing w:after="0" w:line="240" w:lineRule="auto"/>
              <w:jc w:val="center"/>
              <w:rPr>
                <w:rFonts w:eastAsia="Times New Roman" w:cstheme="minorHAnsi"/>
                <w:b/>
                <w:color w:val="000000"/>
                <w:sz w:val="18"/>
                <w:szCs w:val="18"/>
                <w:lang w:eastAsia="pl-PL"/>
              </w:rPr>
            </w:pPr>
            <w:r>
              <w:rPr>
                <w:rFonts w:eastAsia="Times New Roman" w:cstheme="minorHAnsi"/>
                <w:b/>
                <w:color w:val="000000"/>
                <w:sz w:val="18"/>
                <w:szCs w:val="18"/>
                <w:lang w:eastAsia="pl-PL"/>
              </w:rPr>
              <w:t>lata</w:t>
            </w:r>
            <w:r>
              <w:rPr>
                <w:rFonts w:eastAsia="Times New Roman" w:cstheme="minorHAnsi"/>
                <w:b/>
                <w:color w:val="000000"/>
                <w:sz w:val="18"/>
                <w:szCs w:val="18"/>
                <w:lang w:eastAsia="pl-PL"/>
              </w:rPr>
              <w:br/>
              <w:t xml:space="preserve"> 2021-2024</w:t>
            </w:r>
          </w:p>
        </w:tc>
        <w:tc>
          <w:tcPr>
            <w:tcW w:w="1275" w:type="dxa"/>
            <w:tcBorders>
              <w:top w:val="nil"/>
              <w:left w:val="single" w:sz="4" w:space="0" w:color="auto"/>
              <w:bottom w:val="single" w:sz="4" w:space="0" w:color="auto"/>
              <w:right w:val="single" w:sz="4" w:space="0" w:color="auto"/>
            </w:tcBorders>
            <w:shd w:val="clear" w:color="000000" w:fill="DBE5F1"/>
            <w:vAlign w:val="center"/>
          </w:tcPr>
          <w:p w:rsidR="00835FE7" w:rsidRPr="00AA513C" w:rsidRDefault="00835FE7">
            <w:pPr>
              <w:spacing w:after="0" w:line="240" w:lineRule="auto"/>
              <w:jc w:val="center"/>
              <w:rPr>
                <w:rFonts w:eastAsia="Times New Roman" w:cstheme="minorHAnsi"/>
                <w:b/>
                <w:color w:val="000000"/>
                <w:sz w:val="18"/>
                <w:szCs w:val="18"/>
                <w:lang w:eastAsia="pl-PL"/>
              </w:rPr>
            </w:pPr>
            <w:r>
              <w:rPr>
                <w:rFonts w:eastAsia="Times New Roman" w:cstheme="minorHAnsi"/>
                <w:b/>
                <w:color w:val="000000"/>
                <w:sz w:val="18"/>
                <w:szCs w:val="18"/>
                <w:lang w:eastAsia="pl-PL"/>
              </w:rPr>
              <w:t>razem</w:t>
            </w:r>
          </w:p>
        </w:tc>
        <w:tc>
          <w:tcPr>
            <w:tcW w:w="2490" w:type="dxa"/>
            <w:vMerge/>
            <w:tcBorders>
              <w:left w:val="single" w:sz="4" w:space="0" w:color="auto"/>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color w:val="000000"/>
                <w:sz w:val="18"/>
                <w:szCs w:val="18"/>
                <w:lang w:eastAsia="pl-PL"/>
              </w:rPr>
            </w:pPr>
          </w:p>
        </w:tc>
        <w:tc>
          <w:tcPr>
            <w:tcW w:w="1052" w:type="dxa"/>
            <w:vMerge/>
            <w:tcBorders>
              <w:left w:val="single" w:sz="4" w:space="0" w:color="auto"/>
              <w:bottom w:val="single" w:sz="4" w:space="0" w:color="auto"/>
              <w:right w:val="single" w:sz="4" w:space="0" w:color="auto"/>
            </w:tcBorders>
            <w:shd w:val="clear" w:color="000000" w:fill="DBE5F1"/>
            <w:vAlign w:val="center"/>
            <w:hideMark/>
          </w:tcPr>
          <w:p w:rsidR="00835FE7" w:rsidRPr="00AA513C" w:rsidRDefault="00835FE7">
            <w:pPr>
              <w:spacing w:after="0" w:line="240" w:lineRule="auto"/>
              <w:jc w:val="center"/>
              <w:rPr>
                <w:rFonts w:eastAsia="Times New Roman" w:cstheme="minorHAnsi"/>
                <w:color w:val="000000"/>
                <w:sz w:val="18"/>
                <w:szCs w:val="18"/>
                <w:lang w:eastAsia="pl-PL"/>
              </w:rPr>
            </w:pPr>
          </w:p>
        </w:tc>
      </w:tr>
      <w:tr w:rsidR="00416FFA" w:rsidRPr="00AA513C" w:rsidTr="00BD47A0">
        <w:trPr>
          <w:trHeight w:val="620"/>
          <w:jc w:val="center"/>
        </w:trPr>
        <w:tc>
          <w:tcPr>
            <w:tcW w:w="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rsidP="00AA513C">
            <w:pPr>
              <w:spacing w:after="0" w:line="240" w:lineRule="auto"/>
              <w:jc w:val="center"/>
              <w:rPr>
                <w:rFonts w:cstheme="minorHAnsi"/>
                <w:color w:val="000000"/>
                <w:sz w:val="18"/>
                <w:szCs w:val="18"/>
              </w:rPr>
            </w:pPr>
            <w:r w:rsidRPr="00AA513C">
              <w:rPr>
                <w:rFonts w:cstheme="minorHAnsi"/>
                <w:color w:val="000000"/>
                <w:sz w:val="18"/>
                <w:szCs w:val="18"/>
              </w:rPr>
              <w:t>1</w:t>
            </w:r>
          </w:p>
        </w:tc>
        <w:tc>
          <w:tcPr>
            <w:tcW w:w="1424" w:type="dxa"/>
            <w:vMerge w:val="restart"/>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Ochrona klimatu i jakości powietrza</w:t>
            </w: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CA59B6">
              <w:rPr>
                <w:rFonts w:cstheme="minorHAnsi"/>
                <w:sz w:val="18"/>
                <w:szCs w:val="18"/>
              </w:rPr>
              <w:t xml:space="preserve">Termomodernizacja </w:t>
            </w:r>
            <w:r>
              <w:rPr>
                <w:rFonts w:cstheme="minorHAnsi"/>
                <w:sz w:val="18"/>
                <w:szCs w:val="18"/>
              </w:rPr>
              <w:t>budynków użyteczności publicznej</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rsidP="00C0301C">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nil"/>
              <w:bottom w:val="single" w:sz="4" w:space="0" w:color="auto"/>
              <w:right w:val="single" w:sz="4" w:space="0" w:color="auto"/>
            </w:tcBorders>
            <w:shd w:val="clear" w:color="auto" w:fill="auto"/>
            <w:vAlign w:val="center"/>
          </w:tcPr>
          <w:p w:rsidR="00416FFA" w:rsidRDefault="00416FFA" w:rsidP="00C0301C">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Budżet gminy</w:t>
            </w:r>
            <w:r>
              <w:rPr>
                <w:rFonts w:eastAsia="Times New Roman" w:cstheme="minorHAnsi"/>
                <w:color w:val="000000"/>
                <w:sz w:val="18"/>
                <w:szCs w:val="18"/>
                <w:lang w:eastAsia="pl-PL"/>
              </w:rPr>
              <w:t>,</w:t>
            </w:r>
          </w:p>
          <w:p w:rsidR="00416FFA" w:rsidRDefault="00416FFA" w:rsidP="00C030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RPO,</w:t>
            </w:r>
          </w:p>
          <w:p w:rsidR="00416FFA" w:rsidRPr="00AA513C" w:rsidRDefault="00416FFA" w:rsidP="00C030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NFOŚiGW</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16FFA" w:rsidRPr="00AA513C" w:rsidTr="00BD47A0">
        <w:trPr>
          <w:trHeight w:val="62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rsidP="00AA513C">
            <w:pPr>
              <w:spacing w:after="0" w:line="240" w:lineRule="auto"/>
              <w:jc w:val="center"/>
              <w:rPr>
                <w:rFonts w:cstheme="minorHAnsi"/>
                <w:color w:val="000000"/>
                <w:sz w:val="18"/>
                <w:szCs w:val="18"/>
              </w:rPr>
            </w:pPr>
          </w:p>
        </w:tc>
        <w:tc>
          <w:tcPr>
            <w:tcW w:w="1424" w:type="dxa"/>
            <w:vMerge/>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CA59B6" w:rsidRDefault="00416FFA">
            <w:pPr>
              <w:spacing w:after="0" w:line="240" w:lineRule="auto"/>
              <w:jc w:val="center"/>
              <w:rPr>
                <w:rFonts w:cstheme="minorHAnsi"/>
                <w:sz w:val="18"/>
                <w:szCs w:val="18"/>
              </w:rPr>
            </w:pPr>
            <w:r>
              <w:rPr>
                <w:rFonts w:cstheme="minorHAnsi"/>
                <w:sz w:val="18"/>
                <w:szCs w:val="18"/>
              </w:rPr>
              <w:t>Rozbudowa i modernizacja sieci gazowej</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rsidP="00C0301C">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nil"/>
              <w:bottom w:val="single" w:sz="4" w:space="0" w:color="auto"/>
              <w:right w:val="single" w:sz="4" w:space="0" w:color="auto"/>
            </w:tcBorders>
            <w:shd w:val="clear" w:color="auto" w:fill="auto"/>
            <w:vAlign w:val="center"/>
          </w:tcPr>
          <w:p w:rsidR="00416FFA" w:rsidRDefault="00416FFA" w:rsidP="00C030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Budżet gminy,</w:t>
            </w:r>
          </w:p>
          <w:p w:rsidR="00416FFA" w:rsidRPr="00AA513C" w:rsidRDefault="00416FFA" w:rsidP="00C030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WFOŚiGW</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416FFA" w:rsidRPr="00AA513C" w:rsidTr="00BD47A0">
        <w:trPr>
          <w:trHeight w:val="62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pPr>
              <w:spacing w:after="0" w:line="240" w:lineRule="auto"/>
              <w:ind w:left="284"/>
              <w:jc w:val="center"/>
              <w:rPr>
                <w:rFonts w:cstheme="minorHAnsi"/>
                <w:color w:val="000000"/>
                <w:sz w:val="18"/>
                <w:szCs w:val="18"/>
              </w:rPr>
            </w:pPr>
          </w:p>
        </w:tc>
        <w:tc>
          <w:tcPr>
            <w:tcW w:w="1424" w:type="dxa"/>
            <w:vMerge/>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CA59B6">
              <w:rPr>
                <w:rFonts w:cstheme="minorHAnsi"/>
                <w:color w:val="000000" w:themeColor="text1"/>
                <w:sz w:val="18"/>
                <w:szCs w:val="18"/>
              </w:rPr>
              <w:t xml:space="preserve">Montaż odnawialnych źródeł energii w gminie </w:t>
            </w:r>
            <w:r>
              <w:rPr>
                <w:rFonts w:cstheme="minorHAnsi"/>
                <w:color w:val="000000" w:themeColor="text1"/>
                <w:sz w:val="18"/>
                <w:szCs w:val="18"/>
              </w:rPr>
              <w:t>Mogielnica</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nil"/>
              <w:bottom w:val="single" w:sz="4" w:space="0" w:color="auto"/>
              <w:right w:val="single" w:sz="4" w:space="0" w:color="auto"/>
            </w:tcBorders>
            <w:shd w:val="clear" w:color="auto" w:fill="auto"/>
            <w:vAlign w:val="center"/>
          </w:tcPr>
          <w:p w:rsidR="00416FFA" w:rsidRDefault="00416FFA" w:rsidP="00C0301C">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Budżet gminy</w:t>
            </w:r>
            <w:r>
              <w:rPr>
                <w:rFonts w:eastAsia="Times New Roman" w:cstheme="minorHAnsi"/>
                <w:color w:val="000000"/>
                <w:sz w:val="18"/>
                <w:szCs w:val="18"/>
                <w:lang w:eastAsia="pl-PL"/>
              </w:rPr>
              <w:t>,</w:t>
            </w:r>
          </w:p>
          <w:p w:rsidR="00416FFA" w:rsidRPr="00AA513C" w:rsidRDefault="00416FFA" w:rsidP="00C0301C">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RPO</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16FFA" w:rsidRPr="00AA513C" w:rsidTr="00BD47A0">
        <w:trPr>
          <w:trHeight w:val="620"/>
          <w:jc w:val="center"/>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rsidP="00AA513C">
            <w:pPr>
              <w:spacing w:after="0" w:line="240" w:lineRule="auto"/>
              <w:jc w:val="center"/>
              <w:rPr>
                <w:rFonts w:cstheme="minorHAnsi"/>
                <w:color w:val="000000"/>
                <w:sz w:val="18"/>
                <w:szCs w:val="18"/>
              </w:rPr>
            </w:pPr>
            <w:r>
              <w:rPr>
                <w:rFonts w:cstheme="minorHAnsi"/>
                <w:color w:val="000000"/>
                <w:sz w:val="18"/>
                <w:szCs w:val="18"/>
              </w:rPr>
              <w:t>2</w:t>
            </w:r>
          </w:p>
        </w:tc>
        <w:tc>
          <w:tcPr>
            <w:tcW w:w="1424" w:type="dxa"/>
            <w:tcBorders>
              <w:top w:val="single" w:sz="4" w:space="0" w:color="auto"/>
              <w:left w:val="nil"/>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Zagrożenia hałasem</w:t>
            </w: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Pr>
                <w:rFonts w:cstheme="minorHAnsi"/>
                <w:sz w:val="18"/>
                <w:szCs w:val="18"/>
              </w:rPr>
              <w:t xml:space="preserve">Budowai modernizacja </w:t>
            </w:r>
            <w:r w:rsidRPr="00CA59B6">
              <w:rPr>
                <w:rFonts w:cstheme="minorHAnsi"/>
                <w:sz w:val="18"/>
                <w:szCs w:val="18"/>
              </w:rPr>
              <w:t>dróg</w:t>
            </w:r>
            <w:r>
              <w:rPr>
                <w:rFonts w:cstheme="minorHAnsi"/>
                <w:sz w:val="18"/>
                <w:szCs w:val="18"/>
              </w:rPr>
              <w:t xml:space="preserve"> na terenie gminy</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single" w:sz="4" w:space="0" w:color="auto"/>
              <w:bottom w:val="single" w:sz="4" w:space="0" w:color="auto"/>
              <w:right w:val="single" w:sz="4" w:space="0" w:color="auto"/>
            </w:tcBorders>
            <w:vAlign w:val="center"/>
          </w:tcPr>
          <w:p w:rsidR="00416FFA" w:rsidRDefault="00416FFA">
            <w:pPr>
              <w:spacing w:after="0" w:line="240" w:lineRule="auto"/>
              <w:jc w:val="center"/>
              <w:rPr>
                <w:rFonts w:cstheme="minorHAnsi"/>
                <w:sz w:val="18"/>
                <w:szCs w:val="18"/>
              </w:rPr>
            </w:pPr>
            <w:r>
              <w:rPr>
                <w:rFonts w:cstheme="minorHAnsi"/>
                <w:sz w:val="18"/>
                <w:szCs w:val="18"/>
              </w:rPr>
              <w:t>Budżet gminy,</w:t>
            </w:r>
          </w:p>
          <w:p w:rsidR="00416FFA" w:rsidRPr="00AA513C" w:rsidRDefault="00416FFA">
            <w:pPr>
              <w:spacing w:after="0" w:line="240" w:lineRule="auto"/>
              <w:jc w:val="center"/>
              <w:rPr>
                <w:rFonts w:cstheme="minorHAnsi"/>
                <w:sz w:val="18"/>
                <w:szCs w:val="18"/>
              </w:rPr>
            </w:pPr>
            <w:r>
              <w:rPr>
                <w:rFonts w:cstheme="minorHAnsi"/>
                <w:sz w:val="18"/>
                <w:szCs w:val="18"/>
              </w:rPr>
              <w:t>RPO</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416FFA" w:rsidRPr="00AA513C" w:rsidTr="00BD47A0">
        <w:trPr>
          <w:trHeight w:val="750"/>
          <w:jc w:val="center"/>
        </w:trPr>
        <w:tc>
          <w:tcPr>
            <w:tcW w:w="434" w:type="dxa"/>
            <w:vMerge w:val="restart"/>
            <w:tcBorders>
              <w:top w:val="single" w:sz="4" w:space="0" w:color="auto"/>
              <w:left w:val="single" w:sz="4" w:space="0" w:color="auto"/>
              <w:right w:val="single" w:sz="4" w:space="0" w:color="auto"/>
            </w:tcBorders>
            <w:shd w:val="clear" w:color="auto" w:fill="auto"/>
            <w:vAlign w:val="center"/>
          </w:tcPr>
          <w:p w:rsidR="00416FFA" w:rsidRPr="00AA513C" w:rsidRDefault="00416FFA" w:rsidP="00AA513C">
            <w:pPr>
              <w:spacing w:after="0" w:line="240" w:lineRule="auto"/>
              <w:jc w:val="center"/>
              <w:rPr>
                <w:rFonts w:cstheme="minorHAnsi"/>
                <w:color w:val="000000"/>
                <w:sz w:val="18"/>
                <w:szCs w:val="18"/>
              </w:rPr>
            </w:pPr>
            <w:r>
              <w:rPr>
                <w:rFonts w:cstheme="minorHAnsi"/>
                <w:color w:val="000000"/>
                <w:sz w:val="18"/>
                <w:szCs w:val="18"/>
              </w:rPr>
              <w:t>3</w:t>
            </w:r>
          </w:p>
        </w:tc>
        <w:tc>
          <w:tcPr>
            <w:tcW w:w="1424" w:type="dxa"/>
            <w:vMerge w:val="restart"/>
            <w:tcBorders>
              <w:top w:val="single" w:sz="4" w:space="0" w:color="auto"/>
              <w:left w:val="nil"/>
              <w:right w:val="single" w:sz="4" w:space="0" w:color="auto"/>
            </w:tcBorders>
            <w:shd w:val="clear" w:color="auto" w:fill="auto"/>
            <w:vAlign w:val="center"/>
          </w:tcPr>
          <w:p w:rsidR="00416FFA" w:rsidRPr="00AA513C" w:rsidRDefault="00416FFA" w:rsidP="00C10700">
            <w:pPr>
              <w:spacing w:after="0" w:line="240" w:lineRule="auto"/>
              <w:jc w:val="center"/>
              <w:rPr>
                <w:rFonts w:cstheme="minorHAnsi"/>
                <w:sz w:val="18"/>
                <w:szCs w:val="18"/>
              </w:rPr>
            </w:pPr>
            <w:r w:rsidRPr="00AA513C">
              <w:rPr>
                <w:rFonts w:cstheme="minorHAnsi"/>
                <w:color w:val="000000" w:themeColor="text1"/>
                <w:sz w:val="18"/>
                <w:szCs w:val="18"/>
              </w:rPr>
              <w:t>Gospodarka wodno-ściekowa</w:t>
            </w: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CA59B6">
              <w:rPr>
                <w:rFonts w:cstheme="minorHAnsi"/>
                <w:color w:val="000000" w:themeColor="text1"/>
                <w:sz w:val="18"/>
                <w:szCs w:val="18"/>
              </w:rPr>
              <w:t>Budowa przydomowych oczyszczalni ścieków</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single" w:sz="4" w:space="0" w:color="auto"/>
              <w:bottom w:val="single" w:sz="4" w:space="0" w:color="auto"/>
              <w:right w:val="single" w:sz="4" w:space="0" w:color="auto"/>
            </w:tcBorders>
            <w:vAlign w:val="center"/>
          </w:tcPr>
          <w:p w:rsidR="00416FFA" w:rsidRDefault="00416FFA">
            <w:pPr>
              <w:spacing w:after="0" w:line="240" w:lineRule="auto"/>
              <w:jc w:val="center"/>
              <w:rPr>
                <w:rFonts w:cstheme="minorHAnsi"/>
                <w:sz w:val="18"/>
                <w:szCs w:val="18"/>
              </w:rPr>
            </w:pPr>
            <w:r>
              <w:rPr>
                <w:rFonts w:cstheme="minorHAnsi"/>
                <w:sz w:val="18"/>
                <w:szCs w:val="18"/>
              </w:rPr>
              <w:t>Budżet gminy,</w:t>
            </w:r>
          </w:p>
          <w:p w:rsidR="00416FFA" w:rsidRPr="00AA513C" w:rsidRDefault="00416FFA">
            <w:pPr>
              <w:spacing w:after="0" w:line="240" w:lineRule="auto"/>
              <w:jc w:val="center"/>
              <w:rPr>
                <w:rFonts w:eastAsia="Times New Roman" w:cstheme="minorHAnsi"/>
                <w:color w:val="000000"/>
                <w:sz w:val="18"/>
                <w:szCs w:val="18"/>
                <w:lang w:eastAsia="pl-PL"/>
              </w:rPr>
            </w:pPr>
            <w:r>
              <w:rPr>
                <w:rFonts w:cstheme="minorHAnsi"/>
                <w:sz w:val="18"/>
                <w:szCs w:val="18"/>
              </w:rPr>
              <w:t>WFOŚiGW</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16FFA" w:rsidRPr="00AA513C" w:rsidTr="00BD47A0">
        <w:trPr>
          <w:trHeight w:val="620"/>
          <w:jc w:val="center"/>
        </w:trPr>
        <w:tc>
          <w:tcPr>
            <w:tcW w:w="434" w:type="dxa"/>
            <w:vMerge/>
            <w:tcBorders>
              <w:left w:val="single" w:sz="4" w:space="0" w:color="auto"/>
              <w:right w:val="single" w:sz="4" w:space="0" w:color="auto"/>
            </w:tcBorders>
            <w:shd w:val="clear" w:color="auto" w:fill="auto"/>
            <w:vAlign w:val="center"/>
          </w:tcPr>
          <w:p w:rsidR="00416FFA" w:rsidRPr="00AA513C" w:rsidRDefault="00416FFA">
            <w:pPr>
              <w:spacing w:after="0" w:line="240" w:lineRule="auto"/>
              <w:ind w:left="284"/>
              <w:jc w:val="center"/>
              <w:rPr>
                <w:rFonts w:cstheme="minorHAnsi"/>
                <w:color w:val="000000"/>
                <w:sz w:val="18"/>
                <w:szCs w:val="18"/>
              </w:rPr>
            </w:pPr>
          </w:p>
        </w:tc>
        <w:tc>
          <w:tcPr>
            <w:tcW w:w="1424" w:type="dxa"/>
            <w:vMerge/>
            <w:tcBorders>
              <w:left w:val="nil"/>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Pr>
                <w:rFonts w:cstheme="minorHAnsi"/>
                <w:sz w:val="18"/>
                <w:szCs w:val="18"/>
              </w:rPr>
              <w:t>Rozbudowa i modernizacja sieci kanalizacyjnej w gminie</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single" w:sz="4" w:space="0" w:color="auto"/>
              <w:bottom w:val="single" w:sz="4" w:space="0" w:color="auto"/>
              <w:right w:val="single" w:sz="4" w:space="0" w:color="auto"/>
            </w:tcBorders>
            <w:vAlign w:val="center"/>
          </w:tcPr>
          <w:p w:rsidR="00416FFA" w:rsidRDefault="00416FFA">
            <w:pPr>
              <w:spacing w:after="0" w:line="240" w:lineRule="auto"/>
              <w:jc w:val="center"/>
              <w:rPr>
                <w:rFonts w:cstheme="minorHAnsi"/>
                <w:sz w:val="18"/>
                <w:szCs w:val="18"/>
              </w:rPr>
            </w:pPr>
            <w:r>
              <w:rPr>
                <w:rFonts w:cstheme="minorHAnsi"/>
                <w:sz w:val="18"/>
                <w:szCs w:val="18"/>
              </w:rPr>
              <w:t>Budżet gminy,</w:t>
            </w:r>
          </w:p>
          <w:p w:rsidR="00416FFA" w:rsidRPr="00AA513C" w:rsidRDefault="00416FFA">
            <w:pPr>
              <w:spacing w:after="0" w:line="240" w:lineRule="auto"/>
              <w:jc w:val="center"/>
              <w:rPr>
                <w:rFonts w:eastAsia="Times New Roman" w:cstheme="minorHAnsi"/>
                <w:color w:val="000000"/>
                <w:sz w:val="18"/>
                <w:szCs w:val="18"/>
                <w:lang w:eastAsia="pl-PL"/>
              </w:rPr>
            </w:pPr>
            <w:r>
              <w:rPr>
                <w:rFonts w:cstheme="minorHAnsi"/>
                <w:sz w:val="18"/>
                <w:szCs w:val="18"/>
              </w:rPr>
              <w:t>WFOŚiGW</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16FFA" w:rsidRPr="00AA513C" w:rsidTr="00BD47A0">
        <w:trPr>
          <w:trHeight w:val="620"/>
          <w:jc w:val="center"/>
        </w:trPr>
        <w:tc>
          <w:tcPr>
            <w:tcW w:w="434" w:type="dxa"/>
            <w:vMerge/>
            <w:tcBorders>
              <w:left w:val="single" w:sz="4" w:space="0" w:color="auto"/>
              <w:bottom w:val="single" w:sz="4" w:space="0" w:color="auto"/>
              <w:right w:val="single" w:sz="4" w:space="0" w:color="auto"/>
            </w:tcBorders>
            <w:shd w:val="clear" w:color="auto" w:fill="auto"/>
            <w:vAlign w:val="center"/>
          </w:tcPr>
          <w:p w:rsidR="00416FFA" w:rsidRPr="00AA513C" w:rsidRDefault="00416FFA">
            <w:pPr>
              <w:spacing w:after="0" w:line="240" w:lineRule="auto"/>
              <w:ind w:left="284"/>
              <w:jc w:val="center"/>
              <w:rPr>
                <w:rFonts w:cstheme="minorHAnsi"/>
                <w:color w:val="000000"/>
                <w:sz w:val="18"/>
                <w:szCs w:val="18"/>
              </w:rPr>
            </w:pPr>
          </w:p>
        </w:tc>
        <w:tc>
          <w:tcPr>
            <w:tcW w:w="1424" w:type="dxa"/>
            <w:vMerge/>
            <w:tcBorders>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Pr>
                <w:rFonts w:cstheme="minorHAnsi"/>
                <w:sz w:val="18"/>
                <w:szCs w:val="18"/>
              </w:rPr>
              <w:t>Rozbudowa i modernizacja sieci wodociągowej w gminie</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single" w:sz="4" w:space="0" w:color="auto"/>
              <w:bottom w:val="single" w:sz="4" w:space="0" w:color="auto"/>
              <w:right w:val="single" w:sz="4" w:space="0" w:color="auto"/>
            </w:tcBorders>
            <w:vAlign w:val="center"/>
          </w:tcPr>
          <w:p w:rsidR="00416FFA" w:rsidRDefault="00416FFA">
            <w:pPr>
              <w:spacing w:after="0" w:line="240" w:lineRule="auto"/>
              <w:jc w:val="center"/>
              <w:rPr>
                <w:rFonts w:cstheme="minorHAnsi"/>
                <w:sz w:val="18"/>
                <w:szCs w:val="18"/>
              </w:rPr>
            </w:pPr>
            <w:r>
              <w:rPr>
                <w:rFonts w:cstheme="minorHAnsi"/>
                <w:sz w:val="18"/>
                <w:szCs w:val="18"/>
              </w:rPr>
              <w:t>Budżet gminy,</w:t>
            </w:r>
          </w:p>
          <w:p w:rsidR="00416FFA" w:rsidRPr="00AA513C" w:rsidRDefault="00416FFA">
            <w:pPr>
              <w:spacing w:after="0" w:line="240" w:lineRule="auto"/>
              <w:jc w:val="center"/>
              <w:rPr>
                <w:rFonts w:eastAsia="Times New Roman" w:cstheme="minorHAnsi"/>
                <w:color w:val="000000"/>
                <w:sz w:val="18"/>
                <w:szCs w:val="18"/>
                <w:lang w:eastAsia="pl-PL"/>
              </w:rPr>
            </w:pPr>
            <w:r>
              <w:rPr>
                <w:rFonts w:cstheme="minorHAnsi"/>
                <w:sz w:val="18"/>
                <w:szCs w:val="18"/>
              </w:rPr>
              <w:t>WFOŚiGW</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16FFA" w:rsidRPr="00AA513C" w:rsidTr="00BD47A0">
        <w:trPr>
          <w:trHeight w:val="620"/>
          <w:jc w:val="center"/>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rsidP="00E7715A">
            <w:pPr>
              <w:spacing w:after="0" w:line="240" w:lineRule="auto"/>
              <w:jc w:val="center"/>
              <w:rPr>
                <w:rFonts w:cstheme="minorHAnsi"/>
                <w:color w:val="000000"/>
                <w:sz w:val="18"/>
                <w:szCs w:val="18"/>
              </w:rPr>
            </w:pPr>
            <w:r>
              <w:rPr>
                <w:rFonts w:cstheme="minorHAnsi"/>
                <w:color w:val="000000"/>
                <w:sz w:val="18"/>
                <w:szCs w:val="18"/>
              </w:rPr>
              <w:t>4</w:t>
            </w:r>
          </w:p>
        </w:tc>
        <w:tc>
          <w:tcPr>
            <w:tcW w:w="1424"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6D1FA4">
              <w:rPr>
                <w:sz w:val="18"/>
                <w:szCs w:val="18"/>
              </w:rPr>
              <w:t>Gospodarka odpadami i zapobieganie powstawaniu odpadów</w:t>
            </w: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Default="00416FFA">
            <w:pPr>
              <w:spacing w:after="0" w:line="240" w:lineRule="auto"/>
              <w:jc w:val="center"/>
              <w:rPr>
                <w:rFonts w:cstheme="minorHAnsi"/>
                <w:sz w:val="18"/>
                <w:szCs w:val="18"/>
              </w:rPr>
            </w:pPr>
            <w:r>
              <w:rPr>
                <w:sz w:val="18"/>
                <w:szCs w:val="18"/>
              </w:rPr>
              <w:t>Usuwanie azbestu  i </w:t>
            </w:r>
            <w:r w:rsidRPr="00321212">
              <w:rPr>
                <w:sz w:val="18"/>
                <w:szCs w:val="18"/>
              </w:rPr>
              <w:t>wyrobów zawierających azbest</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single" w:sz="4" w:space="0" w:color="auto"/>
              <w:bottom w:val="single" w:sz="4" w:space="0" w:color="auto"/>
              <w:right w:val="single" w:sz="4" w:space="0" w:color="auto"/>
            </w:tcBorders>
            <w:vAlign w:val="center"/>
          </w:tcPr>
          <w:p w:rsidR="00416FFA" w:rsidRPr="00AA513C" w:rsidDel="00C0301C" w:rsidRDefault="00416FFA">
            <w:pPr>
              <w:spacing w:after="0" w:line="240" w:lineRule="auto"/>
              <w:jc w:val="center"/>
              <w:rPr>
                <w:rFonts w:cstheme="minorHAnsi"/>
                <w:sz w:val="18"/>
                <w:szCs w:val="18"/>
              </w:rPr>
            </w:pPr>
            <w:r>
              <w:rPr>
                <w:rFonts w:cstheme="minorHAnsi"/>
                <w:sz w:val="18"/>
                <w:szCs w:val="18"/>
              </w:rPr>
              <w:t>Budżet gminy</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r w:rsidR="00416FFA" w:rsidRPr="00AA513C" w:rsidTr="00BD47A0">
        <w:trPr>
          <w:trHeight w:val="620"/>
          <w:jc w:val="center"/>
        </w:trPr>
        <w:tc>
          <w:tcPr>
            <w:tcW w:w="4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rsidP="00AA513C">
            <w:pPr>
              <w:spacing w:after="0" w:line="240" w:lineRule="auto"/>
              <w:jc w:val="center"/>
              <w:rPr>
                <w:rFonts w:cstheme="minorHAnsi"/>
                <w:color w:val="000000"/>
                <w:sz w:val="18"/>
                <w:szCs w:val="18"/>
              </w:rPr>
            </w:pPr>
            <w:r w:rsidRPr="00AA513C">
              <w:rPr>
                <w:rFonts w:cstheme="minorHAnsi"/>
                <w:color w:val="000000"/>
                <w:sz w:val="18"/>
                <w:szCs w:val="18"/>
              </w:rPr>
              <w:t>5</w:t>
            </w:r>
          </w:p>
        </w:tc>
        <w:tc>
          <w:tcPr>
            <w:tcW w:w="1424" w:type="dxa"/>
            <w:vMerge w:val="restart"/>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eastAsia="Times New Roman" w:cstheme="minorHAnsi"/>
                <w:color w:val="000000"/>
                <w:sz w:val="18"/>
                <w:szCs w:val="18"/>
                <w:lang w:eastAsia="pl-PL"/>
              </w:rPr>
              <w:t>Zasoby przyrodnicze</w:t>
            </w: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color w:val="000000" w:themeColor="text1"/>
                <w:sz w:val="18"/>
                <w:szCs w:val="18"/>
              </w:rPr>
            </w:pPr>
            <w:r w:rsidRPr="00CA59B6">
              <w:rPr>
                <w:rFonts w:cstheme="minorHAnsi"/>
                <w:sz w:val="18"/>
                <w:szCs w:val="18"/>
              </w:rPr>
              <w:t xml:space="preserve">Pielęgnacja </w:t>
            </w:r>
            <w:r>
              <w:rPr>
                <w:rFonts w:cstheme="minorHAnsi"/>
                <w:sz w:val="18"/>
                <w:szCs w:val="18"/>
              </w:rPr>
              <w:t>obiektów cennych przyrodniczo</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eastAsia="Times New Roman" w:cstheme="minorHAnsi"/>
                <w:color w:val="000000"/>
                <w:sz w:val="18"/>
                <w:szCs w:val="18"/>
                <w:lang w:eastAsia="pl-PL"/>
              </w:rPr>
            </w:pPr>
            <w:r>
              <w:rPr>
                <w:rFonts w:cstheme="minorHAnsi"/>
                <w:sz w:val="18"/>
                <w:szCs w:val="18"/>
              </w:rPr>
              <w:t>Budżet gminy</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sidRPr="00AA513C">
              <w:rPr>
                <w:rFonts w:eastAsia="Times New Roman" w:cstheme="minorHAnsi"/>
                <w:color w:val="000000"/>
                <w:sz w:val="18"/>
                <w:szCs w:val="18"/>
                <w:lang w:eastAsia="pl-PL"/>
              </w:rPr>
              <w:t>–</w:t>
            </w:r>
          </w:p>
        </w:tc>
      </w:tr>
      <w:tr w:rsidR="00416FFA" w:rsidRPr="00AA513C" w:rsidTr="00BD47A0">
        <w:trPr>
          <w:trHeight w:val="62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color w:val="000000"/>
                <w:sz w:val="18"/>
                <w:szCs w:val="18"/>
              </w:rPr>
            </w:pPr>
          </w:p>
        </w:tc>
        <w:tc>
          <w:tcPr>
            <w:tcW w:w="1424" w:type="dxa"/>
            <w:vMerge/>
            <w:tcBorders>
              <w:top w:val="single" w:sz="4" w:space="0" w:color="auto"/>
              <w:left w:val="nil"/>
              <w:bottom w:val="single" w:sz="4" w:space="0" w:color="auto"/>
              <w:right w:val="single" w:sz="4" w:space="0" w:color="auto"/>
            </w:tcBorders>
            <w:shd w:val="clear" w:color="auto" w:fill="auto"/>
            <w:vAlign w:val="center"/>
          </w:tcPr>
          <w:p w:rsidR="00416FFA" w:rsidRPr="00AA513C" w:rsidDel="00C93494" w:rsidRDefault="00416FFA">
            <w:pPr>
              <w:spacing w:after="0" w:line="240" w:lineRule="auto"/>
              <w:jc w:val="center"/>
              <w:rPr>
                <w:rFonts w:eastAsia="Times New Roman" w:cstheme="minorHAnsi"/>
                <w:color w:val="000000"/>
                <w:sz w:val="18"/>
                <w:szCs w:val="18"/>
                <w:lang w:eastAsia="pl-PL"/>
              </w:rPr>
            </w:pPr>
          </w:p>
        </w:tc>
        <w:tc>
          <w:tcPr>
            <w:tcW w:w="3741"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CA59B6">
              <w:rPr>
                <w:rFonts w:cstheme="minorHAnsi"/>
                <w:sz w:val="18"/>
                <w:szCs w:val="18"/>
              </w:rPr>
              <w:t xml:space="preserve">Działania edukacyjne </w:t>
            </w:r>
            <w:r>
              <w:rPr>
                <w:rFonts w:cstheme="minorHAnsi"/>
                <w:sz w:val="18"/>
                <w:szCs w:val="18"/>
              </w:rPr>
              <w:t>dla mieszkańców gminy</w:t>
            </w:r>
          </w:p>
        </w:tc>
        <w:tc>
          <w:tcPr>
            <w:tcW w:w="141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 xml:space="preserve">Gmina </w:t>
            </w:r>
            <w:r>
              <w:rPr>
                <w:rFonts w:cstheme="minorHAnsi"/>
                <w:sz w:val="18"/>
                <w:szCs w:val="18"/>
              </w:rPr>
              <w:t>Mogielnica</w:t>
            </w:r>
          </w:p>
        </w:tc>
        <w:tc>
          <w:tcPr>
            <w:tcW w:w="647"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709"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nil"/>
              <w:bottom w:val="single" w:sz="4" w:space="0" w:color="auto"/>
              <w:right w:val="single" w:sz="4" w:space="0" w:color="auto"/>
            </w:tcBorders>
            <w:vAlign w:val="center"/>
          </w:tcPr>
          <w:p w:rsidR="00416FFA" w:rsidRPr="00AA513C" w:rsidRDefault="00416FFA" w:rsidP="00304EA3">
            <w:pPr>
              <w:spacing w:after="0" w:line="240" w:lineRule="auto"/>
              <w:jc w:val="center"/>
              <w:rPr>
                <w:rFonts w:cstheme="minorHAnsi"/>
                <w:sz w:val="18"/>
                <w:szCs w:val="18"/>
              </w:rPr>
            </w:pPr>
            <w:r w:rsidRPr="00AA513C">
              <w:rPr>
                <w:rFonts w:cstheme="minorHAnsi"/>
                <w:sz w:val="18"/>
                <w:szCs w:val="18"/>
              </w:rPr>
              <w:t>b.d.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cstheme="minorHAnsi"/>
                <w:sz w:val="18"/>
                <w:szCs w:val="18"/>
              </w:rPr>
            </w:pPr>
            <w:r w:rsidRPr="00AA513C">
              <w:rPr>
                <w:rFonts w:cstheme="minorHAnsi"/>
                <w:sz w:val="18"/>
                <w:szCs w:val="18"/>
              </w:rPr>
              <w:t>b.d.</w:t>
            </w:r>
          </w:p>
        </w:tc>
        <w:tc>
          <w:tcPr>
            <w:tcW w:w="2490" w:type="dxa"/>
            <w:tcBorders>
              <w:top w:val="single" w:sz="4" w:space="0" w:color="auto"/>
              <w:left w:val="single" w:sz="4" w:space="0" w:color="auto"/>
              <w:bottom w:val="single" w:sz="4" w:space="0" w:color="auto"/>
              <w:right w:val="single" w:sz="4" w:space="0" w:color="auto"/>
            </w:tcBorders>
            <w:vAlign w:val="center"/>
          </w:tcPr>
          <w:p w:rsidR="00416FFA" w:rsidRPr="00AA513C" w:rsidRDefault="00416FFA">
            <w:pPr>
              <w:spacing w:after="0" w:line="240" w:lineRule="auto"/>
              <w:jc w:val="center"/>
              <w:rPr>
                <w:rFonts w:eastAsia="Times New Roman" w:cstheme="minorHAnsi"/>
                <w:color w:val="000000"/>
                <w:sz w:val="18"/>
                <w:szCs w:val="18"/>
                <w:lang w:eastAsia="pl-PL"/>
              </w:rPr>
            </w:pPr>
            <w:r>
              <w:rPr>
                <w:rFonts w:cstheme="minorHAnsi"/>
                <w:sz w:val="18"/>
                <w:szCs w:val="18"/>
              </w:rPr>
              <w:t>Budżet gminy</w:t>
            </w:r>
          </w:p>
        </w:tc>
        <w:tc>
          <w:tcPr>
            <w:tcW w:w="1052" w:type="dxa"/>
            <w:tcBorders>
              <w:top w:val="single" w:sz="4" w:space="0" w:color="auto"/>
              <w:left w:val="nil"/>
              <w:bottom w:val="single" w:sz="4" w:space="0" w:color="auto"/>
              <w:right w:val="single" w:sz="4" w:space="0" w:color="auto"/>
            </w:tcBorders>
            <w:shd w:val="clear" w:color="auto" w:fill="auto"/>
            <w:vAlign w:val="center"/>
          </w:tcPr>
          <w:p w:rsidR="00416FFA" w:rsidRPr="00AA513C" w:rsidRDefault="00416FFA">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w:t>
            </w:r>
          </w:p>
        </w:tc>
      </w:tr>
    </w:tbl>
    <w:p w:rsidR="00C042DD" w:rsidRDefault="00C042DD" w:rsidP="00C042DD">
      <w:pPr>
        <w:spacing w:after="200" w:line="276" w:lineRule="auto"/>
        <w:jc w:val="left"/>
        <w:sectPr w:rsidR="00C042DD" w:rsidSect="00BA6BE6">
          <w:headerReference w:type="even" r:id="rId43"/>
          <w:headerReference w:type="default" r:id="rId44"/>
          <w:footerReference w:type="even" r:id="rId45"/>
          <w:footerReference w:type="default" r:id="rId46"/>
          <w:pgSz w:w="16838" w:h="11906" w:orient="landscape"/>
          <w:pgMar w:top="1133" w:right="1440" w:bottom="1440" w:left="1800" w:header="510" w:footer="283" w:gutter="0"/>
          <w:cols w:space="708"/>
          <w:docGrid w:linePitch="360"/>
        </w:sectPr>
      </w:pPr>
    </w:p>
    <w:p w:rsidR="00C042DD" w:rsidRDefault="00C042DD" w:rsidP="00C042DD">
      <w:pPr>
        <w:pStyle w:val="Nagwek1"/>
        <w:ind w:left="567" w:hanging="567"/>
        <w:rPr>
          <w:noProof/>
          <w:lang w:eastAsia="pl-PL"/>
        </w:rPr>
      </w:pPr>
      <w:bookmarkStart w:id="314" w:name="_Toc455656803"/>
      <w:bookmarkStart w:id="315" w:name="_Toc456172015"/>
      <w:bookmarkStart w:id="316" w:name="_Toc456271669"/>
      <w:bookmarkStart w:id="317" w:name="_Toc457563018"/>
      <w:bookmarkStart w:id="318" w:name="_Toc464197771"/>
      <w:bookmarkStart w:id="319" w:name="_Toc491156118"/>
      <w:bookmarkStart w:id="320" w:name="_Toc515362742"/>
      <w:r>
        <w:lastRenderedPageBreak/>
        <w:t xml:space="preserve">Monitoring, ewaluacja i sprawozdawczość z realizacji Programu </w:t>
      </w:r>
      <w:r>
        <w:rPr>
          <w:noProof/>
          <w:lang w:eastAsia="pl-PL"/>
        </w:rPr>
        <w:t>Ochrony Środowiska</w:t>
      </w:r>
      <w:bookmarkEnd w:id="314"/>
      <w:bookmarkEnd w:id="315"/>
      <w:bookmarkEnd w:id="316"/>
      <w:bookmarkEnd w:id="317"/>
      <w:bookmarkEnd w:id="318"/>
      <w:bookmarkEnd w:id="319"/>
      <w:bookmarkEnd w:id="320"/>
    </w:p>
    <w:p w:rsidR="00C042DD" w:rsidRPr="00586892" w:rsidRDefault="00C042DD" w:rsidP="00C042DD">
      <w:pPr>
        <w:spacing w:before="240"/>
        <w:ind w:firstLine="709"/>
        <w:rPr>
          <w:szCs w:val="24"/>
        </w:rPr>
      </w:pPr>
      <w:r w:rsidRPr="00586892">
        <w:rPr>
          <w:szCs w:val="24"/>
        </w:rPr>
        <w:t xml:space="preserve">Aby realizacja zadań zawartych w Programie Ochrony Środowiska przebiegała </w:t>
      </w:r>
      <w:r>
        <w:rPr>
          <w:szCs w:val="24"/>
        </w:rPr>
        <w:t>z</w:t>
      </w:r>
      <w:r w:rsidRPr="00586892">
        <w:rPr>
          <w:szCs w:val="24"/>
        </w:rPr>
        <w:t>godnie z założonym harmonogramem, niezbędne jest prowadzenie monitoringu oraz ewaluacji</w:t>
      </w:r>
      <w:r>
        <w:rPr>
          <w:szCs w:val="24"/>
        </w:rPr>
        <w:t xml:space="preserve"> ich wykonania.</w:t>
      </w:r>
    </w:p>
    <w:p w:rsidR="00C042DD" w:rsidRPr="00586892" w:rsidRDefault="00C042DD" w:rsidP="00C042DD">
      <w:pPr>
        <w:spacing w:before="120" w:after="0"/>
        <w:ind w:firstLine="708"/>
        <w:rPr>
          <w:szCs w:val="24"/>
        </w:rPr>
      </w:pPr>
      <w:r w:rsidRPr="00586892">
        <w:rPr>
          <w:szCs w:val="24"/>
        </w:rPr>
        <w:t>Celem monitoringu jest ocena realizacji wskazanych w </w:t>
      </w:r>
      <w:r w:rsidR="004E15BD">
        <w:rPr>
          <w:i/>
          <w:szCs w:val="24"/>
        </w:rPr>
        <w:t>POŚ</w:t>
      </w:r>
      <w:r w:rsidR="007A11B3">
        <w:rPr>
          <w:i/>
          <w:szCs w:val="24"/>
        </w:rPr>
        <w:t xml:space="preserve"> </w:t>
      </w:r>
      <w:r w:rsidRPr="00586892">
        <w:rPr>
          <w:szCs w:val="24"/>
        </w:rPr>
        <w:t>zadań, w tym:</w:t>
      </w:r>
    </w:p>
    <w:p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 xml:space="preserve">określenie stopnia realizacji przyjętych celów; </w:t>
      </w:r>
    </w:p>
    <w:p w:rsidR="00C042DD" w:rsidRPr="00A0329C" w:rsidRDefault="00C042DD" w:rsidP="00C73C84">
      <w:pPr>
        <w:pStyle w:val="Akapitzlist"/>
        <w:numPr>
          <w:ilvl w:val="0"/>
          <w:numId w:val="4"/>
        </w:numPr>
        <w:shd w:val="clear" w:color="auto" w:fill="FFFFFF"/>
        <w:spacing w:after="0"/>
        <w:ind w:left="1276"/>
        <w:textAlignment w:val="baseline"/>
        <w:rPr>
          <w:rFonts w:asciiTheme="minorHAnsi" w:hAnsiTheme="minorHAnsi"/>
        </w:rPr>
      </w:pPr>
      <w:r w:rsidRPr="00A0329C">
        <w:rPr>
          <w:rFonts w:asciiTheme="minorHAnsi" w:hAnsiTheme="minorHAnsi"/>
        </w:rPr>
        <w:t>ocenę rozbieżności pomiędzy przyjętymi celami i działaniami a ich wykonaniem;</w:t>
      </w:r>
    </w:p>
    <w:p w:rsidR="00C042DD" w:rsidRPr="00A0329C" w:rsidRDefault="00C042DD" w:rsidP="00C73C84">
      <w:pPr>
        <w:pStyle w:val="Akapitzlist"/>
        <w:numPr>
          <w:ilvl w:val="0"/>
          <w:numId w:val="4"/>
        </w:numPr>
        <w:shd w:val="clear" w:color="auto" w:fill="FFFFFF"/>
        <w:ind w:left="1276" w:hanging="357"/>
        <w:textAlignment w:val="baseline"/>
        <w:rPr>
          <w:rFonts w:asciiTheme="minorHAnsi" w:hAnsiTheme="minorHAnsi"/>
        </w:rPr>
      </w:pPr>
      <w:r w:rsidRPr="00A0329C">
        <w:rPr>
          <w:rFonts w:asciiTheme="minorHAnsi" w:hAnsiTheme="minorHAnsi"/>
        </w:rPr>
        <w:t>analizę przyczyn rozbieżności.</w:t>
      </w:r>
    </w:p>
    <w:p w:rsidR="00ED2018" w:rsidRPr="00ED2018" w:rsidRDefault="00ED2018" w:rsidP="00ED2018">
      <w:pPr>
        <w:pStyle w:val="AKAPITY0"/>
      </w:pPr>
      <w:r w:rsidRPr="00ED2018">
        <w:t xml:space="preserve">Monitoring realizacji zadań własnych będzie prowadzony w oparciu o wskaźniki obrazujące zmianę stanu środowiska na terenie </w:t>
      </w:r>
      <w:r>
        <w:t>gminy</w:t>
      </w:r>
      <w:r w:rsidRPr="00ED2018">
        <w:t xml:space="preserve"> (</w:t>
      </w:r>
      <w:r w:rsidRPr="00375815">
        <w:rPr>
          <w:b/>
        </w:rPr>
        <w:t xml:space="preserve">tabela nr </w:t>
      </w:r>
      <w:r w:rsidR="00DF7628">
        <w:rPr>
          <w:b/>
        </w:rPr>
        <w:t>1</w:t>
      </w:r>
      <w:r w:rsidR="00E7715A">
        <w:rPr>
          <w:b/>
        </w:rPr>
        <w:t>9</w:t>
      </w:r>
      <w:r w:rsidRPr="00375815">
        <w:t>)</w:t>
      </w:r>
      <w:r w:rsidRPr="00ED2018">
        <w:t xml:space="preserve"> oraz dane dotyczące stanu realizacji zadań ujętych w </w:t>
      </w:r>
      <w:r w:rsidRPr="00ED2018">
        <w:rPr>
          <w:i/>
          <w:iCs/>
        </w:rPr>
        <w:t xml:space="preserve">POŚ. </w:t>
      </w:r>
      <w:r w:rsidRPr="00ED2018">
        <w:t xml:space="preserve">Jeżeli w wyniku analizy okaże się, że istnieją rozbieżności pomiędzy stopniem realizacji </w:t>
      </w:r>
      <w:r w:rsidR="00495B12">
        <w:rPr>
          <w:i/>
          <w:iCs/>
        </w:rPr>
        <w:t>POŚ</w:t>
      </w:r>
      <w:r w:rsidRPr="00ED2018">
        <w:rPr>
          <w:i/>
          <w:iCs/>
        </w:rPr>
        <w:t xml:space="preserve">, </w:t>
      </w:r>
      <w:r w:rsidRPr="00ED2018">
        <w:t xml:space="preserve">a jego założeniami, zostaną podjęte czynności mające na celu wyjaśnienie przyczyn rozbieżności oraz określenie działań korygujących. </w:t>
      </w:r>
    </w:p>
    <w:p w:rsidR="005A61B9" w:rsidRDefault="002B30CF" w:rsidP="00D70533">
      <w:pPr>
        <w:pStyle w:val="AKAPITY0"/>
      </w:pPr>
      <w:r>
        <w:t xml:space="preserve">Burmistrz </w:t>
      </w:r>
      <w:r w:rsidR="00D70533">
        <w:t xml:space="preserve">Gminy </w:t>
      </w:r>
      <w:r w:rsidR="003B11F8">
        <w:t>Mogielnica</w:t>
      </w:r>
      <w:r w:rsidR="006A6CDB">
        <w:t>,</w:t>
      </w:r>
      <w:r w:rsidR="00D70533">
        <w:t xml:space="preserve"> zgodnie z art. 18 ust 2 i 3 ustawy z dnia 27 kwietnia 2001 r. </w:t>
      </w:r>
      <w:r w:rsidR="00D70533" w:rsidRPr="003849CB">
        <w:rPr>
          <w:i/>
        </w:rPr>
        <w:t>Prawo ochrony środowiska</w:t>
      </w:r>
      <w:r w:rsidR="00D70533">
        <w:t>, będzie</w:t>
      </w:r>
      <w:r w:rsidR="000B46B3">
        <w:t xml:space="preserve"> sporządzał co 2 lata raporty z </w:t>
      </w:r>
      <w:r w:rsidR="00D70533">
        <w:t xml:space="preserve">wykonania </w:t>
      </w:r>
      <w:r w:rsidR="00D70533" w:rsidRPr="003849CB">
        <w:rPr>
          <w:i/>
        </w:rPr>
        <w:t>POŚ</w:t>
      </w:r>
      <w:r w:rsidR="00D70533">
        <w:t xml:space="preserve">, które zostaną przedstawione Radzie Gminy </w:t>
      </w:r>
      <w:r w:rsidR="003B11F8">
        <w:t xml:space="preserve">Mogielnica </w:t>
      </w:r>
      <w:r w:rsidR="000B46B3">
        <w:t>a</w:t>
      </w:r>
      <w:r w:rsidR="007A11B3">
        <w:t xml:space="preserve"> </w:t>
      </w:r>
      <w:r w:rsidR="00D70533">
        <w:t>następnie</w:t>
      </w:r>
      <w:r w:rsidR="00B04A9D">
        <w:t xml:space="preserve"> przekazane Zarządowi Powiatu </w:t>
      </w:r>
      <w:r w:rsidR="00E7715A">
        <w:t>Grójeckiego</w:t>
      </w:r>
      <w:r w:rsidR="00D70533">
        <w:t>.</w:t>
      </w:r>
      <w:r w:rsidR="005A61B9">
        <w:br w:type="page"/>
      </w:r>
    </w:p>
    <w:p w:rsidR="00C06C8B" w:rsidRPr="00EB3A6A" w:rsidRDefault="00C06C8B" w:rsidP="008A2D7B">
      <w:pPr>
        <w:pStyle w:val="Nagwek1"/>
      </w:pPr>
      <w:bookmarkStart w:id="321" w:name="_Toc455656804"/>
      <w:bookmarkStart w:id="322" w:name="_Toc456172016"/>
      <w:bookmarkStart w:id="323" w:name="_Toc456271670"/>
      <w:bookmarkStart w:id="324" w:name="_Toc457563019"/>
      <w:bookmarkStart w:id="325" w:name="_Toc464197772"/>
      <w:bookmarkStart w:id="326" w:name="_Toc491156119"/>
      <w:bookmarkStart w:id="327" w:name="_Toc515362743"/>
      <w:r>
        <w:lastRenderedPageBreak/>
        <w:t xml:space="preserve">Spis </w:t>
      </w:r>
      <w:r w:rsidRPr="008A2D7B">
        <w:t>tabel</w:t>
      </w:r>
      <w:bookmarkEnd w:id="321"/>
      <w:bookmarkEnd w:id="322"/>
      <w:bookmarkEnd w:id="323"/>
      <w:bookmarkEnd w:id="324"/>
      <w:bookmarkEnd w:id="325"/>
      <w:bookmarkEnd w:id="326"/>
      <w:bookmarkEnd w:id="327"/>
    </w:p>
    <w:p w:rsidR="00E614CD" w:rsidRDefault="00011530" w:rsidP="00E614CD">
      <w:pPr>
        <w:pStyle w:val="Spisilustracji"/>
        <w:tabs>
          <w:tab w:val="right" w:leader="dot" w:pos="8656"/>
        </w:tabs>
        <w:jc w:val="left"/>
        <w:rPr>
          <w:rFonts w:eastAsiaTheme="minorEastAsia"/>
          <w:noProof/>
          <w:sz w:val="22"/>
          <w:lang w:eastAsia="pl-PL"/>
        </w:rPr>
      </w:pPr>
      <w:r w:rsidRPr="00011530">
        <w:rPr>
          <w:bCs/>
          <w:color w:val="000000" w:themeColor="text1"/>
          <w:sz w:val="22"/>
        </w:rPr>
        <w:fldChar w:fldCharType="begin"/>
      </w:r>
      <w:r w:rsidR="00C06C8B" w:rsidRPr="004763F7">
        <w:rPr>
          <w:bCs/>
          <w:color w:val="000000" w:themeColor="text1"/>
          <w:sz w:val="22"/>
        </w:rPr>
        <w:instrText xml:space="preserve"> TOC \h \z \c "Tabela" </w:instrText>
      </w:r>
      <w:r w:rsidRPr="00011530">
        <w:rPr>
          <w:bCs/>
          <w:color w:val="000000" w:themeColor="text1"/>
          <w:sz w:val="22"/>
        </w:rPr>
        <w:fldChar w:fldCharType="separate"/>
      </w:r>
      <w:bookmarkStart w:id="328" w:name="_Toc515256252"/>
      <w:bookmarkStart w:id="329" w:name="_Toc513444380"/>
      <w:bookmarkStart w:id="330" w:name="_Toc515256251"/>
      <w:bookmarkStart w:id="331" w:name="_Toc513444379"/>
      <w:bookmarkStart w:id="332" w:name="_Toc515256250"/>
      <w:bookmarkStart w:id="333" w:name="_Toc513444378"/>
      <w:bookmarkStart w:id="334" w:name="_Toc515256249"/>
      <w:bookmarkStart w:id="335" w:name="_Toc513444377"/>
      <w:bookmarkStart w:id="336" w:name="_Toc515256248"/>
      <w:bookmarkStart w:id="337" w:name="_Toc513444376"/>
      <w:bookmarkStart w:id="338" w:name="_Toc515256247"/>
      <w:bookmarkStart w:id="339" w:name="_Toc513444375"/>
      <w:bookmarkStart w:id="340" w:name="_Toc515256246"/>
      <w:bookmarkStart w:id="341" w:name="_Toc513444374"/>
      <w:bookmarkStart w:id="342" w:name="_Toc515256245"/>
      <w:bookmarkStart w:id="343" w:name="_Toc513444373"/>
      <w:bookmarkStart w:id="344" w:name="_Toc515256244"/>
      <w:bookmarkStart w:id="345" w:name="_Toc513444372"/>
      <w:bookmarkStart w:id="346" w:name="_Toc515256243"/>
      <w:bookmarkStart w:id="347" w:name="_Toc513444371"/>
      <w:bookmarkStart w:id="348" w:name="_Toc515256242"/>
      <w:bookmarkStart w:id="349" w:name="_Toc513444370"/>
      <w:bookmarkStart w:id="350" w:name="_Toc515256241"/>
      <w:bookmarkStart w:id="351" w:name="_Toc513444369"/>
      <w:bookmarkStart w:id="352" w:name="_Toc515256240"/>
      <w:bookmarkStart w:id="353" w:name="_Toc513444368"/>
      <w:bookmarkStart w:id="354" w:name="_Toc515256239"/>
      <w:bookmarkStart w:id="355" w:name="_Toc513444367"/>
      <w:bookmarkStart w:id="356" w:name="_Toc515256238"/>
      <w:bookmarkStart w:id="357" w:name="_Toc513444366"/>
      <w:bookmarkStart w:id="358" w:name="_Toc515256237"/>
      <w:bookmarkStart w:id="359" w:name="_Toc513444365"/>
      <w:bookmarkStart w:id="360" w:name="_Toc515256236"/>
      <w:bookmarkStart w:id="361" w:name="_Toc513444364"/>
      <w:bookmarkStart w:id="362" w:name="_Toc515256235"/>
      <w:bookmarkStart w:id="363" w:name="_Toc513444363"/>
      <w:bookmarkStart w:id="364" w:name="_Toc512596395"/>
      <w:bookmarkStart w:id="365" w:name="_Toc512596396"/>
      <w:bookmarkStart w:id="366" w:name="_Toc512596397"/>
      <w:bookmarkStart w:id="367" w:name="_Toc512596398"/>
      <w:bookmarkStart w:id="368" w:name="_Toc512596399"/>
      <w:bookmarkStart w:id="369" w:name="_Toc512596400"/>
      <w:bookmarkStart w:id="370" w:name="_Toc512596401"/>
      <w:bookmarkStart w:id="371" w:name="_Toc512596402"/>
      <w:bookmarkStart w:id="372" w:name="_Toc512596403"/>
      <w:bookmarkStart w:id="373" w:name="_Toc512596404"/>
      <w:bookmarkStart w:id="374" w:name="_Toc512596405"/>
      <w:bookmarkStart w:id="375" w:name="_Toc512596406"/>
      <w:bookmarkStart w:id="376" w:name="_Toc512596407"/>
      <w:bookmarkStart w:id="377" w:name="_Toc512596408"/>
      <w:bookmarkStart w:id="378" w:name="_Toc512596409"/>
      <w:bookmarkStart w:id="379" w:name="_Toc512596410"/>
      <w:bookmarkStart w:id="380" w:name="_Toc512596411"/>
      <w:bookmarkStart w:id="381" w:name="_Toc512596412"/>
      <w:bookmarkStart w:id="382" w:name="_Toc512503316"/>
      <w:bookmarkStart w:id="383" w:name="_Toc512503440"/>
      <w:bookmarkStart w:id="384" w:name="_Toc512503802"/>
      <w:bookmarkStart w:id="385" w:name="_Toc512586655"/>
      <w:bookmarkStart w:id="386" w:name="_Toc512503317"/>
      <w:bookmarkStart w:id="387" w:name="_Toc512503441"/>
      <w:bookmarkStart w:id="388" w:name="_Toc512503803"/>
      <w:bookmarkStart w:id="389" w:name="_Toc512586656"/>
      <w:bookmarkStart w:id="390" w:name="_Toc512503318"/>
      <w:bookmarkStart w:id="391" w:name="_Toc512503442"/>
      <w:bookmarkStart w:id="392" w:name="_Toc512503804"/>
      <w:bookmarkStart w:id="393" w:name="_Toc512586657"/>
      <w:bookmarkStart w:id="394" w:name="_Toc512503319"/>
      <w:bookmarkStart w:id="395" w:name="_Toc512503443"/>
      <w:bookmarkStart w:id="396" w:name="_Toc512503805"/>
      <w:bookmarkStart w:id="397" w:name="_Toc512586658"/>
      <w:bookmarkStart w:id="398" w:name="_Toc512503320"/>
      <w:bookmarkStart w:id="399" w:name="_Toc512503444"/>
      <w:bookmarkStart w:id="400" w:name="_Toc512503806"/>
      <w:bookmarkStart w:id="401" w:name="_Toc512586659"/>
      <w:bookmarkStart w:id="402" w:name="_Toc512503321"/>
      <w:bookmarkStart w:id="403" w:name="_Toc512503445"/>
      <w:bookmarkStart w:id="404" w:name="_Toc512503807"/>
      <w:bookmarkStart w:id="405" w:name="_Toc512586660"/>
      <w:bookmarkStart w:id="406" w:name="_Toc512503322"/>
      <w:bookmarkStart w:id="407" w:name="_Toc512503446"/>
      <w:bookmarkStart w:id="408" w:name="_Toc512503808"/>
      <w:bookmarkStart w:id="409" w:name="_Toc512586661"/>
      <w:bookmarkStart w:id="410" w:name="_Toc512503323"/>
      <w:bookmarkStart w:id="411" w:name="_Toc512503447"/>
      <w:bookmarkStart w:id="412" w:name="_Toc512503809"/>
      <w:bookmarkStart w:id="413" w:name="_Toc512586662"/>
      <w:bookmarkStart w:id="414" w:name="_Toc512503324"/>
      <w:bookmarkStart w:id="415" w:name="_Toc512503448"/>
      <w:bookmarkStart w:id="416" w:name="_Toc512503810"/>
      <w:bookmarkStart w:id="417" w:name="_Toc512586663"/>
      <w:bookmarkStart w:id="418" w:name="_Toc512503325"/>
      <w:bookmarkStart w:id="419" w:name="_Toc512503449"/>
      <w:bookmarkStart w:id="420" w:name="_Toc512503811"/>
      <w:bookmarkStart w:id="421" w:name="_Toc512586664"/>
      <w:bookmarkStart w:id="422" w:name="_Toc512503326"/>
      <w:bookmarkStart w:id="423" w:name="_Toc512503450"/>
      <w:bookmarkStart w:id="424" w:name="_Toc512503812"/>
      <w:bookmarkStart w:id="425" w:name="_Toc512586665"/>
      <w:bookmarkStart w:id="426" w:name="_Toc512503327"/>
      <w:bookmarkStart w:id="427" w:name="_Toc512503451"/>
      <w:bookmarkStart w:id="428" w:name="_Toc512503813"/>
      <w:bookmarkStart w:id="429" w:name="_Toc512586666"/>
      <w:bookmarkStart w:id="430" w:name="_Toc512503328"/>
      <w:bookmarkStart w:id="431" w:name="_Toc512503452"/>
      <w:bookmarkStart w:id="432" w:name="_Toc512503814"/>
      <w:bookmarkStart w:id="433" w:name="_Toc512586667"/>
      <w:bookmarkStart w:id="434" w:name="_Toc512503329"/>
      <w:bookmarkStart w:id="435" w:name="_Toc512503453"/>
      <w:bookmarkStart w:id="436" w:name="_Toc512503815"/>
      <w:bookmarkStart w:id="437" w:name="_Toc512586668"/>
      <w:bookmarkStart w:id="438" w:name="_Toc512503330"/>
      <w:bookmarkStart w:id="439" w:name="_Toc512503454"/>
      <w:bookmarkStart w:id="440" w:name="_Toc512503816"/>
      <w:bookmarkStart w:id="441" w:name="_Toc512586669"/>
      <w:bookmarkStart w:id="442" w:name="_Toc512503331"/>
      <w:bookmarkStart w:id="443" w:name="_Toc512503455"/>
      <w:bookmarkStart w:id="444" w:name="_Toc512503817"/>
      <w:bookmarkStart w:id="445" w:name="_Toc512586670"/>
      <w:bookmarkStart w:id="446" w:name="_Toc512503332"/>
      <w:bookmarkStart w:id="447" w:name="_Toc512503456"/>
      <w:bookmarkStart w:id="448" w:name="_Toc512503818"/>
      <w:bookmarkStart w:id="449" w:name="_Toc512586671"/>
      <w:bookmarkStart w:id="450" w:name="_Toc512503333"/>
      <w:bookmarkStart w:id="451" w:name="_Toc512503457"/>
      <w:bookmarkStart w:id="452" w:name="_Toc512503819"/>
      <w:bookmarkStart w:id="453" w:name="_Toc512586672"/>
      <w:bookmarkStart w:id="454" w:name="_Toc512503334"/>
      <w:bookmarkStart w:id="455" w:name="_Toc512503458"/>
      <w:bookmarkStart w:id="456" w:name="_Toc512503820"/>
      <w:bookmarkStart w:id="457" w:name="_Toc512586673"/>
      <w:bookmarkStart w:id="458" w:name="_Toc512503335"/>
      <w:bookmarkStart w:id="459" w:name="_Toc512503459"/>
      <w:bookmarkStart w:id="460" w:name="_Toc512503821"/>
      <w:bookmarkStart w:id="461" w:name="_Toc512586674"/>
      <w:bookmarkStart w:id="462" w:name="_Toc512503336"/>
      <w:bookmarkStart w:id="463" w:name="_Toc512503460"/>
      <w:bookmarkStart w:id="464" w:name="_Toc512503822"/>
      <w:bookmarkStart w:id="465" w:name="_Toc512586675"/>
      <w:bookmarkStart w:id="466" w:name="_Toc512503337"/>
      <w:bookmarkStart w:id="467" w:name="_Toc512503461"/>
      <w:bookmarkStart w:id="468" w:name="_Toc512503823"/>
      <w:bookmarkStart w:id="469" w:name="_Toc512586676"/>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D97349">
        <w:rPr>
          <w:rStyle w:val="Hipercze"/>
          <w:noProof/>
        </w:rPr>
        <w:fldChar w:fldCharType="begin"/>
      </w:r>
      <w:r w:rsidR="00E614CD">
        <w:rPr>
          <w:noProof/>
        </w:rPr>
        <w:instrText>HYPERLINK \l "_Toc518466539"</w:instrText>
      </w:r>
      <w:r w:rsidRPr="00D97349">
        <w:rPr>
          <w:rStyle w:val="Hipercze"/>
          <w:noProof/>
        </w:rPr>
        <w:fldChar w:fldCharType="separate"/>
      </w:r>
      <w:r w:rsidR="00E614CD" w:rsidRPr="00D97349">
        <w:rPr>
          <w:rStyle w:val="Hipercze"/>
          <w:noProof/>
        </w:rPr>
        <w:t>Tabela 1. Podmioty gospodarki narodowej zarejestrowane w rejestrze REGON wg sekcji PKD</w:t>
      </w:r>
      <w:r w:rsidR="00E614CD">
        <w:rPr>
          <w:noProof/>
          <w:webHidden/>
        </w:rPr>
        <w:tab/>
      </w:r>
      <w:r>
        <w:rPr>
          <w:noProof/>
          <w:webHidden/>
        </w:rPr>
        <w:fldChar w:fldCharType="begin"/>
      </w:r>
      <w:r w:rsidR="00E614CD">
        <w:rPr>
          <w:noProof/>
          <w:webHidden/>
        </w:rPr>
        <w:instrText xml:space="preserve"> PAGEREF _Toc518466539 \h </w:instrText>
      </w:r>
      <w:r>
        <w:rPr>
          <w:noProof/>
          <w:webHidden/>
        </w:rPr>
      </w:r>
      <w:r>
        <w:rPr>
          <w:noProof/>
          <w:webHidden/>
        </w:rPr>
        <w:fldChar w:fldCharType="separate"/>
      </w:r>
      <w:r w:rsidR="00492A64">
        <w:rPr>
          <w:noProof/>
          <w:webHidden/>
        </w:rPr>
        <w:t>16</w:t>
      </w:r>
      <w:r>
        <w:rPr>
          <w:noProof/>
          <w:webHidden/>
        </w:rPr>
        <w:fldChar w:fldCharType="end"/>
      </w:r>
      <w:r w:rsidRPr="00D97349">
        <w:rPr>
          <w:rStyle w:val="Hipercze"/>
          <w:noProof/>
        </w:rPr>
        <w:fldChar w:fldCharType="end"/>
      </w:r>
    </w:p>
    <w:p w:rsidR="00E614CD" w:rsidRDefault="00011530" w:rsidP="00E614CD">
      <w:pPr>
        <w:pStyle w:val="Spisilustracji"/>
        <w:tabs>
          <w:tab w:val="right" w:leader="dot" w:pos="8656"/>
        </w:tabs>
        <w:jc w:val="left"/>
        <w:rPr>
          <w:rFonts w:eastAsiaTheme="minorEastAsia"/>
          <w:noProof/>
          <w:sz w:val="22"/>
          <w:lang w:eastAsia="pl-PL"/>
        </w:rPr>
      </w:pPr>
      <w:hyperlink w:anchor="_Toc518466540" w:history="1">
        <w:r w:rsidR="00E614CD" w:rsidRPr="00D97349">
          <w:rPr>
            <w:rStyle w:val="Hipercze"/>
            <w:noProof/>
          </w:rPr>
          <w:t>Tabela 2. Podmioty gospodarki narodowej wpisane do rejestru REGON według klas wielkości</w:t>
        </w:r>
        <w:r w:rsidR="00E614CD">
          <w:rPr>
            <w:noProof/>
            <w:webHidden/>
          </w:rPr>
          <w:tab/>
        </w:r>
        <w:r>
          <w:rPr>
            <w:noProof/>
            <w:webHidden/>
          </w:rPr>
          <w:fldChar w:fldCharType="begin"/>
        </w:r>
        <w:r w:rsidR="00E614CD">
          <w:rPr>
            <w:noProof/>
            <w:webHidden/>
          </w:rPr>
          <w:instrText xml:space="preserve"> PAGEREF _Toc518466540 \h </w:instrText>
        </w:r>
        <w:r>
          <w:rPr>
            <w:noProof/>
            <w:webHidden/>
          </w:rPr>
        </w:r>
        <w:r>
          <w:rPr>
            <w:noProof/>
            <w:webHidden/>
          </w:rPr>
          <w:fldChar w:fldCharType="separate"/>
        </w:r>
        <w:r w:rsidR="00492A64">
          <w:rPr>
            <w:noProof/>
            <w:webHidden/>
          </w:rPr>
          <w:t>17</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1" w:history="1">
        <w:r w:rsidR="00E614CD" w:rsidRPr="00D97349">
          <w:rPr>
            <w:rStyle w:val="Hipercze"/>
            <w:noProof/>
          </w:rPr>
          <w:t>Tabela 3. Klasyfikacja strefy z uwzględnieniem kryteriów określonych w celu ochrony zdrowia</w:t>
        </w:r>
        <w:r w:rsidR="00E614CD">
          <w:rPr>
            <w:noProof/>
            <w:webHidden/>
          </w:rPr>
          <w:tab/>
        </w:r>
        <w:r>
          <w:rPr>
            <w:noProof/>
            <w:webHidden/>
          </w:rPr>
          <w:fldChar w:fldCharType="begin"/>
        </w:r>
        <w:r w:rsidR="00E614CD">
          <w:rPr>
            <w:noProof/>
            <w:webHidden/>
          </w:rPr>
          <w:instrText xml:space="preserve"> PAGEREF _Toc518466541 \h </w:instrText>
        </w:r>
        <w:r>
          <w:rPr>
            <w:noProof/>
            <w:webHidden/>
          </w:rPr>
        </w:r>
        <w:r>
          <w:rPr>
            <w:noProof/>
            <w:webHidden/>
          </w:rPr>
          <w:fldChar w:fldCharType="separate"/>
        </w:r>
        <w:r w:rsidR="00492A64">
          <w:rPr>
            <w:noProof/>
            <w:webHidden/>
          </w:rPr>
          <w:t>24</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2" w:history="1">
        <w:r w:rsidR="00E614CD" w:rsidRPr="00D97349">
          <w:rPr>
            <w:rStyle w:val="Hipercze"/>
            <w:noProof/>
          </w:rPr>
          <w:t>Tabela 4. Klasyfikacja strefy z uwzględnieniem kryteriów określonych w celu ochrony roślin</w:t>
        </w:r>
        <w:r w:rsidR="00E614CD">
          <w:rPr>
            <w:noProof/>
            <w:webHidden/>
          </w:rPr>
          <w:tab/>
        </w:r>
        <w:r>
          <w:rPr>
            <w:noProof/>
            <w:webHidden/>
          </w:rPr>
          <w:fldChar w:fldCharType="begin"/>
        </w:r>
        <w:r w:rsidR="00E614CD">
          <w:rPr>
            <w:noProof/>
            <w:webHidden/>
          </w:rPr>
          <w:instrText xml:space="preserve"> PAGEREF _Toc518466542 \h </w:instrText>
        </w:r>
        <w:r>
          <w:rPr>
            <w:noProof/>
            <w:webHidden/>
          </w:rPr>
        </w:r>
        <w:r>
          <w:rPr>
            <w:noProof/>
            <w:webHidden/>
          </w:rPr>
          <w:fldChar w:fldCharType="separate"/>
        </w:r>
        <w:r w:rsidR="00492A64">
          <w:rPr>
            <w:noProof/>
            <w:webHidden/>
          </w:rPr>
          <w:t>24</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3" w:history="1">
        <w:r w:rsidR="00E614CD" w:rsidRPr="00D97349">
          <w:rPr>
            <w:rStyle w:val="Hipercze"/>
            <w:noProof/>
          </w:rPr>
          <w:t>Tabela 5. Wyniki modelowania matematycznego immisji wybranych zanieczyszczeń do powietrza dla gminy Mogielnica</w:t>
        </w:r>
        <w:r w:rsidR="00E614CD">
          <w:rPr>
            <w:noProof/>
            <w:webHidden/>
          </w:rPr>
          <w:tab/>
        </w:r>
        <w:r>
          <w:rPr>
            <w:noProof/>
            <w:webHidden/>
          </w:rPr>
          <w:fldChar w:fldCharType="begin"/>
        </w:r>
        <w:r w:rsidR="00E614CD">
          <w:rPr>
            <w:noProof/>
            <w:webHidden/>
          </w:rPr>
          <w:instrText xml:space="preserve"> PAGEREF _Toc518466543 \h </w:instrText>
        </w:r>
        <w:r>
          <w:rPr>
            <w:noProof/>
            <w:webHidden/>
          </w:rPr>
        </w:r>
        <w:r>
          <w:rPr>
            <w:noProof/>
            <w:webHidden/>
          </w:rPr>
          <w:fldChar w:fldCharType="separate"/>
        </w:r>
        <w:r w:rsidR="00492A64">
          <w:rPr>
            <w:noProof/>
            <w:webHidden/>
          </w:rPr>
          <w:t>24</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4" w:history="1">
        <w:r w:rsidR="00E614CD" w:rsidRPr="00D97349">
          <w:rPr>
            <w:rStyle w:val="Hipercze"/>
            <w:noProof/>
          </w:rPr>
          <w:t>Tabela 6. Bilans emisji CO</w:t>
        </w:r>
        <w:r w:rsidR="00E614CD" w:rsidRPr="00D97349">
          <w:rPr>
            <w:rStyle w:val="Hipercze"/>
            <w:noProof/>
            <w:vertAlign w:val="subscript"/>
          </w:rPr>
          <w:t>2</w:t>
        </w:r>
        <w:r w:rsidR="00E614CD" w:rsidRPr="00D97349">
          <w:rPr>
            <w:rStyle w:val="Hipercze"/>
            <w:noProof/>
          </w:rPr>
          <w:t xml:space="preserve"> na obszarze gminy Mogielnica w 2014 roku</w:t>
        </w:r>
        <w:r w:rsidR="00E614CD">
          <w:rPr>
            <w:noProof/>
            <w:webHidden/>
          </w:rPr>
          <w:tab/>
        </w:r>
        <w:r>
          <w:rPr>
            <w:noProof/>
            <w:webHidden/>
          </w:rPr>
          <w:fldChar w:fldCharType="begin"/>
        </w:r>
        <w:r w:rsidR="00E614CD">
          <w:rPr>
            <w:noProof/>
            <w:webHidden/>
          </w:rPr>
          <w:instrText xml:space="preserve"> PAGEREF _Toc518466544 \h </w:instrText>
        </w:r>
        <w:r>
          <w:rPr>
            <w:noProof/>
            <w:webHidden/>
          </w:rPr>
        </w:r>
        <w:r>
          <w:rPr>
            <w:noProof/>
            <w:webHidden/>
          </w:rPr>
          <w:fldChar w:fldCharType="separate"/>
        </w:r>
        <w:r w:rsidR="00492A64">
          <w:rPr>
            <w:noProof/>
            <w:webHidden/>
          </w:rPr>
          <w:t>26</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5" w:history="1">
        <w:r w:rsidR="00E614CD" w:rsidRPr="00D97349">
          <w:rPr>
            <w:rStyle w:val="Hipercze"/>
            <w:noProof/>
          </w:rPr>
          <w:t>Tabela 7. Charakterystyka sieci gazowej w gminie Mogielnica w latach 2013-2016</w:t>
        </w:r>
        <w:r w:rsidR="00E614CD">
          <w:rPr>
            <w:noProof/>
            <w:webHidden/>
          </w:rPr>
          <w:tab/>
        </w:r>
        <w:r>
          <w:rPr>
            <w:noProof/>
            <w:webHidden/>
          </w:rPr>
          <w:fldChar w:fldCharType="begin"/>
        </w:r>
        <w:r w:rsidR="00E614CD">
          <w:rPr>
            <w:noProof/>
            <w:webHidden/>
          </w:rPr>
          <w:instrText xml:space="preserve"> PAGEREF _Toc518466545 \h </w:instrText>
        </w:r>
        <w:r>
          <w:rPr>
            <w:noProof/>
            <w:webHidden/>
          </w:rPr>
        </w:r>
        <w:r>
          <w:rPr>
            <w:noProof/>
            <w:webHidden/>
          </w:rPr>
          <w:fldChar w:fldCharType="separate"/>
        </w:r>
        <w:r w:rsidR="00492A64">
          <w:rPr>
            <w:noProof/>
            <w:webHidden/>
          </w:rPr>
          <w:t>27</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6" w:history="1">
        <w:r w:rsidR="00E614CD" w:rsidRPr="00D97349">
          <w:rPr>
            <w:rStyle w:val="Hipercze"/>
            <w:noProof/>
          </w:rPr>
          <w:t>Tabela 8. Średni dobowy ruch samochodowy na drodze wojewódzkiej 728 na odcinku przebiegającym przez gminę Mogielnica w 2015 roku.</w:t>
        </w:r>
        <w:r w:rsidR="00E614CD">
          <w:rPr>
            <w:noProof/>
            <w:webHidden/>
          </w:rPr>
          <w:tab/>
        </w:r>
        <w:r>
          <w:rPr>
            <w:noProof/>
            <w:webHidden/>
          </w:rPr>
          <w:fldChar w:fldCharType="begin"/>
        </w:r>
        <w:r w:rsidR="00E614CD">
          <w:rPr>
            <w:noProof/>
            <w:webHidden/>
          </w:rPr>
          <w:instrText xml:space="preserve"> PAGEREF _Toc518466546 \h </w:instrText>
        </w:r>
        <w:r>
          <w:rPr>
            <w:noProof/>
            <w:webHidden/>
          </w:rPr>
        </w:r>
        <w:r>
          <w:rPr>
            <w:noProof/>
            <w:webHidden/>
          </w:rPr>
          <w:fldChar w:fldCharType="separate"/>
        </w:r>
        <w:r w:rsidR="00492A64">
          <w:rPr>
            <w:noProof/>
            <w:webHidden/>
          </w:rPr>
          <w:t>30</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7" w:history="1">
        <w:r w:rsidR="00E614CD" w:rsidRPr="00D97349">
          <w:rPr>
            <w:rStyle w:val="Hipercze"/>
            <w:noProof/>
          </w:rPr>
          <w:t>Tabela 9. Wyniki pomiarów pól elektromagnetycznych w gminie Mogielnica w 2016 i 2013 roku</w:t>
        </w:r>
        <w:r w:rsidR="00E614CD">
          <w:rPr>
            <w:noProof/>
            <w:webHidden/>
          </w:rPr>
          <w:tab/>
        </w:r>
        <w:r>
          <w:rPr>
            <w:noProof/>
            <w:webHidden/>
          </w:rPr>
          <w:fldChar w:fldCharType="begin"/>
        </w:r>
        <w:r w:rsidR="00E614CD">
          <w:rPr>
            <w:noProof/>
            <w:webHidden/>
          </w:rPr>
          <w:instrText xml:space="preserve"> PAGEREF _Toc518466547 \h </w:instrText>
        </w:r>
        <w:r>
          <w:rPr>
            <w:noProof/>
            <w:webHidden/>
          </w:rPr>
        </w:r>
        <w:r>
          <w:rPr>
            <w:noProof/>
            <w:webHidden/>
          </w:rPr>
          <w:fldChar w:fldCharType="separate"/>
        </w:r>
        <w:r w:rsidR="00492A64">
          <w:rPr>
            <w:noProof/>
            <w:webHidden/>
          </w:rPr>
          <w:t>34</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8" w:history="1">
        <w:r w:rsidR="00E614CD" w:rsidRPr="00D97349">
          <w:rPr>
            <w:rStyle w:val="Hipercze"/>
            <w:noProof/>
          </w:rPr>
          <w:t>Tabela 10. Charakterystyka JCWPd nr 73 występującej na terenie gminy Mogielnica</w:t>
        </w:r>
        <w:r w:rsidR="00E614CD">
          <w:rPr>
            <w:noProof/>
            <w:webHidden/>
          </w:rPr>
          <w:tab/>
        </w:r>
        <w:r>
          <w:rPr>
            <w:noProof/>
            <w:webHidden/>
          </w:rPr>
          <w:fldChar w:fldCharType="begin"/>
        </w:r>
        <w:r w:rsidR="00E614CD">
          <w:rPr>
            <w:noProof/>
            <w:webHidden/>
          </w:rPr>
          <w:instrText xml:space="preserve"> PAGEREF _Toc518466548 \h </w:instrText>
        </w:r>
        <w:r>
          <w:rPr>
            <w:noProof/>
            <w:webHidden/>
          </w:rPr>
        </w:r>
        <w:r>
          <w:rPr>
            <w:noProof/>
            <w:webHidden/>
          </w:rPr>
          <w:fldChar w:fldCharType="separate"/>
        </w:r>
        <w:r w:rsidR="00492A64">
          <w:rPr>
            <w:noProof/>
            <w:webHidden/>
          </w:rPr>
          <w:t>39</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49" w:history="1">
        <w:r w:rsidR="00E614CD" w:rsidRPr="00D97349">
          <w:rPr>
            <w:rStyle w:val="Hipercze"/>
            <w:noProof/>
          </w:rPr>
          <w:t>Tabela 11. Charakterystyka zaopatrzenia w wodę na terenie gminy Mogielnica w latach 2012 - 2016</w:t>
        </w:r>
        <w:r w:rsidR="00E614CD">
          <w:rPr>
            <w:noProof/>
            <w:webHidden/>
          </w:rPr>
          <w:tab/>
        </w:r>
        <w:r>
          <w:rPr>
            <w:noProof/>
            <w:webHidden/>
          </w:rPr>
          <w:fldChar w:fldCharType="begin"/>
        </w:r>
        <w:r w:rsidR="00E614CD">
          <w:rPr>
            <w:noProof/>
            <w:webHidden/>
          </w:rPr>
          <w:instrText xml:space="preserve"> PAGEREF _Toc518466549 \h </w:instrText>
        </w:r>
        <w:r>
          <w:rPr>
            <w:noProof/>
            <w:webHidden/>
          </w:rPr>
        </w:r>
        <w:r>
          <w:rPr>
            <w:noProof/>
            <w:webHidden/>
          </w:rPr>
          <w:fldChar w:fldCharType="separate"/>
        </w:r>
        <w:r w:rsidR="00492A64">
          <w:rPr>
            <w:noProof/>
            <w:webHidden/>
          </w:rPr>
          <w:t>41</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0" w:history="1">
        <w:r w:rsidR="00E614CD" w:rsidRPr="00D97349">
          <w:rPr>
            <w:rStyle w:val="Hipercze"/>
            <w:noProof/>
          </w:rPr>
          <w:t>Tabela 12. Wykaz oczyszczalni ścieków na terenie gminy Mogielnica w 2016 roku</w:t>
        </w:r>
        <w:r w:rsidR="00E614CD">
          <w:rPr>
            <w:noProof/>
            <w:webHidden/>
          </w:rPr>
          <w:tab/>
        </w:r>
        <w:r>
          <w:rPr>
            <w:noProof/>
            <w:webHidden/>
          </w:rPr>
          <w:fldChar w:fldCharType="begin"/>
        </w:r>
        <w:r w:rsidR="00E614CD">
          <w:rPr>
            <w:noProof/>
            <w:webHidden/>
          </w:rPr>
          <w:instrText xml:space="preserve"> PAGEREF _Toc518466550 \h </w:instrText>
        </w:r>
        <w:r>
          <w:rPr>
            <w:noProof/>
            <w:webHidden/>
          </w:rPr>
        </w:r>
        <w:r>
          <w:rPr>
            <w:noProof/>
            <w:webHidden/>
          </w:rPr>
          <w:fldChar w:fldCharType="separate"/>
        </w:r>
        <w:r w:rsidR="00492A64">
          <w:rPr>
            <w:noProof/>
            <w:webHidden/>
          </w:rPr>
          <w:t>44</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1" w:history="1">
        <w:r w:rsidR="00E614CD" w:rsidRPr="00D97349">
          <w:rPr>
            <w:rStyle w:val="Hipercze"/>
            <w:noProof/>
          </w:rPr>
          <w:t>Tabela 13. Stan ekologiczny jednolitych części wód</w:t>
        </w:r>
        <w:r w:rsidR="00E614CD">
          <w:rPr>
            <w:noProof/>
            <w:webHidden/>
          </w:rPr>
          <w:tab/>
        </w:r>
        <w:r>
          <w:rPr>
            <w:noProof/>
            <w:webHidden/>
          </w:rPr>
          <w:fldChar w:fldCharType="begin"/>
        </w:r>
        <w:r w:rsidR="00E614CD">
          <w:rPr>
            <w:noProof/>
            <w:webHidden/>
          </w:rPr>
          <w:instrText xml:space="preserve"> PAGEREF _Toc518466551 \h </w:instrText>
        </w:r>
        <w:r>
          <w:rPr>
            <w:noProof/>
            <w:webHidden/>
          </w:rPr>
        </w:r>
        <w:r>
          <w:rPr>
            <w:noProof/>
            <w:webHidden/>
          </w:rPr>
          <w:fldChar w:fldCharType="separate"/>
        </w:r>
        <w:r w:rsidR="00492A64">
          <w:rPr>
            <w:noProof/>
            <w:webHidden/>
          </w:rPr>
          <w:t>45</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2" w:history="1">
        <w:r w:rsidR="00E614CD" w:rsidRPr="00D97349">
          <w:rPr>
            <w:rStyle w:val="Hipercze"/>
            <w:noProof/>
          </w:rPr>
          <w:t>Tabela 14. Klasyfikacja stanu czystości jednolitych części wód powierzchniowych na terenie gminy Mogielnica</w:t>
        </w:r>
        <w:r w:rsidR="00E614CD">
          <w:rPr>
            <w:noProof/>
            <w:webHidden/>
          </w:rPr>
          <w:tab/>
        </w:r>
        <w:r>
          <w:rPr>
            <w:noProof/>
            <w:webHidden/>
          </w:rPr>
          <w:fldChar w:fldCharType="begin"/>
        </w:r>
        <w:r w:rsidR="00E614CD">
          <w:rPr>
            <w:noProof/>
            <w:webHidden/>
          </w:rPr>
          <w:instrText xml:space="preserve"> PAGEREF _Toc518466552 \h </w:instrText>
        </w:r>
        <w:r>
          <w:rPr>
            <w:noProof/>
            <w:webHidden/>
          </w:rPr>
        </w:r>
        <w:r>
          <w:rPr>
            <w:noProof/>
            <w:webHidden/>
          </w:rPr>
          <w:fldChar w:fldCharType="separate"/>
        </w:r>
        <w:r w:rsidR="00492A64">
          <w:rPr>
            <w:noProof/>
            <w:webHidden/>
          </w:rPr>
          <w:t>48</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3" w:history="1">
        <w:r w:rsidR="00E614CD" w:rsidRPr="00D97349">
          <w:rPr>
            <w:rStyle w:val="Hipercze"/>
            <w:noProof/>
          </w:rPr>
          <w:t>Tabela 15. Złoża kopalin w gminie Mogielnica</w:t>
        </w:r>
        <w:r w:rsidR="00E614CD">
          <w:rPr>
            <w:noProof/>
            <w:webHidden/>
          </w:rPr>
          <w:tab/>
        </w:r>
        <w:r>
          <w:rPr>
            <w:noProof/>
            <w:webHidden/>
          </w:rPr>
          <w:fldChar w:fldCharType="begin"/>
        </w:r>
        <w:r w:rsidR="00E614CD">
          <w:rPr>
            <w:noProof/>
            <w:webHidden/>
          </w:rPr>
          <w:instrText xml:space="preserve"> PAGEREF _Toc518466553 \h </w:instrText>
        </w:r>
        <w:r>
          <w:rPr>
            <w:noProof/>
            <w:webHidden/>
          </w:rPr>
        </w:r>
        <w:r>
          <w:rPr>
            <w:noProof/>
            <w:webHidden/>
          </w:rPr>
          <w:fldChar w:fldCharType="separate"/>
        </w:r>
        <w:r w:rsidR="00492A64">
          <w:rPr>
            <w:noProof/>
            <w:webHidden/>
          </w:rPr>
          <w:t>53</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4" w:history="1">
        <w:r w:rsidR="00E614CD" w:rsidRPr="00D97349">
          <w:rPr>
            <w:rStyle w:val="Hipercze"/>
            <w:noProof/>
          </w:rPr>
          <w:t>Tabela 16. Udział poszczególnych klas gleb występujących w obrębie gruntów ornych</w:t>
        </w:r>
        <w:r w:rsidR="00E614CD">
          <w:rPr>
            <w:noProof/>
            <w:webHidden/>
          </w:rPr>
          <w:tab/>
        </w:r>
        <w:r>
          <w:rPr>
            <w:noProof/>
            <w:webHidden/>
          </w:rPr>
          <w:fldChar w:fldCharType="begin"/>
        </w:r>
        <w:r w:rsidR="00E614CD">
          <w:rPr>
            <w:noProof/>
            <w:webHidden/>
          </w:rPr>
          <w:instrText xml:space="preserve"> PAGEREF _Toc518466554 \h </w:instrText>
        </w:r>
        <w:r>
          <w:rPr>
            <w:noProof/>
            <w:webHidden/>
          </w:rPr>
        </w:r>
        <w:r>
          <w:rPr>
            <w:noProof/>
            <w:webHidden/>
          </w:rPr>
          <w:fldChar w:fldCharType="separate"/>
        </w:r>
        <w:r w:rsidR="00492A64">
          <w:rPr>
            <w:noProof/>
            <w:webHidden/>
          </w:rPr>
          <w:t>55</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5" w:history="1">
        <w:r w:rsidR="00E614CD" w:rsidRPr="00D97349">
          <w:rPr>
            <w:rStyle w:val="Hipercze"/>
            <w:noProof/>
          </w:rPr>
          <w:t>Tabela 17. Rodzaj i masa odpadów komunalnych odebranych z terenu gminy Mogielnica</w:t>
        </w:r>
        <w:r w:rsidR="00E614CD">
          <w:rPr>
            <w:noProof/>
            <w:webHidden/>
          </w:rPr>
          <w:tab/>
        </w:r>
        <w:r>
          <w:rPr>
            <w:noProof/>
            <w:webHidden/>
          </w:rPr>
          <w:fldChar w:fldCharType="begin"/>
        </w:r>
        <w:r w:rsidR="00E614CD">
          <w:rPr>
            <w:noProof/>
            <w:webHidden/>
          </w:rPr>
          <w:instrText xml:space="preserve"> PAGEREF _Toc518466555 \h </w:instrText>
        </w:r>
        <w:r>
          <w:rPr>
            <w:noProof/>
            <w:webHidden/>
          </w:rPr>
        </w:r>
        <w:r>
          <w:rPr>
            <w:noProof/>
            <w:webHidden/>
          </w:rPr>
          <w:fldChar w:fldCharType="separate"/>
        </w:r>
        <w:r w:rsidR="00492A64">
          <w:rPr>
            <w:noProof/>
            <w:webHidden/>
          </w:rPr>
          <w:t>58</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6" w:history="1">
        <w:r w:rsidR="00E614CD" w:rsidRPr="00D97349">
          <w:rPr>
            <w:rStyle w:val="Hipercze"/>
            <w:noProof/>
          </w:rPr>
          <w:t>Tabela 18. Wskaźnik monitorowania efektów realizacji POŚ</w:t>
        </w:r>
        <w:r w:rsidR="00E614CD">
          <w:rPr>
            <w:noProof/>
            <w:webHidden/>
          </w:rPr>
          <w:tab/>
        </w:r>
        <w:r>
          <w:rPr>
            <w:noProof/>
            <w:webHidden/>
          </w:rPr>
          <w:fldChar w:fldCharType="begin"/>
        </w:r>
        <w:r w:rsidR="00E614CD">
          <w:rPr>
            <w:noProof/>
            <w:webHidden/>
          </w:rPr>
          <w:instrText xml:space="preserve"> PAGEREF _Toc518466556 \h </w:instrText>
        </w:r>
        <w:r>
          <w:rPr>
            <w:noProof/>
            <w:webHidden/>
          </w:rPr>
        </w:r>
        <w:r>
          <w:rPr>
            <w:noProof/>
            <w:webHidden/>
          </w:rPr>
          <w:fldChar w:fldCharType="separate"/>
        </w:r>
        <w:r w:rsidR="00492A64">
          <w:rPr>
            <w:noProof/>
            <w:webHidden/>
          </w:rPr>
          <w:t>68</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7" w:history="1">
        <w:r w:rsidR="00E614CD" w:rsidRPr="00D97349">
          <w:rPr>
            <w:rStyle w:val="Hipercze"/>
            <w:noProof/>
          </w:rPr>
          <w:t>Tabela 19. Cele, kierunki interwencji i zadania</w:t>
        </w:r>
        <w:r w:rsidR="00E614CD">
          <w:rPr>
            <w:noProof/>
            <w:webHidden/>
          </w:rPr>
          <w:tab/>
        </w:r>
        <w:r>
          <w:rPr>
            <w:noProof/>
            <w:webHidden/>
          </w:rPr>
          <w:fldChar w:fldCharType="begin"/>
        </w:r>
        <w:r w:rsidR="00E614CD">
          <w:rPr>
            <w:noProof/>
            <w:webHidden/>
          </w:rPr>
          <w:instrText xml:space="preserve"> PAGEREF _Toc518466557 \h </w:instrText>
        </w:r>
        <w:r>
          <w:rPr>
            <w:noProof/>
            <w:webHidden/>
          </w:rPr>
        </w:r>
        <w:r>
          <w:rPr>
            <w:noProof/>
            <w:webHidden/>
          </w:rPr>
          <w:fldChar w:fldCharType="separate"/>
        </w:r>
        <w:r w:rsidR="00492A64">
          <w:rPr>
            <w:noProof/>
            <w:webHidden/>
          </w:rPr>
          <w:t>71</w:t>
        </w:r>
        <w:r>
          <w:rPr>
            <w:noProof/>
            <w:webHidden/>
          </w:rPr>
          <w:fldChar w:fldCharType="end"/>
        </w:r>
      </w:hyperlink>
    </w:p>
    <w:p w:rsidR="00E614CD" w:rsidRDefault="00011530" w:rsidP="00E614CD">
      <w:pPr>
        <w:pStyle w:val="Spisilustracji"/>
        <w:tabs>
          <w:tab w:val="right" w:leader="dot" w:pos="8656"/>
        </w:tabs>
        <w:jc w:val="left"/>
        <w:rPr>
          <w:rFonts w:eastAsiaTheme="minorEastAsia"/>
          <w:noProof/>
          <w:sz w:val="22"/>
          <w:lang w:eastAsia="pl-PL"/>
        </w:rPr>
      </w:pPr>
      <w:hyperlink w:anchor="_Toc518466558" w:history="1">
        <w:r w:rsidR="00E614CD" w:rsidRPr="00D97349">
          <w:rPr>
            <w:rStyle w:val="Hipercze"/>
            <w:noProof/>
          </w:rPr>
          <w:t>Tabela 20. Harmonogram zadań wraz z ich finansowaniem</w:t>
        </w:r>
        <w:r w:rsidR="00E614CD">
          <w:rPr>
            <w:noProof/>
            <w:webHidden/>
          </w:rPr>
          <w:tab/>
        </w:r>
        <w:r>
          <w:rPr>
            <w:noProof/>
            <w:webHidden/>
          </w:rPr>
          <w:fldChar w:fldCharType="begin"/>
        </w:r>
        <w:r w:rsidR="00E614CD">
          <w:rPr>
            <w:noProof/>
            <w:webHidden/>
          </w:rPr>
          <w:instrText xml:space="preserve"> PAGEREF _Toc518466558 \h </w:instrText>
        </w:r>
        <w:r>
          <w:rPr>
            <w:noProof/>
            <w:webHidden/>
          </w:rPr>
        </w:r>
        <w:r>
          <w:rPr>
            <w:noProof/>
            <w:webHidden/>
          </w:rPr>
          <w:fldChar w:fldCharType="separate"/>
        </w:r>
        <w:r w:rsidR="00492A64">
          <w:rPr>
            <w:noProof/>
            <w:webHidden/>
          </w:rPr>
          <w:t>72</w:t>
        </w:r>
        <w:r>
          <w:rPr>
            <w:noProof/>
            <w:webHidden/>
          </w:rPr>
          <w:fldChar w:fldCharType="end"/>
        </w:r>
      </w:hyperlink>
    </w:p>
    <w:p w:rsidR="00AF32DE" w:rsidRPr="004763F7" w:rsidRDefault="00011530" w:rsidP="00E614CD">
      <w:pPr>
        <w:pStyle w:val="Nagwek1"/>
      </w:pPr>
      <w:r w:rsidRPr="004763F7">
        <w:rPr>
          <w:color w:val="000000" w:themeColor="text1"/>
          <w:sz w:val="22"/>
        </w:rPr>
        <w:lastRenderedPageBreak/>
        <w:fldChar w:fldCharType="end"/>
      </w:r>
      <w:bookmarkStart w:id="470" w:name="_Toc491156120"/>
      <w:bookmarkStart w:id="471" w:name="_Toc515362744"/>
      <w:bookmarkStart w:id="472" w:name="_Toc455656805"/>
      <w:bookmarkStart w:id="473" w:name="_Toc456172017"/>
      <w:bookmarkStart w:id="474" w:name="_Toc456271671"/>
      <w:bookmarkStart w:id="475" w:name="_Toc457563020"/>
      <w:r w:rsidR="00AF32DE" w:rsidRPr="004763F7">
        <w:t xml:space="preserve">Spis </w:t>
      </w:r>
      <w:r w:rsidR="00AF32DE" w:rsidRPr="008A2D7B">
        <w:t>wykresów</w:t>
      </w:r>
      <w:bookmarkEnd w:id="470"/>
      <w:bookmarkEnd w:id="471"/>
    </w:p>
    <w:p w:rsidR="006C45D6" w:rsidRDefault="00011530" w:rsidP="006C45D6">
      <w:pPr>
        <w:pStyle w:val="Spisilustracji"/>
        <w:tabs>
          <w:tab w:val="right" w:leader="dot" w:pos="8656"/>
        </w:tabs>
        <w:jc w:val="left"/>
        <w:rPr>
          <w:rFonts w:eastAsiaTheme="minorEastAsia"/>
          <w:noProof/>
          <w:sz w:val="22"/>
          <w:lang w:eastAsia="pl-PL"/>
        </w:rPr>
      </w:pPr>
      <w:r w:rsidRPr="00011530">
        <w:rPr>
          <w:szCs w:val="24"/>
        </w:rPr>
        <w:fldChar w:fldCharType="begin"/>
      </w:r>
      <w:r w:rsidR="002B3F94" w:rsidRPr="00B95A43">
        <w:rPr>
          <w:szCs w:val="24"/>
        </w:rPr>
        <w:instrText xml:space="preserve"> TOC \h \z \c "Wykres" </w:instrText>
      </w:r>
      <w:r w:rsidRPr="00011530">
        <w:rPr>
          <w:szCs w:val="24"/>
        </w:rPr>
        <w:fldChar w:fldCharType="separate"/>
      </w:r>
      <w:bookmarkStart w:id="476" w:name="_Toc512586682"/>
      <w:bookmarkStart w:id="477" w:name="_Toc512503829"/>
      <w:bookmarkStart w:id="478" w:name="_Toc512503467"/>
      <w:bookmarkStart w:id="479" w:name="_Toc512503343"/>
      <w:bookmarkStart w:id="480" w:name="_Toc512586681"/>
      <w:bookmarkStart w:id="481" w:name="_Toc512503828"/>
      <w:bookmarkStart w:id="482" w:name="_Toc512503466"/>
      <w:bookmarkStart w:id="483" w:name="_Toc512503342"/>
      <w:bookmarkStart w:id="484" w:name="_Toc512586680"/>
      <w:bookmarkStart w:id="485" w:name="_Toc512503827"/>
      <w:bookmarkStart w:id="486" w:name="_Toc512503465"/>
      <w:bookmarkStart w:id="487" w:name="_Toc512503341"/>
      <w:bookmarkStart w:id="488" w:name="_Toc512586679"/>
      <w:bookmarkStart w:id="489" w:name="_Toc512503826"/>
      <w:bookmarkStart w:id="490" w:name="_Toc512503464"/>
      <w:bookmarkStart w:id="491" w:name="_Toc512503340"/>
      <w:bookmarkStart w:id="492" w:name="_Toc512586678"/>
      <w:bookmarkStart w:id="493" w:name="_Toc512503825"/>
      <w:bookmarkStart w:id="494" w:name="_Toc512503463"/>
      <w:bookmarkStart w:id="495" w:name="_Toc512503339"/>
      <w:bookmarkStart w:id="496" w:name="_Toc512596419"/>
      <w:bookmarkStart w:id="497" w:name="_Toc512596418"/>
      <w:bookmarkStart w:id="498" w:name="_Toc512596417"/>
      <w:bookmarkStart w:id="499" w:name="_Toc512596416"/>
      <w:bookmarkStart w:id="500" w:name="_Toc512596415"/>
      <w:bookmarkStart w:id="501" w:name="_Toc512596414"/>
      <w:bookmarkStart w:id="502" w:name="_Toc515256259"/>
      <w:bookmarkStart w:id="503" w:name="_Toc513444387"/>
      <w:bookmarkStart w:id="504" w:name="_Toc515256258"/>
      <w:bookmarkStart w:id="505" w:name="_Toc513444386"/>
      <w:bookmarkStart w:id="506" w:name="_Toc515256257"/>
      <w:bookmarkStart w:id="507" w:name="_Toc513444385"/>
      <w:bookmarkStart w:id="508" w:name="_Toc515256256"/>
      <w:bookmarkStart w:id="509" w:name="_Toc513444384"/>
      <w:bookmarkStart w:id="510" w:name="_Toc515256255"/>
      <w:bookmarkStart w:id="511" w:name="_Toc513444383"/>
      <w:bookmarkStart w:id="512" w:name="_Toc515256254"/>
      <w:bookmarkStart w:id="513" w:name="_Toc513444382"/>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BD0082">
        <w:rPr>
          <w:rStyle w:val="Hipercze"/>
          <w:noProof/>
        </w:rPr>
        <w:fldChar w:fldCharType="begin"/>
      </w:r>
      <w:r w:rsidR="006C45D6">
        <w:rPr>
          <w:noProof/>
        </w:rPr>
        <w:instrText>HYPERLINK \l "_Toc515361682"</w:instrText>
      </w:r>
      <w:r w:rsidRPr="00BD0082">
        <w:rPr>
          <w:rStyle w:val="Hipercze"/>
          <w:noProof/>
        </w:rPr>
        <w:fldChar w:fldCharType="separate"/>
      </w:r>
      <w:r w:rsidR="006C45D6" w:rsidRPr="00BD0082">
        <w:rPr>
          <w:rStyle w:val="Hipercze"/>
          <w:noProof/>
        </w:rPr>
        <w:t>Wykres 1. Liczba ludności na terenie gminy Mogielnica w latach 2010 - 2016</w:t>
      </w:r>
      <w:r w:rsidR="006C45D6">
        <w:rPr>
          <w:noProof/>
          <w:webHidden/>
        </w:rPr>
        <w:tab/>
      </w:r>
      <w:r>
        <w:rPr>
          <w:noProof/>
          <w:webHidden/>
        </w:rPr>
        <w:fldChar w:fldCharType="begin"/>
      </w:r>
      <w:r w:rsidR="006C45D6">
        <w:rPr>
          <w:noProof/>
          <w:webHidden/>
        </w:rPr>
        <w:instrText xml:space="preserve"> PAGEREF _Toc515361682 \h </w:instrText>
      </w:r>
      <w:r>
        <w:rPr>
          <w:noProof/>
          <w:webHidden/>
        </w:rPr>
      </w:r>
      <w:r>
        <w:rPr>
          <w:noProof/>
          <w:webHidden/>
        </w:rPr>
        <w:fldChar w:fldCharType="separate"/>
      </w:r>
      <w:r w:rsidR="00492A64">
        <w:rPr>
          <w:noProof/>
          <w:webHidden/>
        </w:rPr>
        <w:t>15</w:t>
      </w:r>
      <w:r>
        <w:rPr>
          <w:noProof/>
          <w:webHidden/>
        </w:rPr>
        <w:fldChar w:fldCharType="end"/>
      </w:r>
      <w:r w:rsidRPr="00BD0082">
        <w:rPr>
          <w:rStyle w:val="Hipercze"/>
          <w:noProof/>
        </w:rPr>
        <w:fldChar w:fldCharType="end"/>
      </w:r>
    </w:p>
    <w:p w:rsidR="006C45D6" w:rsidRDefault="00011530" w:rsidP="006C45D6">
      <w:pPr>
        <w:pStyle w:val="Spisilustracji"/>
        <w:tabs>
          <w:tab w:val="right" w:leader="dot" w:pos="8656"/>
        </w:tabs>
        <w:jc w:val="left"/>
        <w:rPr>
          <w:rFonts w:eastAsiaTheme="minorEastAsia"/>
          <w:noProof/>
          <w:sz w:val="22"/>
          <w:lang w:eastAsia="pl-PL"/>
        </w:rPr>
      </w:pPr>
      <w:hyperlink w:anchor="_Toc515361683" w:history="1">
        <w:r w:rsidR="006C45D6" w:rsidRPr="00BD0082">
          <w:rPr>
            <w:rStyle w:val="Hipercze"/>
            <w:noProof/>
          </w:rPr>
          <w:t>Wykres 2. Struktura wieku mieszkańców gminy Mogielnica w 2016 roku.</w:t>
        </w:r>
        <w:r w:rsidR="006C45D6">
          <w:rPr>
            <w:noProof/>
            <w:webHidden/>
          </w:rPr>
          <w:tab/>
        </w:r>
        <w:r>
          <w:rPr>
            <w:noProof/>
            <w:webHidden/>
          </w:rPr>
          <w:fldChar w:fldCharType="begin"/>
        </w:r>
        <w:r w:rsidR="006C45D6">
          <w:rPr>
            <w:noProof/>
            <w:webHidden/>
          </w:rPr>
          <w:instrText xml:space="preserve"> PAGEREF _Toc515361683 \h </w:instrText>
        </w:r>
        <w:r>
          <w:rPr>
            <w:noProof/>
            <w:webHidden/>
          </w:rPr>
        </w:r>
        <w:r>
          <w:rPr>
            <w:noProof/>
            <w:webHidden/>
          </w:rPr>
          <w:fldChar w:fldCharType="separate"/>
        </w:r>
        <w:r w:rsidR="00492A64">
          <w:rPr>
            <w:noProof/>
            <w:webHidden/>
          </w:rPr>
          <w:t>16</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84" w:history="1">
        <w:r w:rsidR="006C45D6" w:rsidRPr="00BD0082">
          <w:rPr>
            <w:rStyle w:val="Hipercze"/>
            <w:noProof/>
          </w:rPr>
          <w:t xml:space="preserve">Wykres 3. </w:t>
        </w:r>
        <w:r w:rsidR="006C45D6" w:rsidRPr="00BD0082">
          <w:rPr>
            <w:rStyle w:val="Hipercze"/>
            <w:noProof/>
            <w:lang w:eastAsia="pl-PL"/>
          </w:rPr>
          <w:t>Długość sieci wodociągowej rozdzielczej i wskaźnik zwodociągowania gminy Mogielnica w 2016 w latach 2010-2016</w:t>
        </w:r>
        <w:r w:rsidR="006C45D6">
          <w:rPr>
            <w:noProof/>
            <w:webHidden/>
          </w:rPr>
          <w:tab/>
        </w:r>
        <w:r>
          <w:rPr>
            <w:noProof/>
            <w:webHidden/>
          </w:rPr>
          <w:fldChar w:fldCharType="begin"/>
        </w:r>
        <w:r w:rsidR="006C45D6">
          <w:rPr>
            <w:noProof/>
            <w:webHidden/>
          </w:rPr>
          <w:instrText xml:space="preserve"> PAGEREF _Toc515361684 \h </w:instrText>
        </w:r>
        <w:r>
          <w:rPr>
            <w:noProof/>
            <w:webHidden/>
          </w:rPr>
        </w:r>
        <w:r>
          <w:rPr>
            <w:noProof/>
            <w:webHidden/>
          </w:rPr>
          <w:fldChar w:fldCharType="separate"/>
        </w:r>
        <w:r w:rsidR="00492A64">
          <w:rPr>
            <w:noProof/>
            <w:webHidden/>
          </w:rPr>
          <w:t>41</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85" w:history="1">
        <w:r w:rsidR="006C45D6" w:rsidRPr="00BD0082">
          <w:rPr>
            <w:rStyle w:val="Hipercze"/>
            <w:noProof/>
          </w:rPr>
          <w:t>Wykres 4. Długość sieci kanalizacyjnej i wskaźnik skanalizowania gminy Mogielnica w latach 2010-2016</w:t>
        </w:r>
        <w:r w:rsidR="006C45D6">
          <w:rPr>
            <w:noProof/>
            <w:webHidden/>
          </w:rPr>
          <w:tab/>
        </w:r>
        <w:r>
          <w:rPr>
            <w:noProof/>
            <w:webHidden/>
          </w:rPr>
          <w:fldChar w:fldCharType="begin"/>
        </w:r>
        <w:r w:rsidR="006C45D6">
          <w:rPr>
            <w:noProof/>
            <w:webHidden/>
          </w:rPr>
          <w:instrText xml:space="preserve"> PAGEREF _Toc515361685 \h </w:instrText>
        </w:r>
        <w:r>
          <w:rPr>
            <w:noProof/>
            <w:webHidden/>
          </w:rPr>
        </w:r>
        <w:r>
          <w:rPr>
            <w:noProof/>
            <w:webHidden/>
          </w:rPr>
          <w:fldChar w:fldCharType="separate"/>
        </w:r>
        <w:r w:rsidR="00492A64">
          <w:rPr>
            <w:noProof/>
            <w:webHidden/>
          </w:rPr>
          <w:t>43</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86" w:history="1">
        <w:r w:rsidR="006C45D6" w:rsidRPr="00BD0082">
          <w:rPr>
            <w:rStyle w:val="Hipercze"/>
            <w:noProof/>
          </w:rPr>
          <w:t>Wykres 5. Masa odpadów komunalnych (20 03 01) odebranych z terenu gmina Mogielnica w latach 2015-2017 w rozróżnieniu na tereny wiejskie i miejskie</w:t>
        </w:r>
        <w:r w:rsidR="006C45D6">
          <w:rPr>
            <w:noProof/>
            <w:webHidden/>
          </w:rPr>
          <w:tab/>
        </w:r>
        <w:r>
          <w:rPr>
            <w:noProof/>
            <w:webHidden/>
          </w:rPr>
          <w:fldChar w:fldCharType="begin"/>
        </w:r>
        <w:r w:rsidR="006C45D6">
          <w:rPr>
            <w:noProof/>
            <w:webHidden/>
          </w:rPr>
          <w:instrText xml:space="preserve"> PAGEREF _Toc515361686 \h </w:instrText>
        </w:r>
        <w:r>
          <w:rPr>
            <w:noProof/>
            <w:webHidden/>
          </w:rPr>
        </w:r>
        <w:r>
          <w:rPr>
            <w:noProof/>
            <w:webHidden/>
          </w:rPr>
          <w:fldChar w:fldCharType="separate"/>
        </w:r>
        <w:r w:rsidR="00492A64">
          <w:rPr>
            <w:noProof/>
            <w:webHidden/>
          </w:rPr>
          <w:t>58</w:t>
        </w:r>
        <w:r>
          <w:rPr>
            <w:noProof/>
            <w:webHidden/>
          </w:rPr>
          <w:fldChar w:fldCharType="end"/>
        </w:r>
      </w:hyperlink>
    </w:p>
    <w:p w:rsidR="00C06C8B" w:rsidRDefault="00011530" w:rsidP="008A2D7B">
      <w:pPr>
        <w:pStyle w:val="Nagwek1"/>
      </w:pPr>
      <w:r w:rsidRPr="00B95A43">
        <w:rPr>
          <w:noProof/>
          <w:sz w:val="24"/>
          <w:szCs w:val="24"/>
        </w:rPr>
        <w:fldChar w:fldCharType="end"/>
      </w:r>
      <w:bookmarkStart w:id="514" w:name="_Toc464197773"/>
      <w:bookmarkStart w:id="515" w:name="_Toc491156121"/>
      <w:bookmarkStart w:id="516" w:name="_Toc515362745"/>
      <w:r w:rsidR="00C06C8B">
        <w:t xml:space="preserve">Spis </w:t>
      </w:r>
      <w:r w:rsidR="00C06C8B" w:rsidRPr="008A2D7B">
        <w:t>rysunków</w:t>
      </w:r>
      <w:bookmarkEnd w:id="472"/>
      <w:bookmarkEnd w:id="473"/>
      <w:bookmarkEnd w:id="474"/>
      <w:bookmarkEnd w:id="475"/>
      <w:bookmarkEnd w:id="514"/>
      <w:bookmarkEnd w:id="515"/>
      <w:bookmarkEnd w:id="516"/>
    </w:p>
    <w:p w:rsidR="006C45D6" w:rsidRDefault="00011530" w:rsidP="006C45D6">
      <w:pPr>
        <w:pStyle w:val="Spisilustracji"/>
        <w:tabs>
          <w:tab w:val="right" w:leader="dot" w:pos="8656"/>
        </w:tabs>
        <w:jc w:val="left"/>
        <w:rPr>
          <w:rFonts w:eastAsiaTheme="minorEastAsia"/>
          <w:noProof/>
          <w:sz w:val="22"/>
          <w:lang w:eastAsia="pl-PL"/>
        </w:rPr>
      </w:pPr>
      <w:r w:rsidRPr="00011530">
        <w:rPr>
          <w:b/>
        </w:rPr>
        <w:fldChar w:fldCharType="begin"/>
      </w:r>
      <w:r w:rsidR="00C06C8B" w:rsidRPr="006719F8">
        <w:rPr>
          <w:b/>
        </w:rPr>
        <w:instrText xml:space="preserve"> TOC \h \z \c "Rysunek" </w:instrText>
      </w:r>
      <w:r w:rsidRPr="00011530">
        <w:rPr>
          <w:b/>
        </w:rPr>
        <w:fldChar w:fldCharType="separate"/>
      </w:r>
      <w:hyperlink w:anchor="_Toc515361687" w:history="1">
        <w:r w:rsidR="006C45D6" w:rsidRPr="004F01A3">
          <w:rPr>
            <w:rStyle w:val="Hipercze"/>
            <w:noProof/>
          </w:rPr>
          <w:t>Rysunek 1. Położenie gminy Mogielnica na tle kraju, województwa mazowieckiego i powiatu grójeckiego</w:t>
        </w:r>
        <w:r w:rsidR="006C45D6">
          <w:rPr>
            <w:noProof/>
            <w:webHidden/>
          </w:rPr>
          <w:tab/>
        </w:r>
        <w:r>
          <w:rPr>
            <w:noProof/>
            <w:webHidden/>
          </w:rPr>
          <w:fldChar w:fldCharType="begin"/>
        </w:r>
        <w:r w:rsidR="006C45D6">
          <w:rPr>
            <w:noProof/>
            <w:webHidden/>
          </w:rPr>
          <w:instrText xml:space="preserve"> PAGEREF _Toc515361687 \h </w:instrText>
        </w:r>
        <w:r>
          <w:rPr>
            <w:noProof/>
            <w:webHidden/>
          </w:rPr>
        </w:r>
        <w:r>
          <w:rPr>
            <w:noProof/>
            <w:webHidden/>
          </w:rPr>
          <w:fldChar w:fldCharType="separate"/>
        </w:r>
        <w:r w:rsidR="00492A64">
          <w:rPr>
            <w:noProof/>
            <w:webHidden/>
          </w:rPr>
          <w:t>13</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88" w:history="1">
        <w:r w:rsidR="006C45D6" w:rsidRPr="004F01A3">
          <w:rPr>
            <w:rStyle w:val="Hipercze"/>
            <w:noProof/>
          </w:rPr>
          <w:t>Rysunek 2. Położenie gminy Mogielnica na tle gmin sąsiadujących wraz z ich powierzchnią</w:t>
        </w:r>
        <w:r w:rsidR="006C45D6">
          <w:rPr>
            <w:noProof/>
            <w:webHidden/>
          </w:rPr>
          <w:tab/>
        </w:r>
        <w:r>
          <w:rPr>
            <w:noProof/>
            <w:webHidden/>
          </w:rPr>
          <w:fldChar w:fldCharType="begin"/>
        </w:r>
        <w:r w:rsidR="006C45D6">
          <w:rPr>
            <w:noProof/>
            <w:webHidden/>
          </w:rPr>
          <w:instrText xml:space="preserve"> PAGEREF _Toc515361688 \h </w:instrText>
        </w:r>
        <w:r>
          <w:rPr>
            <w:noProof/>
            <w:webHidden/>
          </w:rPr>
        </w:r>
        <w:r>
          <w:rPr>
            <w:noProof/>
            <w:webHidden/>
          </w:rPr>
          <w:fldChar w:fldCharType="separate"/>
        </w:r>
        <w:r w:rsidR="00492A64">
          <w:rPr>
            <w:noProof/>
            <w:webHidden/>
          </w:rPr>
          <w:t>14</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89" w:history="1">
        <w:r w:rsidR="006C45D6" w:rsidRPr="004F01A3">
          <w:rPr>
            <w:rStyle w:val="Hipercze"/>
            <w:noProof/>
          </w:rPr>
          <w:t>Rysunek 3. Podział województwa mazowieckiego na strefy.</w:t>
        </w:r>
        <w:r w:rsidR="006C45D6">
          <w:rPr>
            <w:noProof/>
            <w:webHidden/>
          </w:rPr>
          <w:tab/>
        </w:r>
        <w:r>
          <w:rPr>
            <w:noProof/>
            <w:webHidden/>
          </w:rPr>
          <w:fldChar w:fldCharType="begin"/>
        </w:r>
        <w:r w:rsidR="006C45D6">
          <w:rPr>
            <w:noProof/>
            <w:webHidden/>
          </w:rPr>
          <w:instrText xml:space="preserve"> PAGEREF _Toc515361689 \h </w:instrText>
        </w:r>
        <w:r>
          <w:rPr>
            <w:noProof/>
            <w:webHidden/>
          </w:rPr>
        </w:r>
        <w:r>
          <w:rPr>
            <w:noProof/>
            <w:webHidden/>
          </w:rPr>
          <w:fldChar w:fldCharType="separate"/>
        </w:r>
        <w:r w:rsidR="00492A64">
          <w:rPr>
            <w:noProof/>
            <w:webHidden/>
          </w:rPr>
          <w:t>22</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90" w:history="1">
        <w:r w:rsidR="006C45D6" w:rsidRPr="004F01A3">
          <w:rPr>
            <w:rStyle w:val="Hipercze"/>
            <w:noProof/>
          </w:rPr>
          <w:t>Rysunek 4. Rozkład stężeń B(a)P-rok na obszarze województwa mazowieckiego i gminie Mogielnica w 2016 roku, cel: ochrona zdrowia</w:t>
        </w:r>
        <w:r w:rsidR="006C45D6">
          <w:rPr>
            <w:noProof/>
            <w:webHidden/>
          </w:rPr>
          <w:tab/>
        </w:r>
        <w:r>
          <w:rPr>
            <w:noProof/>
            <w:webHidden/>
          </w:rPr>
          <w:fldChar w:fldCharType="begin"/>
        </w:r>
        <w:r w:rsidR="006C45D6">
          <w:rPr>
            <w:noProof/>
            <w:webHidden/>
          </w:rPr>
          <w:instrText xml:space="preserve"> PAGEREF _Toc515361690 \h </w:instrText>
        </w:r>
        <w:r>
          <w:rPr>
            <w:noProof/>
            <w:webHidden/>
          </w:rPr>
        </w:r>
        <w:r>
          <w:rPr>
            <w:noProof/>
            <w:webHidden/>
          </w:rPr>
          <w:fldChar w:fldCharType="separate"/>
        </w:r>
        <w:r w:rsidR="00492A64">
          <w:rPr>
            <w:noProof/>
            <w:webHidden/>
          </w:rPr>
          <w:t>25</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91" w:history="1">
        <w:r w:rsidR="006C45D6" w:rsidRPr="004F01A3">
          <w:rPr>
            <w:rStyle w:val="Hipercze"/>
            <w:noProof/>
          </w:rPr>
          <w:t>Rysunek 5. Rozkład stężeń PM2,5 na obszarze województwa mazowieckiego i gminie Mogielnica w 2016 roku, cel: ochrona zdrowia</w:t>
        </w:r>
        <w:r w:rsidR="006C45D6">
          <w:rPr>
            <w:noProof/>
            <w:webHidden/>
          </w:rPr>
          <w:tab/>
        </w:r>
        <w:r>
          <w:rPr>
            <w:noProof/>
            <w:webHidden/>
          </w:rPr>
          <w:fldChar w:fldCharType="begin"/>
        </w:r>
        <w:r w:rsidR="006C45D6">
          <w:rPr>
            <w:noProof/>
            <w:webHidden/>
          </w:rPr>
          <w:instrText xml:space="preserve"> PAGEREF _Toc515361691 \h </w:instrText>
        </w:r>
        <w:r>
          <w:rPr>
            <w:noProof/>
            <w:webHidden/>
          </w:rPr>
        </w:r>
        <w:r>
          <w:rPr>
            <w:noProof/>
            <w:webHidden/>
          </w:rPr>
          <w:fldChar w:fldCharType="separate"/>
        </w:r>
        <w:r w:rsidR="00492A64">
          <w:rPr>
            <w:noProof/>
            <w:webHidden/>
          </w:rPr>
          <w:t>26</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92" w:history="1">
        <w:r w:rsidR="006C45D6" w:rsidRPr="004F01A3">
          <w:rPr>
            <w:rStyle w:val="Hipercze"/>
            <w:noProof/>
          </w:rPr>
          <w:t>Rysunek 6. Źródła promieniowania elektromagnetycznego na terenie gminy Mogielnica</w:t>
        </w:r>
        <w:r w:rsidR="006C45D6">
          <w:rPr>
            <w:noProof/>
            <w:webHidden/>
          </w:rPr>
          <w:tab/>
        </w:r>
        <w:r>
          <w:rPr>
            <w:noProof/>
            <w:webHidden/>
          </w:rPr>
          <w:fldChar w:fldCharType="begin"/>
        </w:r>
        <w:r w:rsidR="006C45D6">
          <w:rPr>
            <w:noProof/>
            <w:webHidden/>
          </w:rPr>
          <w:instrText xml:space="preserve"> PAGEREF _Toc515361692 \h </w:instrText>
        </w:r>
        <w:r>
          <w:rPr>
            <w:noProof/>
            <w:webHidden/>
          </w:rPr>
        </w:r>
        <w:r>
          <w:rPr>
            <w:noProof/>
            <w:webHidden/>
          </w:rPr>
          <w:fldChar w:fldCharType="separate"/>
        </w:r>
        <w:r w:rsidR="00492A64">
          <w:rPr>
            <w:noProof/>
            <w:webHidden/>
          </w:rPr>
          <w:t>35</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93" w:history="1">
        <w:r w:rsidR="006C45D6" w:rsidRPr="004F01A3">
          <w:rPr>
            <w:rStyle w:val="Hipercze"/>
            <w:noProof/>
          </w:rPr>
          <w:t>Rysunek 7. Mapa zagrożenia powodziowego na terenie gminy Mogielnica</w:t>
        </w:r>
        <w:r w:rsidR="006C45D6">
          <w:rPr>
            <w:noProof/>
            <w:webHidden/>
          </w:rPr>
          <w:tab/>
        </w:r>
        <w:r>
          <w:rPr>
            <w:noProof/>
            <w:webHidden/>
          </w:rPr>
          <w:fldChar w:fldCharType="begin"/>
        </w:r>
        <w:r w:rsidR="006C45D6">
          <w:rPr>
            <w:noProof/>
            <w:webHidden/>
          </w:rPr>
          <w:instrText xml:space="preserve"> PAGEREF _Toc515361693 \h </w:instrText>
        </w:r>
        <w:r>
          <w:rPr>
            <w:noProof/>
            <w:webHidden/>
          </w:rPr>
        </w:r>
        <w:r>
          <w:rPr>
            <w:noProof/>
            <w:webHidden/>
          </w:rPr>
          <w:fldChar w:fldCharType="separate"/>
        </w:r>
        <w:r w:rsidR="00492A64">
          <w:rPr>
            <w:noProof/>
            <w:webHidden/>
          </w:rPr>
          <w:t>37</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94" w:history="1">
        <w:r w:rsidR="006C45D6" w:rsidRPr="004F01A3">
          <w:rPr>
            <w:rStyle w:val="Hipercze"/>
            <w:noProof/>
          </w:rPr>
          <w:t>Rysunek 8. Położenie gminy Mogielnica na tle GZWP i JCWPd</w:t>
        </w:r>
        <w:r w:rsidR="006C45D6">
          <w:rPr>
            <w:noProof/>
            <w:webHidden/>
          </w:rPr>
          <w:tab/>
        </w:r>
        <w:r>
          <w:rPr>
            <w:noProof/>
            <w:webHidden/>
          </w:rPr>
          <w:fldChar w:fldCharType="begin"/>
        </w:r>
        <w:r w:rsidR="006C45D6">
          <w:rPr>
            <w:noProof/>
            <w:webHidden/>
          </w:rPr>
          <w:instrText xml:space="preserve"> PAGEREF _Toc515361694 \h </w:instrText>
        </w:r>
        <w:r>
          <w:rPr>
            <w:noProof/>
            <w:webHidden/>
          </w:rPr>
        </w:r>
        <w:r>
          <w:rPr>
            <w:noProof/>
            <w:webHidden/>
          </w:rPr>
          <w:fldChar w:fldCharType="separate"/>
        </w:r>
        <w:r w:rsidR="00492A64">
          <w:rPr>
            <w:noProof/>
            <w:webHidden/>
          </w:rPr>
          <w:t>39</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95" w:history="1">
        <w:r w:rsidR="006C45D6" w:rsidRPr="004F01A3">
          <w:rPr>
            <w:rStyle w:val="Hipercze"/>
            <w:noProof/>
          </w:rPr>
          <w:t>Rysunek 9. Granice JCWP na tle gminy Mogielnica</w:t>
        </w:r>
        <w:r w:rsidR="006C45D6">
          <w:rPr>
            <w:noProof/>
            <w:webHidden/>
          </w:rPr>
          <w:tab/>
        </w:r>
        <w:r>
          <w:rPr>
            <w:noProof/>
            <w:webHidden/>
          </w:rPr>
          <w:fldChar w:fldCharType="begin"/>
        </w:r>
        <w:r w:rsidR="006C45D6">
          <w:rPr>
            <w:noProof/>
            <w:webHidden/>
          </w:rPr>
          <w:instrText xml:space="preserve"> PAGEREF _Toc515361695 \h </w:instrText>
        </w:r>
        <w:r>
          <w:rPr>
            <w:noProof/>
            <w:webHidden/>
          </w:rPr>
        </w:r>
        <w:r>
          <w:rPr>
            <w:noProof/>
            <w:webHidden/>
          </w:rPr>
          <w:fldChar w:fldCharType="separate"/>
        </w:r>
        <w:r w:rsidR="00492A64">
          <w:rPr>
            <w:noProof/>
            <w:webHidden/>
          </w:rPr>
          <w:t>49</w:t>
        </w:r>
        <w:r>
          <w:rPr>
            <w:noProof/>
            <w:webHidden/>
          </w:rPr>
          <w:fldChar w:fldCharType="end"/>
        </w:r>
      </w:hyperlink>
    </w:p>
    <w:p w:rsidR="006C45D6" w:rsidRDefault="00011530" w:rsidP="006C45D6">
      <w:pPr>
        <w:pStyle w:val="Spisilustracji"/>
        <w:tabs>
          <w:tab w:val="right" w:leader="dot" w:pos="8656"/>
        </w:tabs>
        <w:jc w:val="left"/>
        <w:rPr>
          <w:rFonts w:eastAsiaTheme="minorEastAsia"/>
          <w:noProof/>
          <w:sz w:val="22"/>
          <w:lang w:eastAsia="pl-PL"/>
        </w:rPr>
      </w:pPr>
      <w:hyperlink w:anchor="_Toc515361696" w:history="1">
        <w:r w:rsidR="006C45D6" w:rsidRPr="004F01A3">
          <w:rPr>
            <w:rStyle w:val="Hipercze"/>
            <w:noProof/>
          </w:rPr>
          <w:t>Rysunek 10. Powierzchniowe formy ochrony przyrody na terenie gminy Mogielnica</w:t>
        </w:r>
        <w:r w:rsidR="006C45D6">
          <w:rPr>
            <w:noProof/>
            <w:webHidden/>
          </w:rPr>
          <w:tab/>
        </w:r>
        <w:r>
          <w:rPr>
            <w:noProof/>
            <w:webHidden/>
          </w:rPr>
          <w:fldChar w:fldCharType="begin"/>
        </w:r>
        <w:r w:rsidR="006C45D6">
          <w:rPr>
            <w:noProof/>
            <w:webHidden/>
          </w:rPr>
          <w:instrText xml:space="preserve"> PAGEREF _Toc515361696 \h </w:instrText>
        </w:r>
        <w:r>
          <w:rPr>
            <w:noProof/>
            <w:webHidden/>
          </w:rPr>
        </w:r>
        <w:r>
          <w:rPr>
            <w:noProof/>
            <w:webHidden/>
          </w:rPr>
          <w:fldChar w:fldCharType="separate"/>
        </w:r>
        <w:r w:rsidR="00492A64">
          <w:rPr>
            <w:noProof/>
            <w:webHidden/>
          </w:rPr>
          <w:t>64</w:t>
        </w:r>
        <w:r>
          <w:rPr>
            <w:noProof/>
            <w:webHidden/>
          </w:rPr>
          <w:fldChar w:fldCharType="end"/>
        </w:r>
      </w:hyperlink>
    </w:p>
    <w:p w:rsidR="003C1EA9" w:rsidRPr="00D76371" w:rsidRDefault="00011530" w:rsidP="00937B7A">
      <w:pPr>
        <w:pStyle w:val="AKAPITY0"/>
        <w:ind w:firstLine="0"/>
        <w:jc w:val="left"/>
      </w:pPr>
      <w:r w:rsidRPr="006719F8">
        <w:fldChar w:fldCharType="end"/>
      </w:r>
    </w:p>
    <w:sectPr w:rsidR="003C1EA9" w:rsidRPr="00D76371" w:rsidSect="00BA6BE6">
      <w:headerReference w:type="even" r:id="rId47"/>
      <w:headerReference w:type="default" r:id="rId48"/>
      <w:footerReference w:type="even" r:id="rId49"/>
      <w:footerReference w:type="default" r:id="rId50"/>
      <w:pgSz w:w="11906" w:h="16838"/>
      <w:pgMar w:top="1440" w:right="1440" w:bottom="1440" w:left="1800" w:header="708" w:footer="9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D0E" w:rsidRDefault="003A1D0E" w:rsidP="0076772A">
      <w:pPr>
        <w:spacing w:after="0" w:line="240" w:lineRule="auto"/>
      </w:pPr>
      <w:r>
        <w:separator/>
      </w:r>
    </w:p>
  </w:endnote>
  <w:endnote w:type="continuationSeparator" w:id="1">
    <w:p w:rsidR="003A1D0E" w:rsidRDefault="003A1D0E" w:rsidP="007677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Light">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3F" w:csb1="00000000"/>
  </w:font>
  <w:font w:name="Arial">
    <w:panose1 w:val="020B0604020202020204"/>
    <w:charset w:val="EE"/>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EE"/>
    <w:family w:val="swiss"/>
    <w:pitch w:val="variable"/>
    <w:sig w:usb0="20000287" w:usb1="00000000" w:usb2="00000000" w:usb3="00000000" w:csb0="0000019F" w:csb1="00000000"/>
  </w:font>
  <w:font w:name="DejaVuSans">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9595388"/>
      <w:docPartObj>
        <w:docPartGallery w:val="Page Numbers (Bottom of Page)"/>
        <w:docPartUnique/>
      </w:docPartObj>
    </w:sdtPr>
    <w:sdtEndPr>
      <w:rPr>
        <w:color w:val="808080" w:themeColor="background1" w:themeShade="80"/>
        <w:sz w:val="22"/>
      </w:rPr>
    </w:sdtEndPr>
    <w:sdtContent>
      <w:p w:rsidR="0088357A" w:rsidRPr="00C10700" w:rsidRDefault="0088357A" w:rsidP="00AB1925">
        <w:pPr>
          <w:pStyle w:val="Stopka"/>
          <w:pBdr>
            <w:top w:val="single" w:sz="4" w:space="1" w:color="A6A6A6" w:themeColor="background1" w:themeShade="A6"/>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3</w:t>
        </w:r>
        <w:r w:rsidRPr="00C10700">
          <w:rPr>
            <w:color w:val="808080" w:themeColor="background1" w:themeShade="80"/>
            <w:sz w:val="22"/>
          </w:rPr>
          <w:fldChar w:fldCharType="end"/>
        </w:r>
      </w:p>
    </w:sdtContent>
  </w:sdt>
  <w:p w:rsidR="0088357A" w:rsidRDefault="0088357A">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C10700" w:rsidRDefault="0088357A"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80</w:t>
    </w:r>
    <w:r w:rsidRPr="00C10700">
      <w:rPr>
        <w:color w:val="808080" w:themeColor="background1" w:themeShade="80"/>
        <w:sz w:val="22"/>
      </w:rPr>
      <w:fldChar w:fldCharType="end"/>
    </w:r>
  </w:p>
  <w:p w:rsidR="0088357A" w:rsidRDefault="0088357A">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C10700" w:rsidRDefault="0088357A"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81</w:t>
    </w:r>
    <w:r w:rsidRPr="00C10700">
      <w:rPr>
        <w:color w:val="808080" w:themeColor="background1" w:themeShade="80"/>
        <w:sz w:val="22"/>
      </w:rPr>
      <w:fldChar w:fldCharType="end"/>
    </w:r>
  </w:p>
  <w:p w:rsidR="0088357A" w:rsidRPr="00C10700" w:rsidRDefault="0088357A">
    <w:pPr>
      <w:pStyle w:val="Stopka"/>
      <w:rPr>
        <w:color w:val="808080" w:themeColor="background1" w:themeShade="8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7589846"/>
      <w:docPartObj>
        <w:docPartGallery w:val="Page Numbers (Bottom of Page)"/>
        <w:docPartUnique/>
      </w:docPartObj>
    </w:sdtPr>
    <w:sdtEndPr>
      <w:rPr>
        <w:color w:val="808080" w:themeColor="background1" w:themeShade="80"/>
        <w:sz w:val="22"/>
      </w:rPr>
    </w:sdtEndPr>
    <w:sdtContent>
      <w:p w:rsidR="0088357A" w:rsidRPr="00C10700" w:rsidRDefault="0088357A" w:rsidP="00C10700">
        <w:pPr>
          <w:pStyle w:val="Stopka"/>
          <w:pBdr>
            <w:top w:val="single" w:sz="4" w:space="1" w:color="808080" w:themeColor="background1" w:themeShade="80"/>
          </w:pBd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7D7397">
          <w:rPr>
            <w:noProof/>
            <w:color w:val="808080" w:themeColor="background1" w:themeShade="80"/>
            <w:sz w:val="22"/>
          </w:rPr>
          <w:t>6</w:t>
        </w:r>
        <w:r w:rsidRPr="00C10700">
          <w:rPr>
            <w:color w:val="808080" w:themeColor="background1" w:themeShade="80"/>
            <w:sz w:val="22"/>
          </w:rPr>
          <w:fldChar w:fldCharType="end"/>
        </w:r>
      </w:p>
    </w:sdtContent>
  </w:sdt>
  <w:p w:rsidR="0088357A" w:rsidRDefault="0088357A">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5069473"/>
      <w:docPartObj>
        <w:docPartGallery w:val="Page Numbers (Bottom of Page)"/>
        <w:docPartUnique/>
      </w:docPartObj>
    </w:sdtPr>
    <w:sdtEndPr>
      <w:rPr>
        <w:color w:val="808080" w:themeColor="background1" w:themeShade="80"/>
        <w:sz w:val="22"/>
      </w:rPr>
    </w:sdtEndPr>
    <w:sdtContent>
      <w:p w:rsidR="0088357A" w:rsidRPr="00C10700" w:rsidRDefault="0088357A" w:rsidP="00C10700">
        <w:pPr>
          <w:pStyle w:val="Stopka"/>
          <w:pBdr>
            <w:top w:val="single" w:sz="4" w:space="1" w:color="808080" w:themeColor="background1" w:themeShade="80"/>
          </w:pBdr>
          <w:jc w:val="righ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sidR="007D7397">
          <w:rPr>
            <w:noProof/>
            <w:color w:val="808080" w:themeColor="background1" w:themeShade="80"/>
            <w:sz w:val="22"/>
          </w:rPr>
          <w:t>5</w:t>
        </w:r>
        <w:r w:rsidRPr="00C10700">
          <w:rPr>
            <w:color w:val="808080" w:themeColor="background1" w:themeShade="80"/>
            <w:sz w:val="22"/>
          </w:rPr>
          <w:fldChar w:fldCharType="end"/>
        </w:r>
      </w:p>
    </w:sdtContent>
  </w:sdt>
  <w:p w:rsidR="0088357A" w:rsidRPr="00C10700" w:rsidRDefault="0088357A">
    <w:pPr>
      <w:pStyle w:val="Stopka"/>
      <w:rPr>
        <w:color w:val="808080" w:themeColor="background1" w:themeShade="8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561428"/>
      <w:docPartObj>
        <w:docPartGallery w:val="Page Numbers (Bottom of Page)"/>
        <w:docPartUnique/>
      </w:docPartObj>
    </w:sdtPr>
    <w:sdtEndPr>
      <w:rPr>
        <w:color w:val="808080" w:themeColor="background1" w:themeShade="80"/>
        <w:sz w:val="22"/>
      </w:rPr>
    </w:sdtEndPr>
    <w:sdtContent>
      <w:p w:rsidR="0088357A" w:rsidRPr="00C10700" w:rsidRDefault="0088357A" w:rsidP="00292FB9">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48</w:t>
        </w:r>
        <w:r w:rsidRPr="00C10700">
          <w:rPr>
            <w:color w:val="808080" w:themeColor="background1" w:themeShade="80"/>
            <w:sz w:val="22"/>
          </w:rPr>
          <w:fldChar w:fldCharType="end"/>
        </w:r>
      </w:p>
    </w:sdtContent>
  </w:sdt>
  <w:p w:rsidR="0088357A" w:rsidRDefault="0088357A">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105440"/>
      <w:docPartObj>
        <w:docPartGallery w:val="Page Numbers (Bottom of Page)"/>
        <w:docPartUnique/>
      </w:docPartObj>
    </w:sdtPr>
    <w:sdtEndPr>
      <w:rPr>
        <w:color w:val="808080" w:themeColor="background1" w:themeShade="80"/>
        <w:sz w:val="22"/>
      </w:rPr>
    </w:sdtEndPr>
    <w:sdtContent>
      <w:p w:rsidR="0088357A" w:rsidRPr="00C10700" w:rsidRDefault="0088357A" w:rsidP="00292FB9">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49</w:t>
        </w:r>
        <w:r w:rsidRPr="00C10700">
          <w:rPr>
            <w:color w:val="808080" w:themeColor="background1" w:themeShade="80"/>
            <w:sz w:val="22"/>
          </w:rPr>
          <w:fldChar w:fldCharType="end"/>
        </w:r>
      </w:p>
    </w:sdtContent>
  </w:sdt>
  <w:p w:rsidR="0088357A" w:rsidRPr="00C10700" w:rsidRDefault="0088357A">
    <w:pPr>
      <w:pStyle w:val="Stopka"/>
      <w:rPr>
        <w:color w:val="808080" w:themeColor="background1" w:themeShade="8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655632"/>
      <w:docPartObj>
        <w:docPartGallery w:val="Page Numbers (Bottom of Page)"/>
        <w:docPartUnique/>
      </w:docPartObj>
    </w:sdtPr>
    <w:sdtEndPr>
      <w:rPr>
        <w:color w:val="808080" w:themeColor="background1" w:themeShade="80"/>
        <w:sz w:val="22"/>
      </w:rPr>
    </w:sdtEndPr>
    <w:sdtContent>
      <w:p w:rsidR="0088357A" w:rsidRPr="00C10700" w:rsidRDefault="0088357A" w:rsidP="00427D97">
        <w:pPr>
          <w:pStyle w:val="Stopka"/>
          <w:pBdr>
            <w:top w:val="single" w:sz="4" w:space="1" w:color="808080" w:themeColor="background1" w:themeShade="80"/>
          </w:pBdr>
          <w:jc w:val="left"/>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50</w:t>
        </w:r>
        <w:r w:rsidRPr="00C10700">
          <w:rPr>
            <w:color w:val="808080" w:themeColor="background1" w:themeShade="80"/>
            <w:sz w:val="22"/>
          </w:rPr>
          <w:fldChar w:fldCharType="end"/>
        </w:r>
      </w:p>
    </w:sdtContent>
  </w:sdt>
  <w:p w:rsidR="0088357A" w:rsidRDefault="0088357A">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C10700" w:rsidRDefault="0088357A" w:rsidP="00427D97">
    <w:pPr>
      <w:pStyle w:val="Stopka"/>
      <w:pBdr>
        <w:top w:val="single" w:sz="4" w:space="1" w:color="808080" w:themeColor="background1" w:themeShade="80"/>
      </w:pBdr>
      <w:tabs>
        <w:tab w:val="clear" w:pos="9072"/>
        <w:tab w:val="center" w:pos="4334"/>
        <w:tab w:val="left" w:pos="4956"/>
        <w:tab w:val="left" w:pos="5664"/>
      </w:tabs>
      <w:jc w:val="right"/>
      <w:rPr>
        <w:color w:val="808080" w:themeColor="background1" w:themeShade="80"/>
        <w:sz w:val="22"/>
      </w:rPr>
    </w:pPr>
    <w:sdt>
      <w:sdtPr>
        <w:id w:val="-1664927166"/>
        <w:docPartObj>
          <w:docPartGallery w:val="Page Numbers (Bottom of Page)"/>
          <w:docPartUnique/>
        </w:docPartObj>
      </w:sdtPr>
      <w:sdtEndPr>
        <w:rPr>
          <w:color w:val="808080" w:themeColor="background1" w:themeShade="80"/>
          <w:sz w:val="22"/>
        </w:rPr>
      </w:sdtEndPr>
      <w:sdtContent>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51</w:t>
        </w:r>
        <w:r w:rsidRPr="00C10700">
          <w:rPr>
            <w:color w:val="808080" w:themeColor="background1" w:themeShade="80"/>
            <w:sz w:val="22"/>
          </w:rPr>
          <w:fldChar w:fldCharType="end"/>
        </w:r>
      </w:sdtContent>
    </w:sdt>
  </w:p>
  <w:p w:rsidR="0088357A" w:rsidRPr="00C10700" w:rsidRDefault="0088357A">
    <w:pPr>
      <w:pStyle w:val="Stopka"/>
      <w:rPr>
        <w:color w:val="808080" w:themeColor="background1" w:themeShade="8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000144"/>
      <w:docPartObj>
        <w:docPartGallery w:val="Page Numbers (Bottom of Page)"/>
        <w:docPartUnique/>
      </w:docPartObj>
    </w:sdtPr>
    <w:sdtEndPr>
      <w:rPr>
        <w:color w:val="808080" w:themeColor="background1" w:themeShade="80"/>
        <w:sz w:val="22"/>
      </w:rPr>
    </w:sdtEndPr>
    <w:sdtContent>
      <w:p w:rsidR="0088357A" w:rsidRPr="00C10700" w:rsidRDefault="0088357A" w:rsidP="00BA6BE6">
        <w:pPr>
          <w:pStyle w:val="Stopka"/>
          <w:pBdr>
            <w:top w:val="single" w:sz="4" w:space="1" w:color="808080" w:themeColor="background1" w:themeShade="80"/>
          </w:pBdr>
          <w:jc w:val="center"/>
          <w:rPr>
            <w:color w:val="808080" w:themeColor="background1" w:themeShade="80"/>
            <w:sz w:val="22"/>
          </w:rPr>
        </w:pPr>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78</w:t>
        </w:r>
        <w:r w:rsidRPr="00C10700">
          <w:rPr>
            <w:color w:val="808080" w:themeColor="background1" w:themeShade="80"/>
            <w:sz w:val="22"/>
          </w:rPr>
          <w:fldChar w:fldCharType="end"/>
        </w:r>
      </w:p>
    </w:sdtContent>
  </w:sdt>
  <w:p w:rsidR="0088357A" w:rsidRDefault="0088357A">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C10700" w:rsidRDefault="0088357A" w:rsidP="00BA6BE6">
    <w:pPr>
      <w:pStyle w:val="Stopka"/>
      <w:pBdr>
        <w:top w:val="single" w:sz="4" w:space="1" w:color="808080" w:themeColor="background1" w:themeShade="80"/>
      </w:pBdr>
      <w:tabs>
        <w:tab w:val="clear" w:pos="9072"/>
        <w:tab w:val="center" w:pos="4334"/>
        <w:tab w:val="left" w:pos="4956"/>
        <w:tab w:val="left" w:pos="5664"/>
      </w:tabs>
      <w:jc w:val="center"/>
      <w:rPr>
        <w:color w:val="808080" w:themeColor="background1" w:themeShade="80"/>
        <w:sz w:val="22"/>
      </w:rPr>
    </w:pPr>
    <w:sdt>
      <w:sdtPr>
        <w:id w:val="-1263612404"/>
        <w:docPartObj>
          <w:docPartGallery w:val="Page Numbers (Bottom of Page)"/>
          <w:docPartUnique/>
        </w:docPartObj>
      </w:sdtPr>
      <w:sdtEndPr>
        <w:rPr>
          <w:color w:val="808080" w:themeColor="background1" w:themeShade="80"/>
          <w:sz w:val="22"/>
        </w:rPr>
      </w:sdtEndPr>
      <w:sdtContent>
        <w:r w:rsidRPr="00C10700">
          <w:rPr>
            <w:color w:val="808080" w:themeColor="background1" w:themeShade="80"/>
            <w:sz w:val="22"/>
          </w:rPr>
          <w:fldChar w:fldCharType="begin"/>
        </w:r>
        <w:r w:rsidRPr="00C10700">
          <w:rPr>
            <w:color w:val="808080" w:themeColor="background1" w:themeShade="80"/>
            <w:sz w:val="22"/>
          </w:rPr>
          <w:instrText>PAGE   \* MERGEFORMAT</w:instrText>
        </w:r>
        <w:r w:rsidRPr="00C10700">
          <w:rPr>
            <w:color w:val="808080" w:themeColor="background1" w:themeShade="80"/>
            <w:sz w:val="22"/>
          </w:rPr>
          <w:fldChar w:fldCharType="separate"/>
        </w:r>
        <w:r>
          <w:rPr>
            <w:noProof/>
            <w:color w:val="808080" w:themeColor="background1" w:themeShade="80"/>
            <w:sz w:val="22"/>
          </w:rPr>
          <w:t>79</w:t>
        </w:r>
        <w:r w:rsidRPr="00C10700">
          <w:rPr>
            <w:color w:val="808080" w:themeColor="background1" w:themeShade="80"/>
            <w:sz w:val="22"/>
          </w:rPr>
          <w:fldChar w:fldCharType="end"/>
        </w:r>
      </w:sdtContent>
    </w:sdt>
  </w:p>
  <w:p w:rsidR="0088357A" w:rsidRPr="00C10700" w:rsidRDefault="0088357A">
    <w:pPr>
      <w:pStyle w:val="Stopka"/>
      <w:rPr>
        <w:color w:val="808080" w:themeColor="background1" w:themeShade="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D0E" w:rsidRDefault="003A1D0E" w:rsidP="0076772A">
      <w:pPr>
        <w:spacing w:after="0" w:line="240" w:lineRule="auto"/>
      </w:pPr>
      <w:r>
        <w:separator/>
      </w:r>
    </w:p>
  </w:footnote>
  <w:footnote w:type="continuationSeparator" w:id="1">
    <w:p w:rsidR="003A1D0E" w:rsidRDefault="003A1D0E" w:rsidP="0076772A">
      <w:pPr>
        <w:spacing w:after="0" w:line="240" w:lineRule="auto"/>
      </w:pPr>
      <w:r>
        <w:continuationSeparator/>
      </w:r>
    </w:p>
  </w:footnote>
  <w:footnote w:id="2">
    <w:p w:rsidR="0088357A" w:rsidRDefault="0088357A">
      <w:pPr>
        <w:pStyle w:val="Tekstprzypisudolnego"/>
      </w:pPr>
      <w:r>
        <w:rPr>
          <w:rStyle w:val="Odwoanieprzypisudolnego"/>
        </w:rPr>
        <w:footnoteRef/>
      </w:r>
      <w:r>
        <w:t xml:space="preserve"> Bank Danych Lokalnych GUS, 2016</w:t>
      </w:r>
    </w:p>
  </w:footnote>
  <w:footnote w:id="3">
    <w:p w:rsidR="0088357A" w:rsidRPr="00953F58" w:rsidRDefault="0088357A" w:rsidP="00A8487A">
      <w:pPr>
        <w:pStyle w:val="Tekstprzypisudolnego"/>
        <w:rPr>
          <w:rFonts w:asciiTheme="minorHAnsi" w:hAnsiTheme="minorHAnsi"/>
        </w:rPr>
      </w:pPr>
      <w:r w:rsidRPr="00953F58">
        <w:rPr>
          <w:rStyle w:val="Odwoanieprzypisudolnego"/>
          <w:rFonts w:asciiTheme="minorHAnsi" w:hAnsiTheme="minorHAnsi"/>
        </w:rPr>
        <w:footnoteRef/>
      </w:r>
      <w:r w:rsidRPr="00953F58">
        <w:rPr>
          <w:rFonts w:asciiTheme="minorHAnsi" w:hAnsiTheme="minorHAnsi" w:cs="Verdana"/>
        </w:rPr>
        <w:t>Kondracki J., 2000, Geografia Regionalna Polski, PWN, Warszawa</w:t>
      </w:r>
    </w:p>
    <w:p w:rsidR="0088357A" w:rsidRDefault="0088357A">
      <w:pPr>
        <w:pStyle w:val="Tekstprzypisudolnego"/>
      </w:pPr>
    </w:p>
  </w:footnote>
  <w:footnote w:id="4">
    <w:p w:rsidR="0088357A" w:rsidRPr="007E2F6B" w:rsidRDefault="0088357A" w:rsidP="006A2F46">
      <w:pPr>
        <w:pStyle w:val="Tekstprzypisudolnego"/>
        <w:rPr>
          <w:rFonts w:asciiTheme="minorHAnsi" w:hAnsiTheme="minorHAnsi"/>
        </w:rPr>
      </w:pPr>
      <w:r w:rsidRPr="007E2F6B">
        <w:rPr>
          <w:rStyle w:val="Odwoanieprzypisudolnego"/>
          <w:rFonts w:asciiTheme="minorHAnsi" w:hAnsiTheme="minorHAnsi"/>
        </w:rPr>
        <w:footnoteRef/>
      </w:r>
      <w:r>
        <w:rPr>
          <w:rFonts w:asciiTheme="minorHAnsi" w:hAnsiTheme="minorHAnsi"/>
        </w:rPr>
        <w:t xml:space="preserve"> Bank Danych Lokalnych GUS, 2016</w:t>
      </w:r>
    </w:p>
  </w:footnote>
  <w:footnote w:id="5">
    <w:p w:rsidR="0088357A" w:rsidRDefault="0088357A">
      <w:pPr>
        <w:pStyle w:val="Tekstprzypisudolnego"/>
      </w:pPr>
      <w:r>
        <w:rPr>
          <w:rStyle w:val="Odwoanieprzypisudolnego"/>
        </w:rPr>
        <w:footnoteRef/>
      </w:r>
      <w:r>
        <w:t xml:space="preserve"> UG w Mogielnicy</w:t>
      </w:r>
    </w:p>
  </w:footnote>
  <w:footnote w:id="6">
    <w:p w:rsidR="0088357A" w:rsidRPr="00946EFC" w:rsidRDefault="0088357A" w:rsidP="00087F56">
      <w:pPr>
        <w:pStyle w:val="Tekstprzypisudolnego"/>
        <w:rPr>
          <w:rFonts w:asciiTheme="minorHAnsi" w:hAnsiTheme="minorHAnsi"/>
        </w:rPr>
      </w:pPr>
      <w:r w:rsidRPr="00946EFC">
        <w:rPr>
          <w:rStyle w:val="Odwoanieprzypisudolnego"/>
          <w:rFonts w:asciiTheme="minorHAnsi" w:hAnsiTheme="minorHAnsi"/>
        </w:rPr>
        <w:footnoteRef/>
      </w:r>
      <w:r w:rsidRPr="00946EFC">
        <w:rPr>
          <w:rFonts w:asciiTheme="minorHAnsi" w:hAnsiTheme="minorHAnsi"/>
        </w:rPr>
        <w:t xml:space="preserve"> Stan na </w:t>
      </w:r>
      <w:r>
        <w:rPr>
          <w:rFonts w:asciiTheme="minorHAnsi" w:hAnsiTheme="minorHAnsi"/>
        </w:rPr>
        <w:t>31 grudnia</w:t>
      </w:r>
      <w:r w:rsidRPr="00946EFC">
        <w:rPr>
          <w:rFonts w:asciiTheme="minorHAnsi" w:hAnsiTheme="minorHAnsi"/>
        </w:rPr>
        <w:t xml:space="preserve"> 2017</w:t>
      </w:r>
    </w:p>
  </w:footnote>
  <w:footnote w:id="7">
    <w:p w:rsidR="0088357A" w:rsidRDefault="0088357A" w:rsidP="00867A2F">
      <w:pPr>
        <w:pStyle w:val="Tekstprzypisudolnego"/>
      </w:pPr>
      <w:r>
        <w:rPr>
          <w:rStyle w:val="Odwoanieprzypisudolnego"/>
        </w:rPr>
        <w:footnoteRef/>
      </w:r>
      <w:r>
        <w:t xml:space="preserve"> Studium uwarunkowań i kierunków zagospodarowania przestrzennego gminy Mogielnica</w:t>
      </w:r>
    </w:p>
  </w:footnote>
  <w:footnote w:id="8">
    <w:p w:rsidR="0088357A" w:rsidRDefault="0088357A">
      <w:pPr>
        <w:pStyle w:val="Tekstprzypisudolnego"/>
      </w:pPr>
      <w:r>
        <w:rPr>
          <w:rStyle w:val="Odwoanieprzypisudolnego"/>
        </w:rPr>
        <w:footnoteRef/>
      </w:r>
      <w:r>
        <w:t xml:space="preserve"> Strategia Rozwoju Gminy i Miasta Mogielnica na lata 2015-2025</w:t>
      </w:r>
    </w:p>
  </w:footnote>
  <w:footnote w:id="9">
    <w:p w:rsidR="0088357A" w:rsidRPr="00A40D89" w:rsidRDefault="0088357A" w:rsidP="007125F0">
      <w:pPr>
        <w:pStyle w:val="Tekstprzypisudolnego"/>
        <w:rPr>
          <w:rFonts w:asciiTheme="minorHAnsi" w:hAnsiTheme="minorHAnsi"/>
        </w:rPr>
      </w:pPr>
      <w:r w:rsidRPr="00A40D89">
        <w:rPr>
          <w:rStyle w:val="Odwoanieprzypisudolnego"/>
          <w:rFonts w:asciiTheme="minorHAnsi" w:hAnsiTheme="minorHAnsi"/>
        </w:rPr>
        <w:footnoteRef/>
      </w:r>
      <w:r w:rsidRPr="00A40D89">
        <w:rPr>
          <w:rFonts w:asciiTheme="minorHAnsi" w:hAnsiTheme="minorHAnsi"/>
        </w:rPr>
        <w:t xml:space="preserve"> Oznaczenie klas przyjęto wg. instrukcji GIOŚ i kodowania stosowanego w raportowaniu wyników do Europejskiej Agencji Środowiska</w:t>
      </w:r>
    </w:p>
  </w:footnote>
  <w:footnote w:id="10">
    <w:p w:rsidR="0088357A" w:rsidRPr="003C09D7" w:rsidRDefault="0088357A" w:rsidP="007125F0">
      <w:pPr>
        <w:pStyle w:val="Tekstprzypisudolnego"/>
        <w:rPr>
          <w:rFonts w:asciiTheme="minorHAnsi" w:hAnsiTheme="minorHAnsi"/>
        </w:rPr>
      </w:pPr>
      <w:r w:rsidRPr="009C20F7">
        <w:rPr>
          <w:rStyle w:val="Odwoanieprzypisudolnego"/>
          <w:rFonts w:asciiTheme="minorHAnsi" w:hAnsiTheme="minorHAnsi"/>
        </w:rPr>
        <w:footnoteRef/>
      </w:r>
      <w:r w:rsidRPr="001501EC">
        <w:rPr>
          <w:b/>
        </w:rPr>
        <w:t>wg poziomu dopuszczalnego faza I</w:t>
      </w:r>
      <w:r>
        <w:rPr>
          <w:b/>
        </w:rPr>
        <w:t xml:space="preserve"> –</w:t>
      </w:r>
      <w:r w:rsidRPr="00866A8E">
        <w:t xml:space="preserve"> poziom dopuszczalny określony dla fazy I jest to wartość która powinna być osiągnięta w 2015 roku</w:t>
      </w:r>
    </w:p>
  </w:footnote>
  <w:footnote w:id="11">
    <w:p w:rsidR="0088357A" w:rsidRPr="003C09D7" w:rsidRDefault="0088357A" w:rsidP="007125F0">
      <w:pPr>
        <w:pStyle w:val="Tekstprzypisudolnego"/>
      </w:pPr>
      <w:r w:rsidRPr="00953F58">
        <w:rPr>
          <w:rStyle w:val="Odwoanieprzypisudolnego"/>
          <w:rFonts w:asciiTheme="minorHAnsi" w:hAnsiTheme="minorHAnsi"/>
        </w:rPr>
        <w:footnoteRef/>
      </w:r>
      <w:r w:rsidRPr="001501EC">
        <w:rPr>
          <w:b/>
        </w:rPr>
        <w:t>wg poziomu dopuszczalnego faza II</w:t>
      </w:r>
      <w:r>
        <w:t xml:space="preserve">– </w:t>
      </w:r>
      <w:r w:rsidRPr="00866A8E">
        <w:t>poziom dopuszczalny określony dla fazy II jest to orientacyjna wartość dopuszczalna, która zostanie zweryfikowana przez Komisję Europejską w świetle dalszych informacji, w tym na temat skutków dla zdrowia i środowiska oraz wykonywalności technicznej.</w:t>
      </w:r>
    </w:p>
  </w:footnote>
  <w:footnote w:id="12">
    <w:p w:rsidR="0088357A" w:rsidRPr="003C09D7" w:rsidRDefault="0088357A" w:rsidP="007125F0">
      <w:pPr>
        <w:pStyle w:val="Tekstprzypisudolnego"/>
        <w:rPr>
          <w:rFonts w:asciiTheme="minorHAnsi" w:hAnsiTheme="minorHAnsi"/>
        </w:rPr>
      </w:pPr>
      <w:r w:rsidRPr="003C09D7">
        <w:rPr>
          <w:rStyle w:val="Odwoanieprzypisudolnego"/>
          <w:rFonts w:asciiTheme="minorHAnsi" w:hAnsiTheme="minorHAnsi"/>
        </w:rPr>
        <w:footnoteRef/>
      </w:r>
      <w:r w:rsidRPr="001501EC">
        <w:rPr>
          <w:b/>
        </w:rPr>
        <w:t>wg poziomu docelowego</w:t>
      </w:r>
      <w:r w:rsidRPr="001501EC">
        <w:t>– (odpowiednik w Dyrektywie 2008/50/WE: wartość docelowa) oznacza poziom substancji w powietrzu ustalony w celu unikania, zapobiegania lub ograniczania szkodliwego oddziaływania na zdrowie ludzkie lub środowisko jako całość, który ma być osiągnięty tam, gdzie to możliwe w określonym czasie.</w:t>
      </w:r>
    </w:p>
  </w:footnote>
  <w:footnote w:id="13">
    <w:p w:rsidR="0088357A" w:rsidRPr="003C09D7" w:rsidRDefault="0088357A" w:rsidP="007125F0">
      <w:pPr>
        <w:pStyle w:val="Tekstprzypisudolnego"/>
      </w:pPr>
      <w:r w:rsidRPr="003C09D7">
        <w:rPr>
          <w:rStyle w:val="Odwoanieprzypisudolnego"/>
          <w:rFonts w:asciiTheme="minorHAnsi" w:hAnsiTheme="minorHAnsi"/>
        </w:rPr>
        <w:footnoteRef/>
      </w:r>
      <w:r w:rsidRPr="001501EC">
        <w:rPr>
          <w:b/>
        </w:rPr>
        <w:t>wg poziomu celu długoterminowego (do 2020 roku)</w:t>
      </w:r>
      <w:r>
        <w:t xml:space="preserve"> – </w:t>
      </w:r>
      <w:r w:rsidRPr="001501EC">
        <w:t>(odpowiednik w dyrektywie: cel długoterminowy) oznacza poziom substancji w powietrzu, który należy osiągnąć w dłuższej perspektywie z wyjątkiem przypadków, gdy nie jest to możliwe w drodze zastosowania proporcjonalnych środków – w celu zapewnienia skutecznej ochrony zdrowia ludzkiego i środowiska.</w:t>
      </w:r>
    </w:p>
  </w:footnote>
  <w:footnote w:id="14">
    <w:p w:rsidR="0088357A" w:rsidRDefault="0088357A" w:rsidP="0074346F">
      <w:pPr>
        <w:pStyle w:val="Tekstprzypisudolnego"/>
      </w:pPr>
      <w:r>
        <w:rPr>
          <w:rStyle w:val="Odwoanieprzypisudolnego"/>
        </w:rPr>
        <w:footnoteRef/>
      </w:r>
      <w:r>
        <w:t xml:space="preserve"> Plan Gospodarki Niskoemisyjnej dla Gminy Mogielnica na lata 2015-2020</w:t>
      </w:r>
    </w:p>
  </w:footnote>
  <w:footnote w:id="15">
    <w:p w:rsidR="0088357A" w:rsidRDefault="0088357A">
      <w:pPr>
        <w:pStyle w:val="Tekstprzypisudolnego"/>
      </w:pPr>
      <w:r>
        <w:rPr>
          <w:rStyle w:val="Odwoanieprzypisudolnego"/>
        </w:rPr>
        <w:footnoteRef/>
      </w:r>
      <w:r>
        <w:t xml:space="preserve"> Studium uwarunkowań i kierunków zagospodarowania przestrzennego gminy Mogielnica</w:t>
      </w:r>
    </w:p>
  </w:footnote>
  <w:footnote w:id="16">
    <w:p w:rsidR="0088357A" w:rsidRPr="00E05644" w:rsidRDefault="0088357A" w:rsidP="00270088">
      <w:pPr>
        <w:pStyle w:val="Tekstprzypisudolnego"/>
        <w:rPr>
          <w:rFonts w:asciiTheme="minorHAnsi" w:hAnsiTheme="minorHAnsi"/>
        </w:rPr>
      </w:pPr>
      <w:r w:rsidRPr="00E05644">
        <w:rPr>
          <w:rStyle w:val="Odwoanieprzypisudolnego"/>
          <w:rFonts w:asciiTheme="minorHAnsi" w:hAnsiTheme="minorHAnsi"/>
        </w:rPr>
        <w:footnoteRef/>
      </w:r>
      <w:r w:rsidRPr="00E05644">
        <w:rPr>
          <w:rFonts w:asciiTheme="minorHAnsi" w:hAnsiTheme="minorHAnsi"/>
        </w:rPr>
        <w:t xml:space="preserve"> Generalny Pomiar Ruchu, GDDKiA</w:t>
      </w:r>
    </w:p>
  </w:footnote>
  <w:footnote w:id="17">
    <w:p w:rsidR="0088357A" w:rsidRPr="00C43841" w:rsidRDefault="0088357A" w:rsidP="0003518B">
      <w:pPr>
        <w:pStyle w:val="Tekstprzypisudolnego"/>
        <w:rPr>
          <w:rFonts w:asciiTheme="minorHAnsi" w:hAnsiTheme="minorHAnsi"/>
        </w:rPr>
      </w:pPr>
      <w:r w:rsidRPr="00C43841">
        <w:rPr>
          <w:rStyle w:val="Odwoanieprzypisudolnego"/>
          <w:rFonts w:asciiTheme="minorHAnsi" w:hAnsiTheme="minorHAnsi"/>
        </w:rPr>
        <w:footnoteRef/>
      </w:r>
      <w:r>
        <w:rPr>
          <w:rFonts w:asciiTheme="minorHAnsi" w:hAnsiTheme="minorHAnsi"/>
        </w:rPr>
        <w:t>R</w:t>
      </w:r>
      <w:r w:rsidRPr="00C43841">
        <w:rPr>
          <w:rFonts w:asciiTheme="minorHAnsi" w:hAnsiTheme="minorHAnsi"/>
        </w:rPr>
        <w:t>ozporządzeni</w:t>
      </w:r>
      <w:r>
        <w:rPr>
          <w:rFonts w:asciiTheme="minorHAnsi" w:hAnsiTheme="minorHAnsi"/>
        </w:rPr>
        <w:t>e</w:t>
      </w:r>
      <w:r w:rsidRPr="00C43841">
        <w:rPr>
          <w:rFonts w:asciiTheme="minorHAnsi" w:hAnsiTheme="minorHAnsi"/>
        </w:rPr>
        <w:t xml:space="preserve"> Ministra Środowiska z dnia 29 lipca 2007 r. </w:t>
      </w:r>
      <w:r w:rsidRPr="00C43841">
        <w:rPr>
          <w:rFonts w:asciiTheme="minorHAnsi" w:hAnsiTheme="minorHAnsi"/>
          <w:i/>
        </w:rPr>
        <w:t>w sprawie d</w:t>
      </w:r>
      <w:r>
        <w:rPr>
          <w:rFonts w:asciiTheme="minorHAnsi" w:hAnsiTheme="minorHAnsi"/>
          <w:i/>
        </w:rPr>
        <w:t>opuszczalnych poziomów hałasu w </w:t>
      </w:r>
      <w:r w:rsidRPr="00C43841">
        <w:rPr>
          <w:rFonts w:asciiTheme="minorHAnsi" w:hAnsiTheme="minorHAnsi"/>
          <w:i/>
        </w:rPr>
        <w:t>środowisku</w:t>
      </w:r>
      <w:r w:rsidRPr="00C43841">
        <w:rPr>
          <w:rFonts w:asciiTheme="minorHAnsi" w:hAnsiTheme="minorHAnsi"/>
        </w:rPr>
        <w:t xml:space="preserve"> (Dz.U. z 2014 r., poz. 112)</w:t>
      </w:r>
    </w:p>
  </w:footnote>
  <w:footnote w:id="18">
    <w:p w:rsidR="0088357A" w:rsidRDefault="0088357A">
      <w:pPr>
        <w:pStyle w:val="Tekstprzypisudolnego"/>
      </w:pPr>
      <w:r>
        <w:rPr>
          <w:rStyle w:val="Odwoanieprzypisudolnego"/>
        </w:rPr>
        <w:footnoteRef/>
      </w:r>
      <w:r>
        <w:t xml:space="preserve"> Studium uwarunkowań i kierunków zagospodarowania przestrzennego  gminy  Mogielnica</w:t>
      </w:r>
    </w:p>
  </w:footnote>
  <w:footnote w:id="19">
    <w:p w:rsidR="0088357A" w:rsidRDefault="0088357A">
      <w:pPr>
        <w:pStyle w:val="Tekstprzypisudolnego"/>
      </w:pPr>
      <w:r>
        <w:rPr>
          <w:rStyle w:val="Odwoanieprzypisudolnego"/>
        </w:rPr>
        <w:footnoteRef/>
      </w:r>
      <w:r>
        <w:t xml:space="preserve"> Program Ochrony Środowiska dla Powiatu Grójeckiego do roku 2022</w:t>
      </w:r>
    </w:p>
  </w:footnote>
  <w:footnote w:id="20">
    <w:p w:rsidR="0088357A" w:rsidRDefault="0088357A">
      <w:pPr>
        <w:pStyle w:val="Tekstprzypisudolnego"/>
      </w:pPr>
      <w:r>
        <w:rPr>
          <w:rStyle w:val="Odwoanieprzypisudolnego"/>
        </w:rPr>
        <w:footnoteRef/>
      </w:r>
      <w:r>
        <w:t xml:space="preserve"> Studium uwarunkowań i kierunków zagospodarowania przestrzennego gminy Mogielnica</w:t>
      </w:r>
    </w:p>
  </w:footnote>
  <w:footnote w:id="21">
    <w:p w:rsidR="0088357A" w:rsidRDefault="0088357A" w:rsidP="006D5BD8">
      <w:pPr>
        <w:pStyle w:val="Tekstprzypisudolnego"/>
      </w:pPr>
      <w:r>
        <w:rPr>
          <w:rStyle w:val="Odwoanieprzypisudolnego"/>
          <w:rFonts w:asciiTheme="minorHAnsi" w:eastAsiaTheme="majorEastAsia" w:hAnsiTheme="minorHAnsi"/>
        </w:rPr>
        <w:footnoteRef/>
      </w:r>
      <w:r>
        <w:rPr>
          <w:rFonts w:asciiTheme="minorHAnsi" w:hAnsiTheme="minorHAnsi"/>
        </w:rPr>
        <w:t xml:space="preserve"> Państwowy Instytut Geologiczny - Jednolite Części Wód Podziemnych w podziale obowiązującym na lata 2016-2021</w:t>
      </w:r>
    </w:p>
  </w:footnote>
  <w:footnote w:id="22">
    <w:p w:rsidR="0088357A" w:rsidRPr="00FF7372" w:rsidRDefault="0088357A" w:rsidP="00073D90">
      <w:pPr>
        <w:pStyle w:val="Tekstprzypisudolnego"/>
        <w:rPr>
          <w:rFonts w:asciiTheme="minorHAnsi" w:hAnsiTheme="minorHAnsi"/>
        </w:rPr>
      </w:pPr>
      <w:r w:rsidRPr="00FF7372">
        <w:rPr>
          <w:rStyle w:val="Odwoanieprzypisudolnego"/>
          <w:rFonts w:asciiTheme="minorHAnsi" w:hAnsiTheme="minorHAnsi"/>
        </w:rPr>
        <w:footnoteRef/>
      </w:r>
      <w:r w:rsidRPr="00FF7372">
        <w:rPr>
          <w:rFonts w:asciiTheme="minorHAnsi" w:hAnsiTheme="minorHAnsi"/>
        </w:rPr>
        <w:t xml:space="preserve"> Bank Danych Lokalnych GUS, 2016</w:t>
      </w:r>
    </w:p>
  </w:footnote>
  <w:footnote w:id="23">
    <w:p w:rsidR="0088357A" w:rsidRDefault="0088357A" w:rsidP="00073D90">
      <w:pPr>
        <w:pStyle w:val="Tekstprzypisudolnego"/>
        <w:rPr>
          <w:rFonts w:asciiTheme="minorHAnsi" w:hAnsiTheme="minorHAnsi"/>
        </w:rPr>
      </w:pPr>
      <w:r w:rsidRPr="00FF7372">
        <w:rPr>
          <w:rStyle w:val="Odwoanieprzypisudolnego"/>
          <w:rFonts w:asciiTheme="minorHAnsi" w:eastAsiaTheme="majorEastAsia" w:hAnsiTheme="minorHAnsi"/>
        </w:rPr>
        <w:footnoteRef/>
      </w:r>
      <w:r w:rsidRPr="00FF7372">
        <w:rPr>
          <w:rFonts w:asciiTheme="minorHAnsi" w:hAnsiTheme="minorHAnsi"/>
        </w:rPr>
        <w:t xml:space="preserve"> Bank Danych</w:t>
      </w:r>
      <w:r>
        <w:rPr>
          <w:rFonts w:asciiTheme="minorHAnsi" w:hAnsiTheme="minorHAnsi"/>
        </w:rPr>
        <w:t xml:space="preserve"> Lokalnych GUS, 2016</w:t>
      </w:r>
    </w:p>
  </w:footnote>
  <w:footnote w:id="24">
    <w:p w:rsidR="0088357A" w:rsidRDefault="0088357A">
      <w:pPr>
        <w:pStyle w:val="Tekstprzypisudolnego"/>
      </w:pPr>
      <w:r>
        <w:rPr>
          <w:rStyle w:val="Odwoanieprzypisudolnego"/>
        </w:rPr>
        <w:footnoteRef/>
      </w:r>
      <w:r>
        <w:t xml:space="preserve"> UG Mogielnica (pozwolenia wodno prawne)</w:t>
      </w:r>
    </w:p>
  </w:footnote>
  <w:footnote w:id="25">
    <w:p w:rsidR="0088357A" w:rsidRPr="00B91F97" w:rsidRDefault="0088357A" w:rsidP="00E14492">
      <w:pPr>
        <w:pStyle w:val="Tekstprzypisudolnego"/>
        <w:rPr>
          <w:rFonts w:asciiTheme="minorHAnsi" w:hAnsiTheme="minorHAnsi"/>
        </w:rPr>
      </w:pPr>
      <w:r w:rsidRPr="00B91F97">
        <w:rPr>
          <w:rStyle w:val="Odwoanieprzypisudolnego"/>
          <w:rFonts w:asciiTheme="minorHAnsi" w:hAnsiTheme="minorHAnsi"/>
        </w:rPr>
        <w:footnoteRef/>
      </w:r>
      <w:r w:rsidRPr="00B91F97">
        <w:rPr>
          <w:rFonts w:asciiTheme="minorHAnsi" w:hAnsiTheme="minorHAnsi"/>
        </w:rPr>
        <w:t xml:space="preserve"> Bank Danych Lokalnych GUS, 2016</w:t>
      </w:r>
    </w:p>
  </w:footnote>
  <w:footnote w:id="26">
    <w:p w:rsidR="0088357A" w:rsidRDefault="0088357A" w:rsidP="00E14492">
      <w:pPr>
        <w:pStyle w:val="Tekstprzypisudolnego"/>
      </w:pPr>
      <w:r w:rsidRPr="00B91F97">
        <w:rPr>
          <w:rStyle w:val="Odwoanieprzypisudolnego"/>
          <w:rFonts w:asciiTheme="minorHAnsi" w:hAnsiTheme="minorHAnsi"/>
        </w:rPr>
        <w:footnoteRef/>
      </w:r>
      <w:r w:rsidRPr="00B91F97">
        <w:rPr>
          <w:rFonts w:asciiTheme="minorHAnsi" w:hAnsiTheme="minorHAnsi"/>
        </w:rPr>
        <w:t xml:space="preserve"> Bank</w:t>
      </w:r>
      <w:r>
        <w:rPr>
          <w:rFonts w:asciiTheme="minorHAnsi" w:hAnsiTheme="minorHAnsi"/>
        </w:rPr>
        <w:t xml:space="preserve"> Danych Lokalnych GUS, 2016</w:t>
      </w:r>
    </w:p>
  </w:footnote>
  <w:footnote w:id="27">
    <w:p w:rsidR="0088357A" w:rsidRDefault="0088357A">
      <w:pPr>
        <w:pStyle w:val="Tekstprzypisudolnego"/>
      </w:pPr>
      <w:r>
        <w:rPr>
          <w:rStyle w:val="Odwoanieprzypisudolnego"/>
        </w:rPr>
        <w:footnoteRef/>
      </w:r>
      <w:r>
        <w:t xml:space="preserve"> Studium uwarunkowań i kierunków zagospodarowania przestrzennego gminy Mogielnica</w:t>
      </w:r>
    </w:p>
  </w:footnote>
  <w:footnote w:id="28">
    <w:p w:rsidR="0088357A" w:rsidRDefault="0088357A">
      <w:pPr>
        <w:pStyle w:val="Tekstprzypisudolnego"/>
      </w:pPr>
      <w:r>
        <w:rPr>
          <w:rStyle w:val="Odwoanieprzypisudolnego"/>
        </w:rPr>
        <w:footnoteRef/>
      </w:r>
      <w:r>
        <w:t xml:space="preserve"> Bank Danych Lokalnych GIS, 2014</w:t>
      </w:r>
    </w:p>
  </w:footnote>
  <w:footnote w:id="29">
    <w:p w:rsidR="0088357A" w:rsidRPr="00234D28" w:rsidRDefault="0088357A" w:rsidP="00234D28">
      <w:pPr>
        <w:pStyle w:val="rdo"/>
      </w:pPr>
      <w:r w:rsidRPr="00504940">
        <w:rPr>
          <w:rStyle w:val="Odwoanieprzypisudolnego"/>
          <w:rFonts w:asciiTheme="minorHAnsi" w:hAnsiTheme="minorHAnsi"/>
        </w:rPr>
        <w:footnoteRef/>
      </w:r>
      <w:r>
        <w:t>Roczne sprawozdanie z realizacji zadań z zakresu gospodarki odpadami komunalnymi za 2017 rok</w:t>
      </w:r>
    </w:p>
  </w:footnote>
  <w:footnote w:id="30">
    <w:p w:rsidR="0088357A" w:rsidRPr="00013958" w:rsidRDefault="0088357A" w:rsidP="00013958">
      <w:pPr>
        <w:pStyle w:val="Tekstprzypisudolnego"/>
        <w:jc w:val="left"/>
      </w:pPr>
      <w:r>
        <w:rPr>
          <w:rStyle w:val="Odwoanieprzypisudolnego"/>
        </w:rPr>
        <w:footnoteRef/>
      </w:r>
      <w:r>
        <w:t xml:space="preserve"> Strona internetowa Nadleśnictwa Grójec: </w:t>
      </w:r>
      <w:r w:rsidRPr="00AF21A7">
        <w:rPr>
          <w:i/>
        </w:rPr>
        <w:t>http://www.grojec.radom.lasy.gov.pl/pl/witamy</w:t>
      </w:r>
      <w:r>
        <w:t xml:space="preserve">[dostęp dnia 04.07.18]  </w:t>
      </w:r>
    </w:p>
  </w:footnote>
  <w:footnote w:id="31">
    <w:p w:rsidR="0088357A" w:rsidRDefault="0088357A" w:rsidP="00826E43">
      <w:pPr>
        <w:pStyle w:val="Tekstprzypisudolnego"/>
      </w:pPr>
      <w:r>
        <w:rPr>
          <w:rStyle w:val="Odwoanieprzypisudolnego"/>
          <w:rFonts w:eastAsiaTheme="majorEastAsia"/>
        </w:rPr>
        <w:footnoteRef/>
      </w:r>
      <w:r>
        <w:t xml:space="preserve"> Strona internetowa GDOŚ: </w:t>
      </w:r>
      <w:r w:rsidRPr="00F5009F">
        <w:rPr>
          <w:i/>
        </w:rPr>
        <w:t>http://crfop.gdos.gov.pl</w:t>
      </w:r>
      <w:r>
        <w:t xml:space="preserve"> [dostęp dnia 04.07.18]</w:t>
      </w:r>
    </w:p>
  </w:footnote>
  <w:footnote w:id="32">
    <w:p w:rsidR="0088357A" w:rsidRDefault="0088357A">
      <w:pPr>
        <w:pStyle w:val="Tekstprzypisudolnego"/>
      </w:pPr>
      <w:r>
        <w:rPr>
          <w:rStyle w:val="Odwoanieprzypisudolnego"/>
        </w:rPr>
        <w:footnoteRef/>
      </w:r>
      <w:r w:rsidRPr="000910E7">
        <w:t>Urząd Gminy i Miasta w Mogielnicy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3" w:type="pct"/>
      <w:jc w:val="center"/>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670"/>
    </w:tblGrid>
    <w:tr w:rsidR="0088357A" w:rsidRPr="0076772A" w:rsidTr="00234D28">
      <w:trPr>
        <w:trHeight w:val="340"/>
        <w:jc w:val="center"/>
      </w:trPr>
      <w:tc>
        <w:tcPr>
          <w:tcW w:w="9064" w:type="dxa"/>
          <w:tcBorders>
            <w:bottom w:val="single" w:sz="4" w:space="0" w:color="808080" w:themeColor="background1" w:themeShade="80"/>
          </w:tcBorders>
          <w:vAlign w:val="center"/>
        </w:tcPr>
        <w:p w:rsidR="0088357A" w:rsidRPr="00A333B7" w:rsidRDefault="0088357A" w:rsidP="00765AED">
          <w:pPr>
            <w:pStyle w:val="Nagwek"/>
            <w:tabs>
              <w:tab w:val="clear" w:pos="4536"/>
              <w:tab w:val="clear" w:pos="9072"/>
              <w:tab w:val="center" w:pos="-3402"/>
            </w:tabs>
            <w:ind w:left="-123"/>
            <w:jc w:val="center"/>
            <w:rPr>
              <w:rFonts w:ascii="Calibri" w:hAnsi="Calibri"/>
              <w:highlight w:val="yellow"/>
            </w:rPr>
          </w:pPr>
          <w:r w:rsidRPr="00831776">
            <w:rPr>
              <w:noProof/>
              <w:color w:val="808080" w:themeColor="background1" w:themeShade="80"/>
              <w:lang w:eastAsia="pl-PL"/>
            </w:rPr>
            <w:t xml:space="preserve">Program Ochrony </w:t>
          </w:r>
          <w:r>
            <w:rPr>
              <w:noProof/>
              <w:color w:val="808080" w:themeColor="background1" w:themeShade="80"/>
              <w:lang w:eastAsia="pl-PL"/>
            </w:rPr>
            <w:t>Środowiska dla Gminy Brochów na lata 2018-2021 z perspektywą na lata 2022-2025</w:t>
          </w:r>
        </w:p>
      </w:tc>
    </w:tr>
  </w:tbl>
  <w:p w:rsidR="0088357A" w:rsidRPr="00521D21" w:rsidRDefault="0088357A" w:rsidP="001D1B99">
    <w:pPr>
      <w:pStyle w:val="Nagwek"/>
      <w:rPr>
        <w:sz w:val="16"/>
        <w:szCs w:val="16"/>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doroku 2024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F52825">
    <w:pPr>
      <w:pStyle w:val="Nagwek"/>
      <w:pBdr>
        <w:bottom w:val="single" w:sz="4" w:space="0"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2024 roku</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57A" w:rsidRPr="00521D21" w:rsidRDefault="0088357A" w:rsidP="00C10700">
    <w:pPr>
      <w:pStyle w:val="Nagwek"/>
      <w:pBdr>
        <w:bottom w:val="single" w:sz="4" w:space="1" w:color="808080" w:themeColor="background1" w:themeShade="80"/>
      </w:pBdr>
      <w:jc w:val="center"/>
      <w:rPr>
        <w:sz w:val="16"/>
        <w:szCs w:val="16"/>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i Miasta Mogielnica do roku 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7AED9FE"/>
    <w:lvl w:ilvl="0">
      <w:start w:val="1"/>
      <w:numFmt w:val="bullet"/>
      <w:pStyle w:val="Listapunktowana2"/>
      <w:lvlText w:val=""/>
      <w:lvlJc w:val="left"/>
      <w:pPr>
        <w:tabs>
          <w:tab w:val="num" w:pos="642"/>
        </w:tabs>
        <w:ind w:left="642" w:hanging="360"/>
      </w:pPr>
      <w:rPr>
        <w:rFonts w:ascii="Symbol" w:hAnsi="Symbol" w:hint="default"/>
      </w:rPr>
    </w:lvl>
  </w:abstractNum>
  <w:abstractNum w:abstractNumId="1">
    <w:nsid w:val="00000005"/>
    <w:multiLevelType w:val="singleLevel"/>
    <w:tmpl w:val="00000005"/>
    <w:name w:val="WW8Num6"/>
    <w:lvl w:ilvl="0">
      <w:start w:val="2"/>
      <w:numFmt w:val="lowerLetter"/>
      <w:lvlText w:val="%1)"/>
      <w:lvlJc w:val="left"/>
      <w:pPr>
        <w:tabs>
          <w:tab w:val="num" w:pos="0"/>
        </w:tabs>
        <w:ind w:left="1080" w:hanging="360"/>
      </w:pPr>
      <w:rPr>
        <w:rFonts w:hint="default"/>
      </w:rPr>
    </w:lvl>
  </w:abstractNum>
  <w:abstractNum w:abstractNumId="2">
    <w:nsid w:val="00000007"/>
    <w:multiLevelType w:val="singleLevel"/>
    <w:tmpl w:val="00000007"/>
    <w:name w:val="WW8Num8"/>
    <w:lvl w:ilvl="0">
      <w:start w:val="5"/>
      <w:numFmt w:val="lowerLetter"/>
      <w:lvlText w:val="%1)"/>
      <w:lvlJc w:val="left"/>
      <w:pPr>
        <w:tabs>
          <w:tab w:val="num" w:pos="0"/>
        </w:tabs>
        <w:ind w:left="1095" w:hanging="360"/>
      </w:pPr>
      <w:rPr>
        <w:rFonts w:hint="default"/>
      </w:rPr>
    </w:lvl>
  </w:abstractNum>
  <w:abstractNum w:abstractNumId="3">
    <w:nsid w:val="00000008"/>
    <w:multiLevelType w:val="singleLevel"/>
    <w:tmpl w:val="00000008"/>
    <w:name w:val="WW8Num9"/>
    <w:lvl w:ilvl="0">
      <w:start w:val="1"/>
      <w:numFmt w:val="lowerLetter"/>
      <w:lvlText w:val="%1)"/>
      <w:lvlJc w:val="left"/>
      <w:pPr>
        <w:tabs>
          <w:tab w:val="num" w:pos="0"/>
        </w:tabs>
        <w:ind w:left="1080" w:hanging="360"/>
      </w:pPr>
    </w:lvl>
  </w:abstractNum>
  <w:abstractNum w:abstractNumId="4">
    <w:nsid w:val="00474404"/>
    <w:multiLevelType w:val="hybridMultilevel"/>
    <w:tmpl w:val="0C6CD8FE"/>
    <w:lvl w:ilvl="0" w:tplc="01405D78">
      <w:start w:val="1"/>
      <w:numFmt w:val="bullet"/>
      <w:lvlText w:val="-"/>
      <w:lvlJc w:val="left"/>
      <w:pPr>
        <w:ind w:left="1429" w:hanging="360"/>
      </w:pPr>
      <w:rPr>
        <w:rFonts w:hint="default"/>
      </w:rPr>
    </w:lvl>
    <w:lvl w:ilvl="1" w:tplc="01405D78">
      <w:start w:val="1"/>
      <w:numFmt w:val="bullet"/>
      <w:lvlText w:val="-"/>
      <w:lvlJc w:val="left"/>
      <w:pPr>
        <w:ind w:left="2149" w:hanging="360"/>
      </w:pPr>
      <w:rPr>
        <w:rFont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006979E2"/>
    <w:multiLevelType w:val="hybridMultilevel"/>
    <w:tmpl w:val="92A0824C"/>
    <w:lvl w:ilvl="0" w:tplc="DAF463EE">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02B46FFD"/>
    <w:multiLevelType w:val="hybridMultilevel"/>
    <w:tmpl w:val="F4503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4E777D"/>
    <w:multiLevelType w:val="hybridMultilevel"/>
    <w:tmpl w:val="3632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47A601F"/>
    <w:multiLevelType w:val="hybridMultilevel"/>
    <w:tmpl w:val="B5B4505A"/>
    <w:lvl w:ilvl="0" w:tplc="38B60304">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9">
    <w:nsid w:val="0500042F"/>
    <w:multiLevelType w:val="hybridMultilevel"/>
    <w:tmpl w:val="B6742B58"/>
    <w:lvl w:ilvl="0" w:tplc="01405D78">
      <w:start w:val="1"/>
      <w:numFmt w:val="bullet"/>
      <w:lvlText w:val="-"/>
      <w:lvlJc w:val="left"/>
      <w:pPr>
        <w:ind w:left="1429" w:hanging="360"/>
      </w:pPr>
      <w:rPr>
        <w:rFonts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51358B4"/>
    <w:multiLevelType w:val="hybridMultilevel"/>
    <w:tmpl w:val="7F2E7146"/>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nsid w:val="065A559B"/>
    <w:multiLevelType w:val="hybridMultilevel"/>
    <w:tmpl w:val="0C4E56C4"/>
    <w:lvl w:ilvl="0" w:tplc="F31037F6">
      <w:start w:val="1"/>
      <w:numFmt w:val="bullet"/>
      <w:lvlText w:val=""/>
      <w:lvlJc w:val="left"/>
      <w:pPr>
        <w:ind w:left="360" w:hanging="360"/>
      </w:pPr>
      <w:rPr>
        <w:rFonts w:ascii="Symbol" w:hAnsi="Symbol" w:hint="default"/>
        <w:color w:val="00B05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72C5195"/>
    <w:multiLevelType w:val="hybridMultilevel"/>
    <w:tmpl w:val="0930E9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07807AB1"/>
    <w:multiLevelType w:val="hybridMultilevel"/>
    <w:tmpl w:val="7BDADE1C"/>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4">
    <w:nsid w:val="07B55520"/>
    <w:multiLevelType w:val="hybridMultilevel"/>
    <w:tmpl w:val="E884D626"/>
    <w:lvl w:ilvl="0" w:tplc="04150001">
      <w:start w:val="1"/>
      <w:numFmt w:val="bullet"/>
      <w:lvlText w:val=""/>
      <w:lvlJc w:val="left"/>
      <w:pPr>
        <w:ind w:left="1429" w:hanging="360"/>
      </w:pPr>
      <w:rPr>
        <w:rFonts w:ascii="Symbol" w:hAnsi="Symbol" w:hint="default"/>
      </w:rPr>
    </w:lvl>
    <w:lvl w:ilvl="1" w:tplc="DAF463EE">
      <w:numFmt w:val="bullet"/>
      <w:lvlText w:val="-"/>
      <w:lvlJc w:val="left"/>
      <w:pPr>
        <w:ind w:left="2149" w:hanging="360"/>
      </w:pPr>
      <w:rPr>
        <w:rFonts w:ascii="Times New Roman" w:eastAsia="Times New Roman" w:hAnsi="Times New Roman"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07BC60BC"/>
    <w:multiLevelType w:val="hybridMultilevel"/>
    <w:tmpl w:val="8A986640"/>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095E7ADA"/>
    <w:multiLevelType w:val="hybridMultilevel"/>
    <w:tmpl w:val="9468FF7A"/>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9F416B9"/>
    <w:multiLevelType w:val="hybridMultilevel"/>
    <w:tmpl w:val="F588E2D6"/>
    <w:lvl w:ilvl="0" w:tplc="1A3A993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0A336F70"/>
    <w:multiLevelType w:val="hybridMultilevel"/>
    <w:tmpl w:val="E9A2A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AB87671"/>
    <w:multiLevelType w:val="hybridMultilevel"/>
    <w:tmpl w:val="467C959A"/>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0">
    <w:nsid w:val="0CAD0C47"/>
    <w:multiLevelType w:val="hybridMultilevel"/>
    <w:tmpl w:val="9E5CD836"/>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B24D02"/>
    <w:multiLevelType w:val="hybridMultilevel"/>
    <w:tmpl w:val="381CEC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0CC46DCF"/>
    <w:multiLevelType w:val="hybridMultilevel"/>
    <w:tmpl w:val="ADA2C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E615E9C"/>
    <w:multiLevelType w:val="hybridMultilevel"/>
    <w:tmpl w:val="C45476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0EF86990"/>
    <w:multiLevelType w:val="hybridMultilevel"/>
    <w:tmpl w:val="032C22CE"/>
    <w:lvl w:ilvl="0" w:tplc="DAF463EE">
      <w:numFmt w:val="bullet"/>
      <w:lvlText w:val="-"/>
      <w:lvlJc w:val="left"/>
      <w:pPr>
        <w:ind w:left="516" w:hanging="360"/>
      </w:pPr>
      <w:rPr>
        <w:rFonts w:ascii="Times New Roman" w:eastAsia="Times New Roman" w:hAnsi="Times New Roman" w:cs="Times New Roman" w:hint="default"/>
      </w:rPr>
    </w:lvl>
    <w:lvl w:ilvl="1" w:tplc="04150003">
      <w:start w:val="1"/>
      <w:numFmt w:val="bullet"/>
      <w:lvlText w:val="o"/>
      <w:lvlJc w:val="left"/>
      <w:pPr>
        <w:ind w:left="1236" w:hanging="360"/>
      </w:pPr>
      <w:rPr>
        <w:rFonts w:ascii="Courier New" w:hAnsi="Courier New" w:cs="Courier New"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25">
    <w:nsid w:val="0F2821AC"/>
    <w:multiLevelType w:val="hybridMultilevel"/>
    <w:tmpl w:val="1862D9EA"/>
    <w:lvl w:ilvl="0" w:tplc="DAF463EE">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0F2D59EF"/>
    <w:multiLevelType w:val="hybridMultilevel"/>
    <w:tmpl w:val="C6F6732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147E6481"/>
    <w:multiLevelType w:val="hybridMultilevel"/>
    <w:tmpl w:val="6D3862CC"/>
    <w:lvl w:ilvl="0" w:tplc="1370F90E">
      <w:start w:val="1"/>
      <w:numFmt w:val="bullet"/>
      <w:lvlText w:val=""/>
      <w:lvlJc w:val="left"/>
      <w:pPr>
        <w:ind w:left="360" w:hanging="360"/>
      </w:pPr>
      <w:rPr>
        <w:rFonts w:ascii="Symbol" w:hAnsi="Symbol" w:hint="default"/>
        <w:color w:val="00B05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72111A1"/>
    <w:multiLevelType w:val="hybridMultilevel"/>
    <w:tmpl w:val="113470F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17CE5D68"/>
    <w:multiLevelType w:val="hybridMultilevel"/>
    <w:tmpl w:val="0840EA48"/>
    <w:lvl w:ilvl="0" w:tplc="BA6AF05E">
      <w:start w:val="1"/>
      <w:numFmt w:val="bullet"/>
      <w:lvlText w:val=""/>
      <w:lvlJc w:val="left"/>
      <w:pPr>
        <w:ind w:left="1183" w:hanging="360"/>
      </w:pPr>
      <w:rPr>
        <w:rFonts w:ascii="Symbol" w:hAnsi="Symbol" w:hint="default"/>
        <w:color w:val="C00000"/>
      </w:rPr>
    </w:lvl>
    <w:lvl w:ilvl="1" w:tplc="04150003" w:tentative="1">
      <w:start w:val="1"/>
      <w:numFmt w:val="bullet"/>
      <w:lvlText w:val="o"/>
      <w:lvlJc w:val="left"/>
      <w:pPr>
        <w:ind w:left="1903" w:hanging="360"/>
      </w:pPr>
      <w:rPr>
        <w:rFonts w:ascii="Courier New" w:hAnsi="Courier New" w:cs="Courier New" w:hint="default"/>
      </w:rPr>
    </w:lvl>
    <w:lvl w:ilvl="2" w:tplc="04150005" w:tentative="1">
      <w:start w:val="1"/>
      <w:numFmt w:val="bullet"/>
      <w:lvlText w:val=""/>
      <w:lvlJc w:val="left"/>
      <w:pPr>
        <w:ind w:left="2623" w:hanging="360"/>
      </w:pPr>
      <w:rPr>
        <w:rFonts w:ascii="Wingdings" w:hAnsi="Wingdings" w:hint="default"/>
      </w:rPr>
    </w:lvl>
    <w:lvl w:ilvl="3" w:tplc="04150001" w:tentative="1">
      <w:start w:val="1"/>
      <w:numFmt w:val="bullet"/>
      <w:lvlText w:val=""/>
      <w:lvlJc w:val="left"/>
      <w:pPr>
        <w:ind w:left="3343" w:hanging="360"/>
      </w:pPr>
      <w:rPr>
        <w:rFonts w:ascii="Symbol" w:hAnsi="Symbol" w:hint="default"/>
      </w:rPr>
    </w:lvl>
    <w:lvl w:ilvl="4" w:tplc="04150003" w:tentative="1">
      <w:start w:val="1"/>
      <w:numFmt w:val="bullet"/>
      <w:lvlText w:val="o"/>
      <w:lvlJc w:val="left"/>
      <w:pPr>
        <w:ind w:left="4063" w:hanging="360"/>
      </w:pPr>
      <w:rPr>
        <w:rFonts w:ascii="Courier New" w:hAnsi="Courier New" w:cs="Courier New" w:hint="default"/>
      </w:rPr>
    </w:lvl>
    <w:lvl w:ilvl="5" w:tplc="04150005" w:tentative="1">
      <w:start w:val="1"/>
      <w:numFmt w:val="bullet"/>
      <w:lvlText w:val=""/>
      <w:lvlJc w:val="left"/>
      <w:pPr>
        <w:ind w:left="4783" w:hanging="360"/>
      </w:pPr>
      <w:rPr>
        <w:rFonts w:ascii="Wingdings" w:hAnsi="Wingdings" w:hint="default"/>
      </w:rPr>
    </w:lvl>
    <w:lvl w:ilvl="6" w:tplc="04150001" w:tentative="1">
      <w:start w:val="1"/>
      <w:numFmt w:val="bullet"/>
      <w:lvlText w:val=""/>
      <w:lvlJc w:val="left"/>
      <w:pPr>
        <w:ind w:left="5503" w:hanging="360"/>
      </w:pPr>
      <w:rPr>
        <w:rFonts w:ascii="Symbol" w:hAnsi="Symbol" w:hint="default"/>
      </w:rPr>
    </w:lvl>
    <w:lvl w:ilvl="7" w:tplc="04150003" w:tentative="1">
      <w:start w:val="1"/>
      <w:numFmt w:val="bullet"/>
      <w:lvlText w:val="o"/>
      <w:lvlJc w:val="left"/>
      <w:pPr>
        <w:ind w:left="6223" w:hanging="360"/>
      </w:pPr>
      <w:rPr>
        <w:rFonts w:ascii="Courier New" w:hAnsi="Courier New" w:cs="Courier New" w:hint="default"/>
      </w:rPr>
    </w:lvl>
    <w:lvl w:ilvl="8" w:tplc="04150005" w:tentative="1">
      <w:start w:val="1"/>
      <w:numFmt w:val="bullet"/>
      <w:lvlText w:val=""/>
      <w:lvlJc w:val="left"/>
      <w:pPr>
        <w:ind w:left="6943" w:hanging="360"/>
      </w:pPr>
      <w:rPr>
        <w:rFonts w:ascii="Wingdings" w:hAnsi="Wingdings" w:hint="default"/>
      </w:rPr>
    </w:lvl>
  </w:abstractNum>
  <w:abstractNum w:abstractNumId="30">
    <w:nsid w:val="18506584"/>
    <w:multiLevelType w:val="hybridMultilevel"/>
    <w:tmpl w:val="AC42DBD8"/>
    <w:lvl w:ilvl="0" w:tplc="5BA43162">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1">
    <w:nsid w:val="19A63D79"/>
    <w:multiLevelType w:val="hybridMultilevel"/>
    <w:tmpl w:val="4906CAE8"/>
    <w:lvl w:ilvl="0" w:tplc="DAF463EE">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1BDA3A8D"/>
    <w:multiLevelType w:val="hybridMultilevel"/>
    <w:tmpl w:val="FA182654"/>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nsid w:val="1C5946F8"/>
    <w:multiLevelType w:val="hybridMultilevel"/>
    <w:tmpl w:val="9FBEBCFA"/>
    <w:lvl w:ilvl="0" w:tplc="DAF463EE">
      <w:numFmt w:val="bullet"/>
      <w:lvlText w:val="-"/>
      <w:lvlJc w:val="left"/>
      <w:pPr>
        <w:ind w:left="1429" w:hanging="360"/>
      </w:pPr>
      <w:rPr>
        <w:rFonts w:ascii="Times New Roman" w:eastAsia="Times New Roman" w:hAnsi="Times New Roman" w:cs="Times New Roman"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1D4A57E8"/>
    <w:multiLevelType w:val="hybridMultilevel"/>
    <w:tmpl w:val="72524FD4"/>
    <w:lvl w:ilvl="0" w:tplc="01405D78">
      <w:start w:val="1"/>
      <w:numFmt w:val="bullet"/>
      <w:lvlText w:val="-"/>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1DC43266"/>
    <w:multiLevelType w:val="hybridMultilevel"/>
    <w:tmpl w:val="86A04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07D03D6"/>
    <w:multiLevelType w:val="multilevel"/>
    <w:tmpl w:val="F00466E8"/>
    <w:lvl w:ilvl="0">
      <w:start w:val="1"/>
      <w:numFmt w:val="decimal"/>
      <w:lvlText w:val="%1."/>
      <w:lvlJc w:val="left"/>
      <w:pPr>
        <w:ind w:left="360" w:hanging="360"/>
      </w:pPr>
      <w:rPr>
        <w:rFonts w:ascii="Calibri" w:hAnsi="Calibri" w:hint="default"/>
        <w:b/>
        <w:i w:val="0"/>
        <w:sz w:val="32"/>
        <w:szCs w:val="32"/>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7">
    <w:nsid w:val="20C1450D"/>
    <w:multiLevelType w:val="hybridMultilevel"/>
    <w:tmpl w:val="8B3C23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26E10C6"/>
    <w:multiLevelType w:val="hybridMultilevel"/>
    <w:tmpl w:val="47EC8BC8"/>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39">
    <w:nsid w:val="23D606D8"/>
    <w:multiLevelType w:val="hybridMultilevel"/>
    <w:tmpl w:val="884408E2"/>
    <w:lvl w:ilvl="0" w:tplc="04150001">
      <w:start w:val="1"/>
      <w:numFmt w:val="bullet"/>
      <w:lvlText w:val=""/>
      <w:lvlJc w:val="left"/>
      <w:pPr>
        <w:ind w:left="2149" w:hanging="360"/>
      </w:pPr>
      <w:rPr>
        <w:rFonts w:ascii="Symbol" w:hAnsi="Symbol"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40">
    <w:nsid w:val="24EA59AB"/>
    <w:multiLevelType w:val="hybridMultilevel"/>
    <w:tmpl w:val="ABEE76B4"/>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58CAD2A2">
      <w:numFmt w:val="bullet"/>
      <w:lvlText w:val="·"/>
      <w:lvlJc w:val="left"/>
      <w:pPr>
        <w:ind w:left="2160" w:hanging="360"/>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4F57B7A"/>
    <w:multiLevelType w:val="hybridMultilevel"/>
    <w:tmpl w:val="A33EEB26"/>
    <w:lvl w:ilvl="0" w:tplc="C59ECD3C">
      <w:start w:val="1"/>
      <w:numFmt w:val="bullet"/>
      <w:lvlText w:val=""/>
      <w:lvlJc w:val="left"/>
      <w:pPr>
        <w:ind w:left="360" w:hanging="360"/>
      </w:pPr>
      <w:rPr>
        <w:rFonts w:ascii="Symbol" w:hAnsi="Symbol" w:hint="default"/>
        <w:color w:val="C0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2559073C"/>
    <w:multiLevelType w:val="hybridMultilevel"/>
    <w:tmpl w:val="0974ED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25ED25D2"/>
    <w:multiLevelType w:val="hybridMultilevel"/>
    <w:tmpl w:val="B0B832E8"/>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44">
    <w:nsid w:val="26EC62E3"/>
    <w:multiLevelType w:val="hybridMultilevel"/>
    <w:tmpl w:val="C6BCBD4C"/>
    <w:lvl w:ilvl="0" w:tplc="04150001">
      <w:start w:val="1"/>
      <w:numFmt w:val="bullet"/>
      <w:lvlText w:val=""/>
      <w:lvlJc w:val="left"/>
      <w:pPr>
        <w:ind w:left="1429" w:hanging="360"/>
      </w:pPr>
      <w:rPr>
        <w:rFonts w:ascii="Symbol" w:hAnsi="Symbol" w:hint="default"/>
      </w:rPr>
    </w:lvl>
    <w:lvl w:ilvl="1" w:tplc="DAF463EE">
      <w:numFmt w:val="bullet"/>
      <w:lvlText w:val="-"/>
      <w:lvlJc w:val="left"/>
      <w:pPr>
        <w:ind w:left="2149" w:hanging="360"/>
      </w:pPr>
      <w:rPr>
        <w:rFonts w:ascii="Times New Roman" w:eastAsia="Times New Roman" w:hAnsi="Times New Roman"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nsid w:val="2895085A"/>
    <w:multiLevelType w:val="hybridMultilevel"/>
    <w:tmpl w:val="FE20DD1E"/>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6">
    <w:nsid w:val="289D45B2"/>
    <w:multiLevelType w:val="hybridMultilevel"/>
    <w:tmpl w:val="F454D2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nsid w:val="29462EE7"/>
    <w:multiLevelType w:val="hybridMultilevel"/>
    <w:tmpl w:val="08B8B934"/>
    <w:lvl w:ilvl="0" w:tplc="DAF463EE">
      <w:numFmt w:val="bullet"/>
      <w:lvlText w:val="-"/>
      <w:lvlJc w:val="left"/>
      <w:pPr>
        <w:ind w:left="2149" w:hanging="360"/>
      </w:pPr>
      <w:rPr>
        <w:rFonts w:ascii="Times New Roman" w:eastAsia="Times New Roman" w:hAnsi="Times New Roman" w:cs="Times New Roman" w:hint="default"/>
      </w:rPr>
    </w:lvl>
    <w:lvl w:ilvl="1" w:tplc="04150003">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48">
    <w:nsid w:val="2C0A3F06"/>
    <w:multiLevelType w:val="hybridMultilevel"/>
    <w:tmpl w:val="1564FA0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nsid w:val="2FAE5B78"/>
    <w:multiLevelType w:val="hybridMultilevel"/>
    <w:tmpl w:val="CCAC95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nsid w:val="302F2EC3"/>
    <w:multiLevelType w:val="multilevel"/>
    <w:tmpl w:val="4C3275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nsid w:val="31E13CEA"/>
    <w:multiLevelType w:val="hybridMultilevel"/>
    <w:tmpl w:val="96248846"/>
    <w:lvl w:ilvl="0" w:tplc="3BF0F91C">
      <w:start w:val="1"/>
      <w:numFmt w:val="bullet"/>
      <w:lvlText w:val=""/>
      <w:lvlJc w:val="left"/>
      <w:pPr>
        <w:ind w:left="360" w:hanging="360"/>
      </w:pPr>
      <w:rPr>
        <w:rFonts w:ascii="Symbol" w:hAnsi="Symbol" w:hint="default"/>
        <w:color w:val="FF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262194C"/>
    <w:multiLevelType w:val="hybridMultilevel"/>
    <w:tmpl w:val="4032105C"/>
    <w:lvl w:ilvl="0" w:tplc="DAF463EE">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33F156BE"/>
    <w:multiLevelType w:val="hybridMultilevel"/>
    <w:tmpl w:val="D91243F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nsid w:val="34D75637"/>
    <w:multiLevelType w:val="hybridMultilevel"/>
    <w:tmpl w:val="772EB230"/>
    <w:lvl w:ilvl="0" w:tplc="01405D78">
      <w:start w:val="1"/>
      <w:numFmt w:val="bullet"/>
      <w:lvlText w:val="-"/>
      <w:lvlJc w:val="left"/>
      <w:pPr>
        <w:ind w:left="1429" w:hanging="360"/>
      </w:pPr>
      <w:rPr>
        <w:rFonts w:hint="default"/>
      </w:rPr>
    </w:lvl>
    <w:lvl w:ilvl="1" w:tplc="01405D78">
      <w:start w:val="1"/>
      <w:numFmt w:val="bullet"/>
      <w:lvlText w:val="-"/>
      <w:lvlJc w:val="left"/>
      <w:pPr>
        <w:ind w:left="2149" w:hanging="360"/>
      </w:pPr>
      <w:rPr>
        <w:rFonts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34E7513D"/>
    <w:multiLevelType w:val="hybridMultilevel"/>
    <w:tmpl w:val="206AE2B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7C83F37"/>
    <w:multiLevelType w:val="hybridMultilevel"/>
    <w:tmpl w:val="B14EB330"/>
    <w:lvl w:ilvl="0" w:tplc="C59ECD3C">
      <w:start w:val="1"/>
      <w:numFmt w:val="bullet"/>
      <w:lvlText w:val=""/>
      <w:lvlJc w:val="left"/>
      <w:pPr>
        <w:ind w:left="1429" w:hanging="360"/>
      </w:pPr>
      <w:rPr>
        <w:rFonts w:ascii="Symbol" w:hAnsi="Symbol" w:hint="default"/>
        <w:color w:val="C0000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392326CD"/>
    <w:multiLevelType w:val="hybridMultilevel"/>
    <w:tmpl w:val="7C869B7E"/>
    <w:lvl w:ilvl="0" w:tplc="DAF463EE">
      <w:numFmt w:val="bullet"/>
      <w:lvlText w:val="-"/>
      <w:lvlJc w:val="left"/>
      <w:pPr>
        <w:ind w:left="720" w:hanging="360"/>
      </w:pPr>
      <w:rPr>
        <w:rFonts w:ascii="Times New Roman" w:eastAsia="Times New Roman" w:hAnsi="Times New Roman" w:cs="Times New Roman" w:hint="default"/>
      </w:rPr>
    </w:lvl>
    <w:lvl w:ilvl="1" w:tplc="DC589842">
      <w:start w:val="3"/>
      <w:numFmt w:val="none"/>
      <w:lvlText w:val="-"/>
      <w:lvlJc w:val="left"/>
      <w:pPr>
        <w:ind w:left="1440" w:hanging="360"/>
      </w:pPr>
      <w:rPr>
        <w:rFonts w:hint="default"/>
        <w:b w:val="0"/>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9355E2F"/>
    <w:multiLevelType w:val="hybridMultilevel"/>
    <w:tmpl w:val="863C3D1E"/>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nsid w:val="399C429A"/>
    <w:multiLevelType w:val="hybridMultilevel"/>
    <w:tmpl w:val="979E2B20"/>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61">
    <w:nsid w:val="3BDB07ED"/>
    <w:multiLevelType w:val="hybridMultilevel"/>
    <w:tmpl w:val="9BBE455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nsid w:val="3DDA0679"/>
    <w:multiLevelType w:val="hybridMultilevel"/>
    <w:tmpl w:val="8378131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nsid w:val="3DEF3A73"/>
    <w:multiLevelType w:val="hybridMultilevel"/>
    <w:tmpl w:val="08761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EF85E4C"/>
    <w:multiLevelType w:val="hybridMultilevel"/>
    <w:tmpl w:val="A49A3E46"/>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65">
    <w:nsid w:val="40235270"/>
    <w:multiLevelType w:val="hybridMultilevel"/>
    <w:tmpl w:val="B0C4E43E"/>
    <w:lvl w:ilvl="0" w:tplc="01405D78">
      <w:start w:val="1"/>
      <w:numFmt w:val="bullet"/>
      <w:lvlText w:val="-"/>
      <w:lvlJc w:val="left"/>
      <w:pPr>
        <w:ind w:left="1429" w:hanging="360"/>
      </w:pPr>
      <w:rPr>
        <w:rFont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nsid w:val="41121218"/>
    <w:multiLevelType w:val="hybridMultilevel"/>
    <w:tmpl w:val="B3DEFE90"/>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16A4535"/>
    <w:multiLevelType w:val="hybridMultilevel"/>
    <w:tmpl w:val="19B82294"/>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210225B"/>
    <w:multiLevelType w:val="hybridMultilevel"/>
    <w:tmpl w:val="B3C89E10"/>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69">
    <w:nsid w:val="44D4495A"/>
    <w:multiLevelType w:val="hybridMultilevel"/>
    <w:tmpl w:val="769C9924"/>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38B60304">
      <w:start w:val="1"/>
      <w:numFmt w:val="bullet"/>
      <w:lvlText w:val=""/>
      <w:lvlJc w:val="left"/>
      <w:pPr>
        <w:ind w:left="2869" w:hanging="360"/>
      </w:pPr>
      <w:rPr>
        <w:rFonts w:ascii="Symbol" w:hAnsi="Symbol"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66C72AD"/>
    <w:multiLevelType w:val="hybridMultilevel"/>
    <w:tmpl w:val="2DF6941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nsid w:val="48A64CE9"/>
    <w:multiLevelType w:val="hybridMultilevel"/>
    <w:tmpl w:val="A5DC760E"/>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73">
    <w:nsid w:val="48B63F67"/>
    <w:multiLevelType w:val="hybridMultilevel"/>
    <w:tmpl w:val="BB2E797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4935410B"/>
    <w:multiLevelType w:val="hybridMultilevel"/>
    <w:tmpl w:val="1C0EA6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9632509"/>
    <w:multiLevelType w:val="multilevel"/>
    <w:tmpl w:val="97E6CD94"/>
    <w:lvl w:ilvl="0">
      <w:start w:val="1"/>
      <w:numFmt w:val="decimal"/>
      <w:pStyle w:val="Nagwek1"/>
      <w:lvlText w:val="%1"/>
      <w:lvlJc w:val="left"/>
      <w:pPr>
        <w:ind w:left="574" w:hanging="432"/>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1">
      <w:start w:val="1"/>
      <w:numFmt w:val="decimal"/>
      <w:pStyle w:val="Nagwek2"/>
      <w:lvlText w:val="%1.%2"/>
      <w:lvlJc w:val="left"/>
      <w:pPr>
        <w:ind w:left="576" w:hanging="576"/>
      </w:pPr>
      <w:rPr>
        <w:rFonts w:hint="default"/>
        <w:b/>
        <w:bCs w:val="0"/>
        <w:i w:val="0"/>
        <w:iCs w:val="0"/>
        <w:caps w:val="0"/>
        <w:smallCaps w:val="0"/>
        <w:strike w:val="0"/>
        <w:dstrike w:val="0"/>
        <w:noProof w:val="0"/>
        <w:vanish w:val="0"/>
        <w:color w:val="1F497D" w:themeColor="text2"/>
        <w:spacing w:val="0"/>
        <w:kern w:val="0"/>
        <w:position w:val="0"/>
        <w:sz w:val="28"/>
        <w:u w:val="none"/>
        <w:effect w:val="none"/>
        <w:vertAlign w:val="baseline"/>
        <w:em w:val="none"/>
        <w:specVanish w:val="0"/>
      </w:rPr>
    </w:lvl>
    <w:lvl w:ilvl="2">
      <w:start w:val="1"/>
      <w:numFmt w:val="decimal"/>
      <w:pStyle w:val="Nagwek3"/>
      <w:lvlText w:val="%1.%2.%3"/>
      <w:lvlJc w:val="left"/>
      <w:pPr>
        <w:ind w:left="720" w:hanging="720"/>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3">
      <w:start w:val="1"/>
      <w:numFmt w:val="decimal"/>
      <w:pStyle w:val="Nagwek4"/>
      <w:lvlText w:val="%1.%2.%3.%4"/>
      <w:lvlJc w:val="left"/>
      <w:pPr>
        <w:ind w:left="864" w:hanging="864"/>
      </w:pPr>
      <w:rPr>
        <w:rFonts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49E04DE8"/>
    <w:multiLevelType w:val="hybridMultilevel"/>
    <w:tmpl w:val="D6E47C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7">
    <w:nsid w:val="4A6415DA"/>
    <w:multiLevelType w:val="hybridMultilevel"/>
    <w:tmpl w:val="F17CCEBA"/>
    <w:lvl w:ilvl="0" w:tplc="DAF463EE">
      <w:numFmt w:val="bullet"/>
      <w:lvlText w:val="-"/>
      <w:lvlJc w:val="left"/>
      <w:pPr>
        <w:ind w:left="720" w:hanging="360"/>
      </w:pPr>
      <w:rPr>
        <w:rFonts w:ascii="Times New Roman" w:eastAsia="Times New Roman" w:hAnsi="Times New Roman" w:cs="Times New Roman" w:hint="default"/>
      </w:rPr>
    </w:lvl>
    <w:lvl w:ilvl="1" w:tplc="DAF463EE">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C3A23C3"/>
    <w:multiLevelType w:val="hybridMultilevel"/>
    <w:tmpl w:val="638C4BF8"/>
    <w:lvl w:ilvl="0" w:tplc="04150001">
      <w:start w:val="1"/>
      <w:numFmt w:val="bullet"/>
      <w:lvlText w:val=""/>
      <w:lvlJc w:val="left"/>
      <w:pPr>
        <w:ind w:left="1473" w:hanging="360"/>
      </w:pPr>
      <w:rPr>
        <w:rFonts w:ascii="Symbol" w:hAnsi="Symbol" w:hint="default"/>
      </w:rPr>
    </w:lvl>
    <w:lvl w:ilvl="1" w:tplc="04150003">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79">
    <w:nsid w:val="4DEC2DB5"/>
    <w:multiLevelType w:val="hybridMultilevel"/>
    <w:tmpl w:val="F27C068C"/>
    <w:lvl w:ilvl="0" w:tplc="04150001">
      <w:start w:val="1"/>
      <w:numFmt w:val="bullet"/>
      <w:lvlText w:val=""/>
      <w:lvlJc w:val="left"/>
      <w:pPr>
        <w:ind w:left="1429" w:hanging="360"/>
      </w:pPr>
      <w:rPr>
        <w:rFonts w:ascii="Symbol" w:hAnsi="Symbol" w:hint="default"/>
      </w:rPr>
    </w:lvl>
    <w:lvl w:ilvl="1" w:tplc="DAF463EE">
      <w:numFmt w:val="bullet"/>
      <w:lvlText w:val="-"/>
      <w:lvlJc w:val="left"/>
      <w:pPr>
        <w:ind w:left="2149" w:hanging="360"/>
      </w:pPr>
      <w:rPr>
        <w:rFonts w:ascii="Times New Roman" w:eastAsia="Times New Roman" w:hAnsi="Times New Roman" w:cs="Times New Roman"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nsid w:val="4DFD1CF1"/>
    <w:multiLevelType w:val="hybridMultilevel"/>
    <w:tmpl w:val="F9EECA62"/>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81">
    <w:nsid w:val="50A342B5"/>
    <w:multiLevelType w:val="hybridMultilevel"/>
    <w:tmpl w:val="FF3E7A4C"/>
    <w:lvl w:ilvl="0" w:tplc="C59ECD3C">
      <w:start w:val="1"/>
      <w:numFmt w:val="bullet"/>
      <w:lvlText w:val=""/>
      <w:lvlJc w:val="left"/>
      <w:pPr>
        <w:ind w:left="720" w:hanging="360"/>
      </w:pPr>
      <w:rPr>
        <w:rFonts w:ascii="Symbol" w:hAnsi="Symbol" w:hint="default"/>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0B4565B"/>
    <w:multiLevelType w:val="hybridMultilevel"/>
    <w:tmpl w:val="3CA043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3">
    <w:nsid w:val="516017D0"/>
    <w:multiLevelType w:val="hybridMultilevel"/>
    <w:tmpl w:val="6CF8F8C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84">
    <w:nsid w:val="5195062D"/>
    <w:multiLevelType w:val="hybridMultilevel"/>
    <w:tmpl w:val="4BFECD24"/>
    <w:lvl w:ilvl="0" w:tplc="DAF463EE">
      <w:numFmt w:val="bullet"/>
      <w:lvlText w:val="-"/>
      <w:lvlJc w:val="left"/>
      <w:pPr>
        <w:ind w:left="2149" w:hanging="360"/>
      </w:pPr>
      <w:rPr>
        <w:rFonts w:ascii="Times New Roman" w:eastAsia="Times New Roman" w:hAnsi="Times New Roman" w:cs="Times New Roman"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85">
    <w:nsid w:val="52EB4DCF"/>
    <w:multiLevelType w:val="hybridMultilevel"/>
    <w:tmpl w:val="A8F0A3BC"/>
    <w:lvl w:ilvl="0" w:tplc="04150001">
      <w:start w:val="1"/>
      <w:numFmt w:val="bullet"/>
      <w:lvlText w:val=""/>
      <w:lvlJc w:val="left"/>
      <w:pPr>
        <w:ind w:left="2509" w:hanging="360"/>
      </w:pPr>
      <w:rPr>
        <w:rFonts w:ascii="Symbol" w:hAnsi="Symbol" w:hint="default"/>
      </w:rPr>
    </w:lvl>
    <w:lvl w:ilvl="1" w:tplc="04150003" w:tentative="1">
      <w:start w:val="1"/>
      <w:numFmt w:val="bullet"/>
      <w:lvlText w:val="o"/>
      <w:lvlJc w:val="left"/>
      <w:pPr>
        <w:ind w:left="3229" w:hanging="360"/>
      </w:pPr>
      <w:rPr>
        <w:rFonts w:ascii="Courier New" w:hAnsi="Courier New" w:cs="Courier New" w:hint="default"/>
      </w:rPr>
    </w:lvl>
    <w:lvl w:ilvl="2" w:tplc="04150005" w:tentative="1">
      <w:start w:val="1"/>
      <w:numFmt w:val="bullet"/>
      <w:lvlText w:val=""/>
      <w:lvlJc w:val="left"/>
      <w:pPr>
        <w:ind w:left="3949" w:hanging="360"/>
      </w:pPr>
      <w:rPr>
        <w:rFonts w:ascii="Wingdings" w:hAnsi="Wingdings" w:hint="default"/>
      </w:rPr>
    </w:lvl>
    <w:lvl w:ilvl="3" w:tplc="04150001" w:tentative="1">
      <w:start w:val="1"/>
      <w:numFmt w:val="bullet"/>
      <w:lvlText w:val=""/>
      <w:lvlJc w:val="left"/>
      <w:pPr>
        <w:ind w:left="4669" w:hanging="360"/>
      </w:pPr>
      <w:rPr>
        <w:rFonts w:ascii="Symbol" w:hAnsi="Symbol" w:hint="default"/>
      </w:rPr>
    </w:lvl>
    <w:lvl w:ilvl="4" w:tplc="04150003" w:tentative="1">
      <w:start w:val="1"/>
      <w:numFmt w:val="bullet"/>
      <w:lvlText w:val="o"/>
      <w:lvlJc w:val="left"/>
      <w:pPr>
        <w:ind w:left="5389" w:hanging="360"/>
      </w:pPr>
      <w:rPr>
        <w:rFonts w:ascii="Courier New" w:hAnsi="Courier New" w:cs="Courier New" w:hint="default"/>
      </w:rPr>
    </w:lvl>
    <w:lvl w:ilvl="5" w:tplc="04150005" w:tentative="1">
      <w:start w:val="1"/>
      <w:numFmt w:val="bullet"/>
      <w:lvlText w:val=""/>
      <w:lvlJc w:val="left"/>
      <w:pPr>
        <w:ind w:left="6109" w:hanging="360"/>
      </w:pPr>
      <w:rPr>
        <w:rFonts w:ascii="Wingdings" w:hAnsi="Wingdings" w:hint="default"/>
      </w:rPr>
    </w:lvl>
    <w:lvl w:ilvl="6" w:tplc="04150001" w:tentative="1">
      <w:start w:val="1"/>
      <w:numFmt w:val="bullet"/>
      <w:lvlText w:val=""/>
      <w:lvlJc w:val="left"/>
      <w:pPr>
        <w:ind w:left="6829" w:hanging="360"/>
      </w:pPr>
      <w:rPr>
        <w:rFonts w:ascii="Symbol" w:hAnsi="Symbol" w:hint="default"/>
      </w:rPr>
    </w:lvl>
    <w:lvl w:ilvl="7" w:tplc="04150003" w:tentative="1">
      <w:start w:val="1"/>
      <w:numFmt w:val="bullet"/>
      <w:lvlText w:val="o"/>
      <w:lvlJc w:val="left"/>
      <w:pPr>
        <w:ind w:left="7549" w:hanging="360"/>
      </w:pPr>
      <w:rPr>
        <w:rFonts w:ascii="Courier New" w:hAnsi="Courier New" w:cs="Courier New" w:hint="default"/>
      </w:rPr>
    </w:lvl>
    <w:lvl w:ilvl="8" w:tplc="04150005" w:tentative="1">
      <w:start w:val="1"/>
      <w:numFmt w:val="bullet"/>
      <w:lvlText w:val=""/>
      <w:lvlJc w:val="left"/>
      <w:pPr>
        <w:ind w:left="8269" w:hanging="360"/>
      </w:pPr>
      <w:rPr>
        <w:rFonts w:ascii="Wingdings" w:hAnsi="Wingdings" w:hint="default"/>
      </w:rPr>
    </w:lvl>
  </w:abstractNum>
  <w:abstractNum w:abstractNumId="86">
    <w:nsid w:val="53051D09"/>
    <w:multiLevelType w:val="hybridMultilevel"/>
    <w:tmpl w:val="2A06A15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7">
    <w:nsid w:val="54B265EF"/>
    <w:multiLevelType w:val="hybridMultilevel"/>
    <w:tmpl w:val="6B064910"/>
    <w:lvl w:ilvl="0" w:tplc="6AB286CE">
      <w:start w:val="1"/>
      <w:numFmt w:val="bullet"/>
      <w:lvlText w:val=""/>
      <w:lvlJc w:val="left"/>
      <w:pPr>
        <w:ind w:left="360" w:hanging="360"/>
      </w:pPr>
      <w:rPr>
        <w:rFonts w:ascii="Symbol" w:hAnsi="Symbol" w:hint="default"/>
        <w:color w:val="00B05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573D7F6E"/>
    <w:multiLevelType w:val="hybridMultilevel"/>
    <w:tmpl w:val="A4083044"/>
    <w:lvl w:ilvl="0" w:tplc="DAF463EE">
      <w:numFmt w:val="bullet"/>
      <w:lvlText w:val="-"/>
      <w:lvlJc w:val="left"/>
      <w:pPr>
        <w:ind w:left="876" w:hanging="360"/>
      </w:pPr>
      <w:rPr>
        <w:rFonts w:ascii="Times New Roman" w:eastAsia="Times New Roman" w:hAnsi="Times New Roman" w:cs="Times New Roman"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89">
    <w:nsid w:val="597F2AD6"/>
    <w:multiLevelType w:val="hybridMultilevel"/>
    <w:tmpl w:val="0BB22A4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0">
    <w:nsid w:val="5BD546B9"/>
    <w:multiLevelType w:val="hybridMultilevel"/>
    <w:tmpl w:val="69EE2A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nsid w:val="5C102CC4"/>
    <w:multiLevelType w:val="hybridMultilevel"/>
    <w:tmpl w:val="4AB80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C7A7123"/>
    <w:multiLevelType w:val="hybridMultilevel"/>
    <w:tmpl w:val="477E3878"/>
    <w:lvl w:ilvl="0" w:tplc="DAF463EE">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E912F95"/>
    <w:multiLevelType w:val="hybridMultilevel"/>
    <w:tmpl w:val="90F20F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4">
    <w:nsid w:val="5EB81649"/>
    <w:multiLevelType w:val="hybridMultilevel"/>
    <w:tmpl w:val="3D1CD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F4935AB"/>
    <w:multiLevelType w:val="hybridMultilevel"/>
    <w:tmpl w:val="49E65C2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6">
    <w:nsid w:val="606553B2"/>
    <w:multiLevelType w:val="hybridMultilevel"/>
    <w:tmpl w:val="1CDC7F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7">
    <w:nsid w:val="60B66C33"/>
    <w:multiLevelType w:val="hybridMultilevel"/>
    <w:tmpl w:val="86B69144"/>
    <w:lvl w:ilvl="0" w:tplc="04150001">
      <w:start w:val="1"/>
      <w:numFmt w:val="bullet"/>
      <w:lvlText w:val=""/>
      <w:lvlJc w:val="left"/>
      <w:pPr>
        <w:ind w:left="1429" w:hanging="360"/>
      </w:pPr>
      <w:rPr>
        <w:rFonts w:ascii="Symbol" w:hAnsi="Symbol" w:hint="default"/>
      </w:rPr>
    </w:lvl>
    <w:lvl w:ilvl="1" w:tplc="87625154">
      <w:start w:val="1"/>
      <w:numFmt w:val="bullet"/>
      <w:lvlText w:val="o"/>
      <w:lvlJc w:val="left"/>
      <w:pPr>
        <w:ind w:left="2149" w:hanging="360"/>
      </w:pPr>
      <w:rPr>
        <w:rFonts w:ascii="Courier New" w:hAnsi="Courier New" w:cs="Courier New" w:hint="default"/>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8">
    <w:nsid w:val="61106231"/>
    <w:multiLevelType w:val="hybridMultilevel"/>
    <w:tmpl w:val="7E225F08"/>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99">
    <w:nsid w:val="62A47187"/>
    <w:multiLevelType w:val="hybridMultilevel"/>
    <w:tmpl w:val="8CCE3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32A00C1"/>
    <w:multiLevelType w:val="hybridMultilevel"/>
    <w:tmpl w:val="547215D6"/>
    <w:lvl w:ilvl="0" w:tplc="C59ECD3C">
      <w:start w:val="1"/>
      <w:numFmt w:val="bullet"/>
      <w:lvlText w:val=""/>
      <w:lvlJc w:val="left"/>
      <w:pPr>
        <w:ind w:left="757" w:hanging="360"/>
      </w:pPr>
      <w:rPr>
        <w:rFonts w:ascii="Symbol" w:hAnsi="Symbol" w:hint="default"/>
        <w:color w:val="C00000"/>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101">
    <w:nsid w:val="635F101F"/>
    <w:multiLevelType w:val="hybridMultilevel"/>
    <w:tmpl w:val="4D72893E"/>
    <w:lvl w:ilvl="0" w:tplc="1370F90E">
      <w:start w:val="1"/>
      <w:numFmt w:val="bullet"/>
      <w:lvlText w:val=""/>
      <w:lvlJc w:val="left"/>
      <w:pPr>
        <w:ind w:left="464" w:hanging="360"/>
      </w:pPr>
      <w:rPr>
        <w:rFonts w:ascii="Symbol" w:hAnsi="Symbol" w:hint="default"/>
        <w:color w:val="00B050"/>
      </w:rPr>
    </w:lvl>
    <w:lvl w:ilvl="1" w:tplc="04150003" w:tentative="1">
      <w:start w:val="1"/>
      <w:numFmt w:val="bullet"/>
      <w:lvlText w:val="o"/>
      <w:lvlJc w:val="left"/>
      <w:pPr>
        <w:ind w:left="1184" w:hanging="360"/>
      </w:pPr>
      <w:rPr>
        <w:rFonts w:ascii="Courier New" w:hAnsi="Courier New" w:cs="Courier New" w:hint="default"/>
      </w:rPr>
    </w:lvl>
    <w:lvl w:ilvl="2" w:tplc="04150005" w:tentative="1">
      <w:start w:val="1"/>
      <w:numFmt w:val="bullet"/>
      <w:lvlText w:val=""/>
      <w:lvlJc w:val="left"/>
      <w:pPr>
        <w:ind w:left="1904" w:hanging="360"/>
      </w:pPr>
      <w:rPr>
        <w:rFonts w:ascii="Wingdings" w:hAnsi="Wingdings" w:hint="default"/>
      </w:rPr>
    </w:lvl>
    <w:lvl w:ilvl="3" w:tplc="04150001" w:tentative="1">
      <w:start w:val="1"/>
      <w:numFmt w:val="bullet"/>
      <w:lvlText w:val=""/>
      <w:lvlJc w:val="left"/>
      <w:pPr>
        <w:ind w:left="2624" w:hanging="360"/>
      </w:pPr>
      <w:rPr>
        <w:rFonts w:ascii="Symbol" w:hAnsi="Symbol" w:hint="default"/>
      </w:rPr>
    </w:lvl>
    <w:lvl w:ilvl="4" w:tplc="04150003" w:tentative="1">
      <w:start w:val="1"/>
      <w:numFmt w:val="bullet"/>
      <w:lvlText w:val="o"/>
      <w:lvlJc w:val="left"/>
      <w:pPr>
        <w:ind w:left="3344" w:hanging="360"/>
      </w:pPr>
      <w:rPr>
        <w:rFonts w:ascii="Courier New" w:hAnsi="Courier New" w:cs="Courier New" w:hint="default"/>
      </w:rPr>
    </w:lvl>
    <w:lvl w:ilvl="5" w:tplc="04150005" w:tentative="1">
      <w:start w:val="1"/>
      <w:numFmt w:val="bullet"/>
      <w:lvlText w:val=""/>
      <w:lvlJc w:val="left"/>
      <w:pPr>
        <w:ind w:left="4064" w:hanging="360"/>
      </w:pPr>
      <w:rPr>
        <w:rFonts w:ascii="Wingdings" w:hAnsi="Wingdings" w:hint="default"/>
      </w:rPr>
    </w:lvl>
    <w:lvl w:ilvl="6" w:tplc="04150001" w:tentative="1">
      <w:start w:val="1"/>
      <w:numFmt w:val="bullet"/>
      <w:lvlText w:val=""/>
      <w:lvlJc w:val="left"/>
      <w:pPr>
        <w:ind w:left="4784" w:hanging="360"/>
      </w:pPr>
      <w:rPr>
        <w:rFonts w:ascii="Symbol" w:hAnsi="Symbol" w:hint="default"/>
      </w:rPr>
    </w:lvl>
    <w:lvl w:ilvl="7" w:tplc="04150003" w:tentative="1">
      <w:start w:val="1"/>
      <w:numFmt w:val="bullet"/>
      <w:lvlText w:val="o"/>
      <w:lvlJc w:val="left"/>
      <w:pPr>
        <w:ind w:left="5504" w:hanging="360"/>
      </w:pPr>
      <w:rPr>
        <w:rFonts w:ascii="Courier New" w:hAnsi="Courier New" w:cs="Courier New" w:hint="default"/>
      </w:rPr>
    </w:lvl>
    <w:lvl w:ilvl="8" w:tplc="04150005" w:tentative="1">
      <w:start w:val="1"/>
      <w:numFmt w:val="bullet"/>
      <w:lvlText w:val=""/>
      <w:lvlJc w:val="left"/>
      <w:pPr>
        <w:ind w:left="6224" w:hanging="360"/>
      </w:pPr>
      <w:rPr>
        <w:rFonts w:ascii="Wingdings" w:hAnsi="Wingdings" w:hint="default"/>
      </w:rPr>
    </w:lvl>
  </w:abstractNum>
  <w:abstractNum w:abstractNumId="102">
    <w:nsid w:val="63D079FF"/>
    <w:multiLevelType w:val="hybridMultilevel"/>
    <w:tmpl w:val="F3E41AB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3">
    <w:nsid w:val="650A72F8"/>
    <w:multiLevelType w:val="hybridMultilevel"/>
    <w:tmpl w:val="DC9E5A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4">
    <w:nsid w:val="6AA33393"/>
    <w:multiLevelType w:val="hybridMultilevel"/>
    <w:tmpl w:val="9EF6BCB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05">
    <w:nsid w:val="6B254830"/>
    <w:multiLevelType w:val="hybridMultilevel"/>
    <w:tmpl w:val="0C76616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6">
    <w:nsid w:val="6D8E239E"/>
    <w:multiLevelType w:val="hybridMultilevel"/>
    <w:tmpl w:val="0F404D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6E587B8B"/>
    <w:multiLevelType w:val="hybridMultilevel"/>
    <w:tmpl w:val="6CDEE0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8">
    <w:nsid w:val="6F710E8E"/>
    <w:multiLevelType w:val="multilevel"/>
    <w:tmpl w:val="A2621C0E"/>
    <w:lvl w:ilvl="0">
      <w:start w:val="1"/>
      <w:numFmt w:val="none"/>
      <w:pStyle w:val="zmwpktlit"/>
      <w:suff w:val="nothing"/>
      <w:lvlText w:val="%1„"/>
      <w:lvlJc w:val="left"/>
      <w:pPr>
        <w:ind w:left="737" w:hanging="340"/>
      </w:pPr>
      <w:rPr>
        <w:rFonts w:ascii="Times New Roman" w:hAnsi="Times New Roman" w:cs="Times New Roman" w:hint="default"/>
        <w:b w:val="0"/>
        <w:bCs w:val="0"/>
        <w:i w:val="0"/>
        <w:iCs w:val="0"/>
        <w:sz w:val="24"/>
        <w:szCs w:val="24"/>
      </w:rPr>
    </w:lvl>
    <w:lvl w:ilvl="1">
      <w:start w:val="1"/>
      <w:numFmt w:val="none"/>
      <w:pStyle w:val="zmwpktlit1"/>
      <w:suff w:val="nothing"/>
      <w:lvlText w:val="%2"/>
      <w:lvlJc w:val="left"/>
      <w:pPr>
        <w:ind w:left="737" w:hanging="283"/>
      </w:pPr>
    </w:lvl>
    <w:lvl w:ilvl="2">
      <w:start w:val="2"/>
      <w:numFmt w:val="bullet"/>
      <w:pStyle w:val="zmwpktlitt"/>
      <w:suff w:val="space"/>
      <w:lvlText w:val="-"/>
      <w:lvlJc w:val="left"/>
      <w:pPr>
        <w:ind w:left="907" w:hanging="170"/>
      </w:pPr>
      <w:rPr>
        <w:rFonts w:ascii="Times New Roman" w:hAnsi="Times New Roman" w:cs="Times New Roman" w:hint="default"/>
        <w:color w:val="auto"/>
        <w:sz w:val="24"/>
        <w:szCs w:val="24"/>
      </w:rPr>
    </w:lvl>
    <w:lvl w:ilvl="3">
      <w:start w:val="1"/>
      <w:numFmt w:val="decimal"/>
      <w:suff w:val="space"/>
      <w:lvlText w:val="%4)"/>
      <w:lvlJc w:val="left"/>
      <w:pPr>
        <w:ind w:left="1644" w:hanging="283"/>
      </w:pPr>
    </w:lvl>
    <w:lvl w:ilvl="4">
      <w:start w:val="1"/>
      <w:numFmt w:val="lowerLetter"/>
      <w:suff w:val="space"/>
      <w:lvlText w:val="%5)"/>
      <w:lvlJc w:val="left"/>
      <w:pPr>
        <w:ind w:left="1871" w:hanging="22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nsid w:val="6FB36E7C"/>
    <w:multiLevelType w:val="hybridMultilevel"/>
    <w:tmpl w:val="C52A89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0">
    <w:nsid w:val="71EF2430"/>
    <w:multiLevelType w:val="hybridMultilevel"/>
    <w:tmpl w:val="F05463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1">
    <w:nsid w:val="73E612A1"/>
    <w:multiLevelType w:val="hybridMultilevel"/>
    <w:tmpl w:val="CFC8CA4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nsid w:val="7443036B"/>
    <w:multiLevelType w:val="hybridMultilevel"/>
    <w:tmpl w:val="AFB8AA9C"/>
    <w:lvl w:ilvl="0" w:tplc="38B6030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3">
    <w:nsid w:val="7496644C"/>
    <w:multiLevelType w:val="hybridMultilevel"/>
    <w:tmpl w:val="EBA81924"/>
    <w:lvl w:ilvl="0" w:tplc="C172A5F6">
      <w:start w:val="1"/>
      <w:numFmt w:val="bullet"/>
      <w:lvlText w:val=""/>
      <w:lvlJc w:val="left"/>
      <w:pPr>
        <w:ind w:left="720" w:hanging="360"/>
      </w:pPr>
      <w:rPr>
        <w:rFonts w:ascii="Symbol" w:hAnsi="Symbol" w:hint="default"/>
        <w:color w:val="000000" w:themeColor="tex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6236EA9"/>
    <w:multiLevelType w:val="hybridMultilevel"/>
    <w:tmpl w:val="2C481FF0"/>
    <w:lvl w:ilvl="0" w:tplc="04150001">
      <w:start w:val="1"/>
      <w:numFmt w:val="bullet"/>
      <w:lvlText w:val=""/>
      <w:lvlJc w:val="left"/>
      <w:pPr>
        <w:ind w:left="2509" w:hanging="360"/>
      </w:pPr>
      <w:rPr>
        <w:rFonts w:ascii="Symbol" w:hAnsi="Symbol" w:hint="default"/>
      </w:rPr>
    </w:lvl>
    <w:lvl w:ilvl="1" w:tplc="04150003" w:tentative="1">
      <w:start w:val="1"/>
      <w:numFmt w:val="bullet"/>
      <w:lvlText w:val="o"/>
      <w:lvlJc w:val="left"/>
      <w:pPr>
        <w:ind w:left="3229" w:hanging="360"/>
      </w:pPr>
      <w:rPr>
        <w:rFonts w:ascii="Courier New" w:hAnsi="Courier New" w:cs="Courier New" w:hint="default"/>
      </w:rPr>
    </w:lvl>
    <w:lvl w:ilvl="2" w:tplc="04150005" w:tentative="1">
      <w:start w:val="1"/>
      <w:numFmt w:val="bullet"/>
      <w:lvlText w:val=""/>
      <w:lvlJc w:val="left"/>
      <w:pPr>
        <w:ind w:left="3949" w:hanging="360"/>
      </w:pPr>
      <w:rPr>
        <w:rFonts w:ascii="Wingdings" w:hAnsi="Wingdings" w:hint="default"/>
      </w:rPr>
    </w:lvl>
    <w:lvl w:ilvl="3" w:tplc="04150001" w:tentative="1">
      <w:start w:val="1"/>
      <w:numFmt w:val="bullet"/>
      <w:lvlText w:val=""/>
      <w:lvlJc w:val="left"/>
      <w:pPr>
        <w:ind w:left="4669" w:hanging="360"/>
      </w:pPr>
      <w:rPr>
        <w:rFonts w:ascii="Symbol" w:hAnsi="Symbol" w:hint="default"/>
      </w:rPr>
    </w:lvl>
    <w:lvl w:ilvl="4" w:tplc="04150003" w:tentative="1">
      <w:start w:val="1"/>
      <w:numFmt w:val="bullet"/>
      <w:lvlText w:val="o"/>
      <w:lvlJc w:val="left"/>
      <w:pPr>
        <w:ind w:left="5389" w:hanging="360"/>
      </w:pPr>
      <w:rPr>
        <w:rFonts w:ascii="Courier New" w:hAnsi="Courier New" w:cs="Courier New" w:hint="default"/>
      </w:rPr>
    </w:lvl>
    <w:lvl w:ilvl="5" w:tplc="04150005" w:tentative="1">
      <w:start w:val="1"/>
      <w:numFmt w:val="bullet"/>
      <w:lvlText w:val=""/>
      <w:lvlJc w:val="left"/>
      <w:pPr>
        <w:ind w:left="6109" w:hanging="360"/>
      </w:pPr>
      <w:rPr>
        <w:rFonts w:ascii="Wingdings" w:hAnsi="Wingdings" w:hint="default"/>
      </w:rPr>
    </w:lvl>
    <w:lvl w:ilvl="6" w:tplc="04150001" w:tentative="1">
      <w:start w:val="1"/>
      <w:numFmt w:val="bullet"/>
      <w:lvlText w:val=""/>
      <w:lvlJc w:val="left"/>
      <w:pPr>
        <w:ind w:left="6829" w:hanging="360"/>
      </w:pPr>
      <w:rPr>
        <w:rFonts w:ascii="Symbol" w:hAnsi="Symbol" w:hint="default"/>
      </w:rPr>
    </w:lvl>
    <w:lvl w:ilvl="7" w:tplc="04150003" w:tentative="1">
      <w:start w:val="1"/>
      <w:numFmt w:val="bullet"/>
      <w:lvlText w:val="o"/>
      <w:lvlJc w:val="left"/>
      <w:pPr>
        <w:ind w:left="7549" w:hanging="360"/>
      </w:pPr>
      <w:rPr>
        <w:rFonts w:ascii="Courier New" w:hAnsi="Courier New" w:cs="Courier New" w:hint="default"/>
      </w:rPr>
    </w:lvl>
    <w:lvl w:ilvl="8" w:tplc="04150005" w:tentative="1">
      <w:start w:val="1"/>
      <w:numFmt w:val="bullet"/>
      <w:lvlText w:val=""/>
      <w:lvlJc w:val="left"/>
      <w:pPr>
        <w:ind w:left="8269" w:hanging="360"/>
      </w:pPr>
      <w:rPr>
        <w:rFonts w:ascii="Wingdings" w:hAnsi="Wingdings" w:hint="default"/>
      </w:rPr>
    </w:lvl>
  </w:abstractNum>
  <w:abstractNum w:abstractNumId="115">
    <w:nsid w:val="7835545D"/>
    <w:multiLevelType w:val="hybridMultilevel"/>
    <w:tmpl w:val="845AE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A682F56"/>
    <w:multiLevelType w:val="hybridMultilevel"/>
    <w:tmpl w:val="5970AC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nsid w:val="7BE42B24"/>
    <w:multiLevelType w:val="hybridMultilevel"/>
    <w:tmpl w:val="A8FE92A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8">
    <w:nsid w:val="7C397A7C"/>
    <w:multiLevelType w:val="hybridMultilevel"/>
    <w:tmpl w:val="6BEEE1FC"/>
    <w:lvl w:ilvl="0" w:tplc="DAF463EE">
      <w:numFmt w:val="bullet"/>
      <w:lvlText w:val="-"/>
      <w:lvlJc w:val="left"/>
      <w:pPr>
        <w:ind w:left="516" w:hanging="360"/>
      </w:pPr>
      <w:rPr>
        <w:rFonts w:ascii="Times New Roman" w:eastAsia="Times New Roman" w:hAnsi="Times New Roman" w:cs="Times New Roman" w:hint="default"/>
      </w:rPr>
    </w:lvl>
    <w:lvl w:ilvl="1" w:tplc="DAF463EE">
      <w:numFmt w:val="bullet"/>
      <w:lvlText w:val="-"/>
      <w:lvlJc w:val="left"/>
      <w:pPr>
        <w:ind w:left="1236" w:hanging="360"/>
      </w:pPr>
      <w:rPr>
        <w:rFonts w:ascii="Times New Roman" w:eastAsia="Times New Roman" w:hAnsi="Times New Roman" w:cs="Times New Roman"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119">
    <w:nsid w:val="7D211C6D"/>
    <w:multiLevelType w:val="hybridMultilevel"/>
    <w:tmpl w:val="5E2AEC3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20">
    <w:nsid w:val="7EFF52C6"/>
    <w:multiLevelType w:val="hybridMultilevel"/>
    <w:tmpl w:val="63C0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FA93959"/>
    <w:multiLevelType w:val="hybridMultilevel"/>
    <w:tmpl w:val="6AEE82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36"/>
  </w:num>
  <w:num w:numId="2">
    <w:abstractNumId w:val="70"/>
  </w:num>
  <w:num w:numId="3">
    <w:abstractNumId w:val="32"/>
  </w:num>
  <w:num w:numId="4">
    <w:abstractNumId w:val="115"/>
  </w:num>
  <w:num w:numId="5">
    <w:abstractNumId w:val="0"/>
  </w:num>
  <w:num w:numId="6">
    <w:abstractNumId w:val="108"/>
  </w:num>
  <w:num w:numId="7">
    <w:abstractNumId w:val="75"/>
  </w:num>
  <w:num w:numId="8">
    <w:abstractNumId w:val="107"/>
  </w:num>
  <w:num w:numId="9">
    <w:abstractNumId w:val="76"/>
  </w:num>
  <w:num w:numId="10">
    <w:abstractNumId w:val="42"/>
  </w:num>
  <w:num w:numId="11">
    <w:abstractNumId w:val="69"/>
  </w:num>
  <w:num w:numId="12">
    <w:abstractNumId w:val="59"/>
  </w:num>
  <w:num w:numId="13">
    <w:abstractNumId w:val="79"/>
  </w:num>
  <w:num w:numId="14">
    <w:abstractNumId w:val="93"/>
  </w:num>
  <w:num w:numId="15">
    <w:abstractNumId w:val="121"/>
  </w:num>
  <w:num w:numId="16">
    <w:abstractNumId w:val="40"/>
  </w:num>
  <w:num w:numId="17">
    <w:abstractNumId w:val="48"/>
  </w:num>
  <w:num w:numId="18">
    <w:abstractNumId w:val="97"/>
  </w:num>
  <w:num w:numId="19">
    <w:abstractNumId w:val="63"/>
  </w:num>
  <w:num w:numId="20">
    <w:abstractNumId w:val="92"/>
  </w:num>
  <w:num w:numId="21">
    <w:abstractNumId w:val="24"/>
  </w:num>
  <w:num w:numId="22">
    <w:abstractNumId w:val="56"/>
  </w:num>
  <w:num w:numId="23">
    <w:abstractNumId w:val="35"/>
  </w:num>
  <w:num w:numId="24">
    <w:abstractNumId w:val="67"/>
  </w:num>
  <w:num w:numId="25">
    <w:abstractNumId w:val="22"/>
  </w:num>
  <w:num w:numId="26">
    <w:abstractNumId w:val="94"/>
  </w:num>
  <w:num w:numId="27">
    <w:abstractNumId w:val="83"/>
  </w:num>
  <w:num w:numId="28">
    <w:abstractNumId w:val="113"/>
  </w:num>
  <w:num w:numId="29">
    <w:abstractNumId w:val="20"/>
  </w:num>
  <w:num w:numId="30">
    <w:abstractNumId w:val="99"/>
  </w:num>
  <w:num w:numId="31">
    <w:abstractNumId w:val="18"/>
  </w:num>
  <w:num w:numId="32">
    <w:abstractNumId w:val="118"/>
  </w:num>
  <w:num w:numId="33">
    <w:abstractNumId w:val="77"/>
  </w:num>
  <w:num w:numId="34">
    <w:abstractNumId w:val="88"/>
  </w:num>
  <w:num w:numId="35">
    <w:abstractNumId w:val="66"/>
  </w:num>
  <w:num w:numId="36">
    <w:abstractNumId w:val="120"/>
  </w:num>
  <w:num w:numId="37">
    <w:abstractNumId w:val="74"/>
  </w:num>
  <w:num w:numId="38">
    <w:abstractNumId w:val="7"/>
  </w:num>
  <w:num w:numId="39">
    <w:abstractNumId w:val="58"/>
  </w:num>
  <w:num w:numId="40">
    <w:abstractNumId w:val="109"/>
  </w:num>
  <w:num w:numId="41">
    <w:abstractNumId w:val="73"/>
  </w:num>
  <w:num w:numId="42">
    <w:abstractNumId w:val="96"/>
  </w:num>
  <w:num w:numId="43">
    <w:abstractNumId w:val="101"/>
  </w:num>
  <w:num w:numId="44">
    <w:abstractNumId w:val="11"/>
  </w:num>
  <w:num w:numId="45">
    <w:abstractNumId w:val="27"/>
  </w:num>
  <w:num w:numId="46">
    <w:abstractNumId w:val="51"/>
  </w:num>
  <w:num w:numId="47">
    <w:abstractNumId w:val="41"/>
  </w:num>
  <w:num w:numId="48">
    <w:abstractNumId w:val="87"/>
  </w:num>
  <w:num w:numId="49">
    <w:abstractNumId w:val="39"/>
  </w:num>
  <w:num w:numId="50">
    <w:abstractNumId w:val="112"/>
  </w:num>
  <w:num w:numId="51">
    <w:abstractNumId w:val="8"/>
  </w:num>
  <w:num w:numId="52">
    <w:abstractNumId w:val="64"/>
  </w:num>
  <w:num w:numId="53">
    <w:abstractNumId w:val="9"/>
  </w:num>
  <w:num w:numId="54">
    <w:abstractNumId w:val="4"/>
  </w:num>
  <w:num w:numId="55">
    <w:abstractNumId w:val="65"/>
  </w:num>
  <w:num w:numId="56">
    <w:abstractNumId w:val="54"/>
  </w:num>
  <w:num w:numId="57">
    <w:abstractNumId w:val="34"/>
  </w:num>
  <w:num w:numId="58">
    <w:abstractNumId w:val="105"/>
  </w:num>
  <w:num w:numId="59">
    <w:abstractNumId w:val="95"/>
  </w:num>
  <w:num w:numId="60">
    <w:abstractNumId w:val="72"/>
  </w:num>
  <w:num w:numId="61">
    <w:abstractNumId w:val="17"/>
  </w:num>
  <w:num w:numId="62">
    <w:abstractNumId w:val="71"/>
  </w:num>
  <w:num w:numId="63">
    <w:abstractNumId w:val="103"/>
  </w:num>
  <w:num w:numId="64">
    <w:abstractNumId w:val="28"/>
  </w:num>
  <w:num w:numId="65">
    <w:abstractNumId w:val="61"/>
  </w:num>
  <w:num w:numId="66">
    <w:abstractNumId w:val="14"/>
  </w:num>
  <w:num w:numId="67">
    <w:abstractNumId w:val="44"/>
  </w:num>
  <w:num w:numId="68">
    <w:abstractNumId w:val="38"/>
  </w:num>
  <w:num w:numId="69">
    <w:abstractNumId w:val="91"/>
  </w:num>
  <w:num w:numId="70">
    <w:abstractNumId w:val="23"/>
  </w:num>
  <w:num w:numId="71">
    <w:abstractNumId w:val="50"/>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2"/>
  </w:num>
  <w:num w:numId="90">
    <w:abstractNumId w:val="110"/>
  </w:num>
  <w:num w:numId="91">
    <w:abstractNumId w:val="21"/>
  </w:num>
  <w:num w:numId="92">
    <w:abstractNumId w:val="52"/>
  </w:num>
  <w:num w:numId="93">
    <w:abstractNumId w:val="25"/>
  </w:num>
  <w:num w:numId="94">
    <w:abstractNumId w:val="33"/>
  </w:num>
  <w:num w:numId="95">
    <w:abstractNumId w:val="5"/>
  </w:num>
  <w:num w:numId="96">
    <w:abstractNumId w:val="31"/>
  </w:num>
  <w:num w:numId="97">
    <w:abstractNumId w:val="55"/>
  </w:num>
  <w:num w:numId="98">
    <w:abstractNumId w:val="111"/>
  </w:num>
  <w:num w:numId="99">
    <w:abstractNumId w:val="86"/>
  </w:num>
  <w:num w:numId="100">
    <w:abstractNumId w:val="53"/>
  </w:num>
  <w:num w:numId="101">
    <w:abstractNumId w:val="62"/>
  </w:num>
  <w:num w:numId="102">
    <w:abstractNumId w:val="46"/>
  </w:num>
  <w:num w:numId="103">
    <w:abstractNumId w:val="89"/>
  </w:num>
  <w:num w:numId="104">
    <w:abstractNumId w:val="82"/>
  </w:num>
  <w:num w:numId="105">
    <w:abstractNumId w:val="49"/>
  </w:num>
  <w:num w:numId="106">
    <w:abstractNumId w:val="12"/>
  </w:num>
  <w:num w:numId="107">
    <w:abstractNumId w:val="104"/>
  </w:num>
  <w:num w:numId="108">
    <w:abstractNumId w:val="60"/>
  </w:num>
  <w:num w:numId="109">
    <w:abstractNumId w:val="68"/>
  </w:num>
  <w:num w:numId="110">
    <w:abstractNumId w:val="119"/>
  </w:num>
  <w:num w:numId="111">
    <w:abstractNumId w:val="30"/>
  </w:num>
  <w:num w:numId="112">
    <w:abstractNumId w:val="13"/>
  </w:num>
  <w:num w:numId="113">
    <w:abstractNumId w:val="43"/>
  </w:num>
  <w:num w:numId="114">
    <w:abstractNumId w:val="90"/>
  </w:num>
  <w:num w:numId="115">
    <w:abstractNumId w:val="29"/>
  </w:num>
  <w:num w:numId="116">
    <w:abstractNumId w:val="100"/>
  </w:num>
  <w:num w:numId="117">
    <w:abstractNumId w:val="81"/>
  </w:num>
  <w:num w:numId="118">
    <w:abstractNumId w:val="57"/>
  </w:num>
  <w:num w:numId="119">
    <w:abstractNumId w:val="19"/>
  </w:num>
  <w:num w:numId="120">
    <w:abstractNumId w:val="45"/>
  </w:num>
  <w:num w:numId="121">
    <w:abstractNumId w:val="47"/>
  </w:num>
  <w:num w:numId="122">
    <w:abstractNumId w:val="84"/>
  </w:num>
  <w:num w:numId="123">
    <w:abstractNumId w:val="114"/>
  </w:num>
  <w:num w:numId="124">
    <w:abstractNumId w:val="85"/>
  </w:num>
  <w:num w:numId="125">
    <w:abstractNumId w:val="80"/>
  </w:num>
  <w:num w:numId="126">
    <w:abstractNumId w:val="26"/>
  </w:num>
  <w:num w:numId="127">
    <w:abstractNumId w:val="37"/>
  </w:num>
  <w:num w:numId="128">
    <w:abstractNumId w:val="15"/>
  </w:num>
  <w:num w:numId="129">
    <w:abstractNumId w:val="106"/>
  </w:num>
  <w:num w:numId="130">
    <w:abstractNumId w:val="116"/>
  </w:num>
  <w:num w:numId="131">
    <w:abstractNumId w:val="16"/>
  </w:num>
  <w:num w:numId="132">
    <w:abstractNumId w:val="6"/>
  </w:num>
  <w:num w:numId="133">
    <w:abstractNumId w:val="78"/>
  </w:num>
  <w:num w:numId="134">
    <w:abstractNumId w:val="10"/>
  </w:num>
  <w:num w:numId="135">
    <w:abstractNumId w:val="117"/>
  </w:num>
  <w:num w:numId="136">
    <w:abstractNumId w:val="98"/>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defaultTabStop w:val="708"/>
  <w:hyphenationZone w:val="425"/>
  <w:evenAndOddHeaders/>
  <w:characterSpacingControl w:val="doNotCompress"/>
  <w:hdrShapeDefaults>
    <o:shapedefaults v:ext="edit" spidmax="11266"/>
  </w:hdrShapeDefaults>
  <w:footnotePr>
    <w:footnote w:id="0"/>
    <w:footnote w:id="1"/>
  </w:footnotePr>
  <w:endnotePr>
    <w:endnote w:id="0"/>
    <w:endnote w:id="1"/>
  </w:endnotePr>
  <w:compat>
    <w:useFELayout/>
  </w:compat>
  <w:rsids>
    <w:rsidRoot w:val="0076772A"/>
    <w:rsid w:val="00000C26"/>
    <w:rsid w:val="00000CE0"/>
    <w:rsid w:val="00001372"/>
    <w:rsid w:val="00001B21"/>
    <w:rsid w:val="00001C14"/>
    <w:rsid w:val="00002214"/>
    <w:rsid w:val="00003C65"/>
    <w:rsid w:val="00004214"/>
    <w:rsid w:val="00004526"/>
    <w:rsid w:val="000045C9"/>
    <w:rsid w:val="0000470A"/>
    <w:rsid w:val="0000475A"/>
    <w:rsid w:val="00004985"/>
    <w:rsid w:val="00004B3E"/>
    <w:rsid w:val="00004C04"/>
    <w:rsid w:val="00004D95"/>
    <w:rsid w:val="00004F08"/>
    <w:rsid w:val="00005490"/>
    <w:rsid w:val="000056C3"/>
    <w:rsid w:val="00005DD3"/>
    <w:rsid w:val="000060D1"/>
    <w:rsid w:val="00006434"/>
    <w:rsid w:val="0000683B"/>
    <w:rsid w:val="00006BF7"/>
    <w:rsid w:val="00006D60"/>
    <w:rsid w:val="000070AE"/>
    <w:rsid w:val="0000733C"/>
    <w:rsid w:val="00007AF7"/>
    <w:rsid w:val="00007B1B"/>
    <w:rsid w:val="00010015"/>
    <w:rsid w:val="00010035"/>
    <w:rsid w:val="0001082B"/>
    <w:rsid w:val="000109E2"/>
    <w:rsid w:val="00010B8B"/>
    <w:rsid w:val="00010D67"/>
    <w:rsid w:val="00010DBF"/>
    <w:rsid w:val="00010E30"/>
    <w:rsid w:val="00010E98"/>
    <w:rsid w:val="000110A9"/>
    <w:rsid w:val="000111A7"/>
    <w:rsid w:val="0001139F"/>
    <w:rsid w:val="00011530"/>
    <w:rsid w:val="00011745"/>
    <w:rsid w:val="0001178E"/>
    <w:rsid w:val="00011C10"/>
    <w:rsid w:val="00011DB0"/>
    <w:rsid w:val="00012B0E"/>
    <w:rsid w:val="00012CAA"/>
    <w:rsid w:val="00012D31"/>
    <w:rsid w:val="00012E63"/>
    <w:rsid w:val="00013532"/>
    <w:rsid w:val="00013538"/>
    <w:rsid w:val="0001361E"/>
    <w:rsid w:val="00013958"/>
    <w:rsid w:val="00014267"/>
    <w:rsid w:val="00014618"/>
    <w:rsid w:val="00014A65"/>
    <w:rsid w:val="00014FF2"/>
    <w:rsid w:val="000150EF"/>
    <w:rsid w:val="00015366"/>
    <w:rsid w:val="0001551F"/>
    <w:rsid w:val="00015662"/>
    <w:rsid w:val="000159AF"/>
    <w:rsid w:val="00015BDC"/>
    <w:rsid w:val="00015F2F"/>
    <w:rsid w:val="0001640F"/>
    <w:rsid w:val="00016D77"/>
    <w:rsid w:val="00016FB3"/>
    <w:rsid w:val="00017113"/>
    <w:rsid w:val="000176B3"/>
    <w:rsid w:val="000176D8"/>
    <w:rsid w:val="00017D26"/>
    <w:rsid w:val="00021793"/>
    <w:rsid w:val="000217AD"/>
    <w:rsid w:val="00021BBD"/>
    <w:rsid w:val="00021BF0"/>
    <w:rsid w:val="00021F56"/>
    <w:rsid w:val="00021FD6"/>
    <w:rsid w:val="00022691"/>
    <w:rsid w:val="000232D8"/>
    <w:rsid w:val="0002333E"/>
    <w:rsid w:val="00023394"/>
    <w:rsid w:val="000233BF"/>
    <w:rsid w:val="00023749"/>
    <w:rsid w:val="00023E31"/>
    <w:rsid w:val="000241CA"/>
    <w:rsid w:val="00024241"/>
    <w:rsid w:val="00024318"/>
    <w:rsid w:val="000246CF"/>
    <w:rsid w:val="00024836"/>
    <w:rsid w:val="00024C61"/>
    <w:rsid w:val="00024CE9"/>
    <w:rsid w:val="00024DCD"/>
    <w:rsid w:val="00025714"/>
    <w:rsid w:val="00025E18"/>
    <w:rsid w:val="00025EE8"/>
    <w:rsid w:val="00025F07"/>
    <w:rsid w:val="00026933"/>
    <w:rsid w:val="00026B1A"/>
    <w:rsid w:val="00026B7C"/>
    <w:rsid w:val="00026F62"/>
    <w:rsid w:val="0002794A"/>
    <w:rsid w:val="0003011D"/>
    <w:rsid w:val="000304DE"/>
    <w:rsid w:val="0003086D"/>
    <w:rsid w:val="00030A1B"/>
    <w:rsid w:val="00030B75"/>
    <w:rsid w:val="000316DE"/>
    <w:rsid w:val="00032A0B"/>
    <w:rsid w:val="00032C57"/>
    <w:rsid w:val="00032D84"/>
    <w:rsid w:val="00034174"/>
    <w:rsid w:val="00034405"/>
    <w:rsid w:val="0003465E"/>
    <w:rsid w:val="00034B6F"/>
    <w:rsid w:val="00034D42"/>
    <w:rsid w:val="0003518B"/>
    <w:rsid w:val="00035428"/>
    <w:rsid w:val="00035B27"/>
    <w:rsid w:val="000362BF"/>
    <w:rsid w:val="0003646E"/>
    <w:rsid w:val="0003752F"/>
    <w:rsid w:val="0003775D"/>
    <w:rsid w:val="0003789A"/>
    <w:rsid w:val="00037E6A"/>
    <w:rsid w:val="000406B0"/>
    <w:rsid w:val="00040AB1"/>
    <w:rsid w:val="0004139A"/>
    <w:rsid w:val="0004160B"/>
    <w:rsid w:val="000419E0"/>
    <w:rsid w:val="00041BFA"/>
    <w:rsid w:val="00041CFA"/>
    <w:rsid w:val="00041FE7"/>
    <w:rsid w:val="00042339"/>
    <w:rsid w:val="000425A3"/>
    <w:rsid w:val="00042671"/>
    <w:rsid w:val="00042B06"/>
    <w:rsid w:val="00042E92"/>
    <w:rsid w:val="000437AE"/>
    <w:rsid w:val="00043E1A"/>
    <w:rsid w:val="00043F6D"/>
    <w:rsid w:val="0004470D"/>
    <w:rsid w:val="000448EA"/>
    <w:rsid w:val="00044ACE"/>
    <w:rsid w:val="00044EB9"/>
    <w:rsid w:val="00045207"/>
    <w:rsid w:val="00045572"/>
    <w:rsid w:val="00045CE6"/>
    <w:rsid w:val="00046094"/>
    <w:rsid w:val="000464EE"/>
    <w:rsid w:val="00046DA4"/>
    <w:rsid w:val="00047102"/>
    <w:rsid w:val="0004753E"/>
    <w:rsid w:val="000475BC"/>
    <w:rsid w:val="000475D6"/>
    <w:rsid w:val="00047971"/>
    <w:rsid w:val="00050AD9"/>
    <w:rsid w:val="00050C4D"/>
    <w:rsid w:val="00050D50"/>
    <w:rsid w:val="00051D60"/>
    <w:rsid w:val="00052862"/>
    <w:rsid w:val="00052AF8"/>
    <w:rsid w:val="000530BC"/>
    <w:rsid w:val="0005315D"/>
    <w:rsid w:val="000534B3"/>
    <w:rsid w:val="00053675"/>
    <w:rsid w:val="00053719"/>
    <w:rsid w:val="0005384D"/>
    <w:rsid w:val="00053D82"/>
    <w:rsid w:val="00053FF0"/>
    <w:rsid w:val="000545DE"/>
    <w:rsid w:val="000546B1"/>
    <w:rsid w:val="00054DFC"/>
    <w:rsid w:val="000550CD"/>
    <w:rsid w:val="000552B6"/>
    <w:rsid w:val="000553C3"/>
    <w:rsid w:val="00055AD1"/>
    <w:rsid w:val="00055DDB"/>
    <w:rsid w:val="00055E8E"/>
    <w:rsid w:val="00056553"/>
    <w:rsid w:val="000567B6"/>
    <w:rsid w:val="00056D3C"/>
    <w:rsid w:val="00056EF8"/>
    <w:rsid w:val="000573C5"/>
    <w:rsid w:val="00057447"/>
    <w:rsid w:val="00057767"/>
    <w:rsid w:val="00057ADC"/>
    <w:rsid w:val="00057D3D"/>
    <w:rsid w:val="000601E4"/>
    <w:rsid w:val="00060DCC"/>
    <w:rsid w:val="00061229"/>
    <w:rsid w:val="000618E5"/>
    <w:rsid w:val="00061AD9"/>
    <w:rsid w:val="00061CA4"/>
    <w:rsid w:val="00061D4F"/>
    <w:rsid w:val="000621B4"/>
    <w:rsid w:val="000622C3"/>
    <w:rsid w:val="00062A20"/>
    <w:rsid w:val="00062BD0"/>
    <w:rsid w:val="000634F8"/>
    <w:rsid w:val="000638A0"/>
    <w:rsid w:val="00063AAC"/>
    <w:rsid w:val="00063AFE"/>
    <w:rsid w:val="00063DDC"/>
    <w:rsid w:val="00064299"/>
    <w:rsid w:val="000643C4"/>
    <w:rsid w:val="0006499C"/>
    <w:rsid w:val="00064ED0"/>
    <w:rsid w:val="00064F0F"/>
    <w:rsid w:val="0006513F"/>
    <w:rsid w:val="000656CA"/>
    <w:rsid w:val="0006613E"/>
    <w:rsid w:val="0006631C"/>
    <w:rsid w:val="0006642F"/>
    <w:rsid w:val="000666C8"/>
    <w:rsid w:val="00066908"/>
    <w:rsid w:val="00066B3F"/>
    <w:rsid w:val="0006704A"/>
    <w:rsid w:val="00067476"/>
    <w:rsid w:val="000676DF"/>
    <w:rsid w:val="000677D8"/>
    <w:rsid w:val="000677F8"/>
    <w:rsid w:val="000678C0"/>
    <w:rsid w:val="00067AB3"/>
    <w:rsid w:val="000707EB"/>
    <w:rsid w:val="00070C4C"/>
    <w:rsid w:val="00071294"/>
    <w:rsid w:val="00071744"/>
    <w:rsid w:val="00072166"/>
    <w:rsid w:val="000723AB"/>
    <w:rsid w:val="00072BB0"/>
    <w:rsid w:val="00072F27"/>
    <w:rsid w:val="00073656"/>
    <w:rsid w:val="000736E7"/>
    <w:rsid w:val="000737A0"/>
    <w:rsid w:val="00073BDC"/>
    <w:rsid w:val="00073C00"/>
    <w:rsid w:val="00073D90"/>
    <w:rsid w:val="0007416D"/>
    <w:rsid w:val="000741AA"/>
    <w:rsid w:val="00074235"/>
    <w:rsid w:val="0007425A"/>
    <w:rsid w:val="000749C8"/>
    <w:rsid w:val="00074BFD"/>
    <w:rsid w:val="00074C41"/>
    <w:rsid w:val="00075011"/>
    <w:rsid w:val="00075333"/>
    <w:rsid w:val="000758EF"/>
    <w:rsid w:val="00075C2D"/>
    <w:rsid w:val="00075C53"/>
    <w:rsid w:val="000761A0"/>
    <w:rsid w:val="00076762"/>
    <w:rsid w:val="00076BD8"/>
    <w:rsid w:val="00076CF6"/>
    <w:rsid w:val="00076EDE"/>
    <w:rsid w:val="00076FD2"/>
    <w:rsid w:val="00077192"/>
    <w:rsid w:val="00077359"/>
    <w:rsid w:val="0007752C"/>
    <w:rsid w:val="000776BA"/>
    <w:rsid w:val="00077E00"/>
    <w:rsid w:val="00080817"/>
    <w:rsid w:val="0008096E"/>
    <w:rsid w:val="00080AE2"/>
    <w:rsid w:val="00080CDB"/>
    <w:rsid w:val="00081BF7"/>
    <w:rsid w:val="00081C68"/>
    <w:rsid w:val="00081E25"/>
    <w:rsid w:val="00082295"/>
    <w:rsid w:val="000826F4"/>
    <w:rsid w:val="00082877"/>
    <w:rsid w:val="00082ACE"/>
    <w:rsid w:val="0008347D"/>
    <w:rsid w:val="0008384A"/>
    <w:rsid w:val="00083B21"/>
    <w:rsid w:val="00083E7C"/>
    <w:rsid w:val="00083F80"/>
    <w:rsid w:val="000848B6"/>
    <w:rsid w:val="000849F8"/>
    <w:rsid w:val="00084CCA"/>
    <w:rsid w:val="0008510A"/>
    <w:rsid w:val="0008588F"/>
    <w:rsid w:val="00085B77"/>
    <w:rsid w:val="00085D07"/>
    <w:rsid w:val="00085E5C"/>
    <w:rsid w:val="00085EA6"/>
    <w:rsid w:val="00085ECE"/>
    <w:rsid w:val="00086172"/>
    <w:rsid w:val="00086819"/>
    <w:rsid w:val="00086952"/>
    <w:rsid w:val="00086B67"/>
    <w:rsid w:val="00086B94"/>
    <w:rsid w:val="00086CCC"/>
    <w:rsid w:val="00086F87"/>
    <w:rsid w:val="00087302"/>
    <w:rsid w:val="000873E1"/>
    <w:rsid w:val="0008770E"/>
    <w:rsid w:val="0008799D"/>
    <w:rsid w:val="00087C7B"/>
    <w:rsid w:val="00087E20"/>
    <w:rsid w:val="00087F56"/>
    <w:rsid w:val="000902DD"/>
    <w:rsid w:val="000903E5"/>
    <w:rsid w:val="00090B74"/>
    <w:rsid w:val="00090D43"/>
    <w:rsid w:val="000910E7"/>
    <w:rsid w:val="00091996"/>
    <w:rsid w:val="00092121"/>
    <w:rsid w:val="000923B2"/>
    <w:rsid w:val="000927AF"/>
    <w:rsid w:val="00092803"/>
    <w:rsid w:val="00092937"/>
    <w:rsid w:val="00093330"/>
    <w:rsid w:val="0009352A"/>
    <w:rsid w:val="000939A7"/>
    <w:rsid w:val="00093BEC"/>
    <w:rsid w:val="000942B2"/>
    <w:rsid w:val="00094434"/>
    <w:rsid w:val="00094483"/>
    <w:rsid w:val="000944CD"/>
    <w:rsid w:val="00094763"/>
    <w:rsid w:val="000947BA"/>
    <w:rsid w:val="00094814"/>
    <w:rsid w:val="00094D01"/>
    <w:rsid w:val="00094DFB"/>
    <w:rsid w:val="00095257"/>
    <w:rsid w:val="000952F9"/>
    <w:rsid w:val="00095681"/>
    <w:rsid w:val="00095955"/>
    <w:rsid w:val="00095A1D"/>
    <w:rsid w:val="00095F0C"/>
    <w:rsid w:val="000960F8"/>
    <w:rsid w:val="00096145"/>
    <w:rsid w:val="0009634E"/>
    <w:rsid w:val="00096639"/>
    <w:rsid w:val="00096A92"/>
    <w:rsid w:val="00096B24"/>
    <w:rsid w:val="00096EE5"/>
    <w:rsid w:val="000973C5"/>
    <w:rsid w:val="000975F1"/>
    <w:rsid w:val="00097A79"/>
    <w:rsid w:val="000A09CB"/>
    <w:rsid w:val="000A0DEF"/>
    <w:rsid w:val="000A13B2"/>
    <w:rsid w:val="000A17D5"/>
    <w:rsid w:val="000A1ADA"/>
    <w:rsid w:val="000A1FA5"/>
    <w:rsid w:val="000A21F3"/>
    <w:rsid w:val="000A2684"/>
    <w:rsid w:val="000A2788"/>
    <w:rsid w:val="000A29FA"/>
    <w:rsid w:val="000A2DC5"/>
    <w:rsid w:val="000A3079"/>
    <w:rsid w:val="000A3503"/>
    <w:rsid w:val="000A3660"/>
    <w:rsid w:val="000A39FE"/>
    <w:rsid w:val="000A4C6A"/>
    <w:rsid w:val="000A4CCE"/>
    <w:rsid w:val="000A4D12"/>
    <w:rsid w:val="000A4FEE"/>
    <w:rsid w:val="000A5301"/>
    <w:rsid w:val="000A54D9"/>
    <w:rsid w:val="000A5572"/>
    <w:rsid w:val="000A5877"/>
    <w:rsid w:val="000A5B0A"/>
    <w:rsid w:val="000A5BC8"/>
    <w:rsid w:val="000A6219"/>
    <w:rsid w:val="000A62D7"/>
    <w:rsid w:val="000A63D7"/>
    <w:rsid w:val="000A7390"/>
    <w:rsid w:val="000A7796"/>
    <w:rsid w:val="000A77A6"/>
    <w:rsid w:val="000A7E48"/>
    <w:rsid w:val="000B0206"/>
    <w:rsid w:val="000B1188"/>
    <w:rsid w:val="000B1358"/>
    <w:rsid w:val="000B1C0B"/>
    <w:rsid w:val="000B1D49"/>
    <w:rsid w:val="000B1F46"/>
    <w:rsid w:val="000B2000"/>
    <w:rsid w:val="000B20BC"/>
    <w:rsid w:val="000B2281"/>
    <w:rsid w:val="000B2703"/>
    <w:rsid w:val="000B28D5"/>
    <w:rsid w:val="000B2A5F"/>
    <w:rsid w:val="000B2D33"/>
    <w:rsid w:val="000B301C"/>
    <w:rsid w:val="000B3692"/>
    <w:rsid w:val="000B3C1A"/>
    <w:rsid w:val="000B4486"/>
    <w:rsid w:val="000B44DC"/>
    <w:rsid w:val="000B46B3"/>
    <w:rsid w:val="000B522C"/>
    <w:rsid w:val="000B5252"/>
    <w:rsid w:val="000B5615"/>
    <w:rsid w:val="000B5676"/>
    <w:rsid w:val="000B56FD"/>
    <w:rsid w:val="000B5967"/>
    <w:rsid w:val="000B5EA1"/>
    <w:rsid w:val="000B632D"/>
    <w:rsid w:val="000B6513"/>
    <w:rsid w:val="000B68A1"/>
    <w:rsid w:val="000B68FE"/>
    <w:rsid w:val="000B6D83"/>
    <w:rsid w:val="000B6DC3"/>
    <w:rsid w:val="000B6F7B"/>
    <w:rsid w:val="000B6F84"/>
    <w:rsid w:val="000B71E4"/>
    <w:rsid w:val="000B7244"/>
    <w:rsid w:val="000B7285"/>
    <w:rsid w:val="000B772A"/>
    <w:rsid w:val="000C00A0"/>
    <w:rsid w:val="000C02ED"/>
    <w:rsid w:val="000C0A00"/>
    <w:rsid w:val="000C0CFB"/>
    <w:rsid w:val="000C0D38"/>
    <w:rsid w:val="000C0F8A"/>
    <w:rsid w:val="000C113A"/>
    <w:rsid w:val="000C1944"/>
    <w:rsid w:val="000C1FDE"/>
    <w:rsid w:val="000C23FF"/>
    <w:rsid w:val="000C2C3B"/>
    <w:rsid w:val="000C3045"/>
    <w:rsid w:val="000C3883"/>
    <w:rsid w:val="000C3AE5"/>
    <w:rsid w:val="000C3F85"/>
    <w:rsid w:val="000C4079"/>
    <w:rsid w:val="000C4097"/>
    <w:rsid w:val="000C5204"/>
    <w:rsid w:val="000C5427"/>
    <w:rsid w:val="000C56EE"/>
    <w:rsid w:val="000C593A"/>
    <w:rsid w:val="000C5C08"/>
    <w:rsid w:val="000C6034"/>
    <w:rsid w:val="000C6429"/>
    <w:rsid w:val="000C64D8"/>
    <w:rsid w:val="000C65AB"/>
    <w:rsid w:val="000C664D"/>
    <w:rsid w:val="000C6800"/>
    <w:rsid w:val="000C6DA0"/>
    <w:rsid w:val="000C72BC"/>
    <w:rsid w:val="000C72DC"/>
    <w:rsid w:val="000C77CE"/>
    <w:rsid w:val="000C7AAB"/>
    <w:rsid w:val="000C7F02"/>
    <w:rsid w:val="000D0411"/>
    <w:rsid w:val="000D0656"/>
    <w:rsid w:val="000D06F4"/>
    <w:rsid w:val="000D0899"/>
    <w:rsid w:val="000D0B51"/>
    <w:rsid w:val="000D0D23"/>
    <w:rsid w:val="000D1088"/>
    <w:rsid w:val="000D1255"/>
    <w:rsid w:val="000D1481"/>
    <w:rsid w:val="000D1893"/>
    <w:rsid w:val="000D1BBF"/>
    <w:rsid w:val="000D26C9"/>
    <w:rsid w:val="000D2905"/>
    <w:rsid w:val="000D2D55"/>
    <w:rsid w:val="000D31AF"/>
    <w:rsid w:val="000D31D8"/>
    <w:rsid w:val="000D378C"/>
    <w:rsid w:val="000D3BDB"/>
    <w:rsid w:val="000D3DD1"/>
    <w:rsid w:val="000D4200"/>
    <w:rsid w:val="000D43B8"/>
    <w:rsid w:val="000D4639"/>
    <w:rsid w:val="000D4676"/>
    <w:rsid w:val="000D46C4"/>
    <w:rsid w:val="000D4A5F"/>
    <w:rsid w:val="000D4EBE"/>
    <w:rsid w:val="000D4EDE"/>
    <w:rsid w:val="000D56F7"/>
    <w:rsid w:val="000D597A"/>
    <w:rsid w:val="000D5A34"/>
    <w:rsid w:val="000D626D"/>
    <w:rsid w:val="000D632E"/>
    <w:rsid w:val="000D6337"/>
    <w:rsid w:val="000D65DF"/>
    <w:rsid w:val="000D676D"/>
    <w:rsid w:val="000D6B3E"/>
    <w:rsid w:val="000D6F36"/>
    <w:rsid w:val="000E047A"/>
    <w:rsid w:val="000E0BD9"/>
    <w:rsid w:val="000E0E44"/>
    <w:rsid w:val="000E11C2"/>
    <w:rsid w:val="000E154F"/>
    <w:rsid w:val="000E1ACF"/>
    <w:rsid w:val="000E2742"/>
    <w:rsid w:val="000E29FD"/>
    <w:rsid w:val="000E2C69"/>
    <w:rsid w:val="000E3166"/>
    <w:rsid w:val="000E33A9"/>
    <w:rsid w:val="000E3415"/>
    <w:rsid w:val="000E3559"/>
    <w:rsid w:val="000E4000"/>
    <w:rsid w:val="000E41F6"/>
    <w:rsid w:val="000E4A59"/>
    <w:rsid w:val="000E52FA"/>
    <w:rsid w:val="000E5632"/>
    <w:rsid w:val="000E5769"/>
    <w:rsid w:val="000E58CD"/>
    <w:rsid w:val="000E5F4D"/>
    <w:rsid w:val="000E5FCF"/>
    <w:rsid w:val="000E632C"/>
    <w:rsid w:val="000E6432"/>
    <w:rsid w:val="000E6456"/>
    <w:rsid w:val="000E656F"/>
    <w:rsid w:val="000E6747"/>
    <w:rsid w:val="000E6847"/>
    <w:rsid w:val="000E6F30"/>
    <w:rsid w:val="000E79B9"/>
    <w:rsid w:val="000F024E"/>
    <w:rsid w:val="000F0A28"/>
    <w:rsid w:val="000F0BC8"/>
    <w:rsid w:val="000F0C1E"/>
    <w:rsid w:val="000F0E35"/>
    <w:rsid w:val="000F0F57"/>
    <w:rsid w:val="000F0F97"/>
    <w:rsid w:val="000F1065"/>
    <w:rsid w:val="000F11C8"/>
    <w:rsid w:val="000F1BE3"/>
    <w:rsid w:val="000F1D2D"/>
    <w:rsid w:val="000F2517"/>
    <w:rsid w:val="000F258B"/>
    <w:rsid w:val="000F28A8"/>
    <w:rsid w:val="000F2FEB"/>
    <w:rsid w:val="000F3198"/>
    <w:rsid w:val="000F3273"/>
    <w:rsid w:val="000F330D"/>
    <w:rsid w:val="000F39CB"/>
    <w:rsid w:val="000F3B52"/>
    <w:rsid w:val="000F3C05"/>
    <w:rsid w:val="000F43BC"/>
    <w:rsid w:val="000F46F3"/>
    <w:rsid w:val="000F49DE"/>
    <w:rsid w:val="000F5090"/>
    <w:rsid w:val="000F5246"/>
    <w:rsid w:val="000F572A"/>
    <w:rsid w:val="000F59CE"/>
    <w:rsid w:val="000F5A28"/>
    <w:rsid w:val="000F5B8C"/>
    <w:rsid w:val="000F5D85"/>
    <w:rsid w:val="000F5EE4"/>
    <w:rsid w:val="000F5F0B"/>
    <w:rsid w:val="000F6451"/>
    <w:rsid w:val="000F6621"/>
    <w:rsid w:val="000F6A9D"/>
    <w:rsid w:val="000F7818"/>
    <w:rsid w:val="000F7A1D"/>
    <w:rsid w:val="000F7F58"/>
    <w:rsid w:val="0010000E"/>
    <w:rsid w:val="00100F49"/>
    <w:rsid w:val="001016C6"/>
    <w:rsid w:val="001017F4"/>
    <w:rsid w:val="00101C4C"/>
    <w:rsid w:val="00101F35"/>
    <w:rsid w:val="00102469"/>
    <w:rsid w:val="0010312C"/>
    <w:rsid w:val="001032D4"/>
    <w:rsid w:val="00103458"/>
    <w:rsid w:val="00103EE1"/>
    <w:rsid w:val="00104363"/>
    <w:rsid w:val="00104591"/>
    <w:rsid w:val="001045C8"/>
    <w:rsid w:val="00104F02"/>
    <w:rsid w:val="00105489"/>
    <w:rsid w:val="00105ADD"/>
    <w:rsid w:val="00105E6B"/>
    <w:rsid w:val="001062D9"/>
    <w:rsid w:val="00106D0F"/>
    <w:rsid w:val="00106D27"/>
    <w:rsid w:val="0010744B"/>
    <w:rsid w:val="0010791F"/>
    <w:rsid w:val="00107A86"/>
    <w:rsid w:val="00107D6E"/>
    <w:rsid w:val="00107DAB"/>
    <w:rsid w:val="001100D8"/>
    <w:rsid w:val="0011010F"/>
    <w:rsid w:val="001107F5"/>
    <w:rsid w:val="00110A4D"/>
    <w:rsid w:val="001114B0"/>
    <w:rsid w:val="0011155F"/>
    <w:rsid w:val="0011180C"/>
    <w:rsid w:val="00111D12"/>
    <w:rsid w:val="00111DA1"/>
    <w:rsid w:val="00111E77"/>
    <w:rsid w:val="0011224C"/>
    <w:rsid w:val="00112266"/>
    <w:rsid w:val="001123DD"/>
    <w:rsid w:val="001128CF"/>
    <w:rsid w:val="00112A8B"/>
    <w:rsid w:val="00112AA6"/>
    <w:rsid w:val="001130E0"/>
    <w:rsid w:val="001131AD"/>
    <w:rsid w:val="00113659"/>
    <w:rsid w:val="00113B75"/>
    <w:rsid w:val="00113E9B"/>
    <w:rsid w:val="001140C6"/>
    <w:rsid w:val="001140C7"/>
    <w:rsid w:val="00114206"/>
    <w:rsid w:val="001147EC"/>
    <w:rsid w:val="00114DE3"/>
    <w:rsid w:val="00114E7D"/>
    <w:rsid w:val="00115425"/>
    <w:rsid w:val="00115653"/>
    <w:rsid w:val="001156B8"/>
    <w:rsid w:val="0011592F"/>
    <w:rsid w:val="0011594B"/>
    <w:rsid w:val="001160F5"/>
    <w:rsid w:val="00116121"/>
    <w:rsid w:val="0011614D"/>
    <w:rsid w:val="00116282"/>
    <w:rsid w:val="00116D82"/>
    <w:rsid w:val="00116E51"/>
    <w:rsid w:val="00116EE5"/>
    <w:rsid w:val="00117196"/>
    <w:rsid w:val="001173F2"/>
    <w:rsid w:val="001176EE"/>
    <w:rsid w:val="001177EB"/>
    <w:rsid w:val="00117ECE"/>
    <w:rsid w:val="00120448"/>
    <w:rsid w:val="0012126A"/>
    <w:rsid w:val="00121B57"/>
    <w:rsid w:val="00121CFC"/>
    <w:rsid w:val="00121F1F"/>
    <w:rsid w:val="00122259"/>
    <w:rsid w:val="00122354"/>
    <w:rsid w:val="001224A2"/>
    <w:rsid w:val="001224C3"/>
    <w:rsid w:val="001227A6"/>
    <w:rsid w:val="00122815"/>
    <w:rsid w:val="00122890"/>
    <w:rsid w:val="001228AE"/>
    <w:rsid w:val="001228BA"/>
    <w:rsid w:val="00122999"/>
    <w:rsid w:val="00122FA6"/>
    <w:rsid w:val="00123413"/>
    <w:rsid w:val="00123536"/>
    <w:rsid w:val="0012354F"/>
    <w:rsid w:val="001235B2"/>
    <w:rsid w:val="0012512F"/>
    <w:rsid w:val="00125359"/>
    <w:rsid w:val="00125D2A"/>
    <w:rsid w:val="0012622F"/>
    <w:rsid w:val="00126B62"/>
    <w:rsid w:val="00126DF8"/>
    <w:rsid w:val="00126E89"/>
    <w:rsid w:val="00126FAB"/>
    <w:rsid w:val="0012725E"/>
    <w:rsid w:val="00127322"/>
    <w:rsid w:val="00127413"/>
    <w:rsid w:val="0012748B"/>
    <w:rsid w:val="00127831"/>
    <w:rsid w:val="00127851"/>
    <w:rsid w:val="00127A54"/>
    <w:rsid w:val="00127D5E"/>
    <w:rsid w:val="00127FD7"/>
    <w:rsid w:val="0013004E"/>
    <w:rsid w:val="00130086"/>
    <w:rsid w:val="00130416"/>
    <w:rsid w:val="001309E1"/>
    <w:rsid w:val="00130C03"/>
    <w:rsid w:val="00131419"/>
    <w:rsid w:val="00131577"/>
    <w:rsid w:val="00131863"/>
    <w:rsid w:val="00131A40"/>
    <w:rsid w:val="00131FD3"/>
    <w:rsid w:val="00132318"/>
    <w:rsid w:val="00132FC3"/>
    <w:rsid w:val="0013326D"/>
    <w:rsid w:val="00133831"/>
    <w:rsid w:val="00134444"/>
    <w:rsid w:val="00134B4E"/>
    <w:rsid w:val="00134D42"/>
    <w:rsid w:val="0013504E"/>
    <w:rsid w:val="001356B3"/>
    <w:rsid w:val="00135E08"/>
    <w:rsid w:val="001363CF"/>
    <w:rsid w:val="0013659A"/>
    <w:rsid w:val="00136618"/>
    <w:rsid w:val="001367D8"/>
    <w:rsid w:val="001368EB"/>
    <w:rsid w:val="00136C97"/>
    <w:rsid w:val="00136D4E"/>
    <w:rsid w:val="0013736F"/>
    <w:rsid w:val="00137441"/>
    <w:rsid w:val="00137450"/>
    <w:rsid w:val="00137AB0"/>
    <w:rsid w:val="00137BFD"/>
    <w:rsid w:val="00140435"/>
    <w:rsid w:val="00141554"/>
    <w:rsid w:val="00141626"/>
    <w:rsid w:val="00141D9B"/>
    <w:rsid w:val="00142464"/>
    <w:rsid w:val="00142786"/>
    <w:rsid w:val="00142E30"/>
    <w:rsid w:val="0014307B"/>
    <w:rsid w:val="0014335E"/>
    <w:rsid w:val="0014381F"/>
    <w:rsid w:val="00143B34"/>
    <w:rsid w:val="001441D5"/>
    <w:rsid w:val="00144240"/>
    <w:rsid w:val="0014430F"/>
    <w:rsid w:val="00144429"/>
    <w:rsid w:val="00144662"/>
    <w:rsid w:val="00144F51"/>
    <w:rsid w:val="001451C6"/>
    <w:rsid w:val="001453C6"/>
    <w:rsid w:val="0014560A"/>
    <w:rsid w:val="00145D78"/>
    <w:rsid w:val="0014613C"/>
    <w:rsid w:val="001463AD"/>
    <w:rsid w:val="001463EF"/>
    <w:rsid w:val="00146666"/>
    <w:rsid w:val="0014668C"/>
    <w:rsid w:val="001469DE"/>
    <w:rsid w:val="00146A5C"/>
    <w:rsid w:val="00146E80"/>
    <w:rsid w:val="00147134"/>
    <w:rsid w:val="001477CA"/>
    <w:rsid w:val="001501A5"/>
    <w:rsid w:val="00150C54"/>
    <w:rsid w:val="00151360"/>
    <w:rsid w:val="001515FE"/>
    <w:rsid w:val="0015174E"/>
    <w:rsid w:val="00151997"/>
    <w:rsid w:val="0015201C"/>
    <w:rsid w:val="0015216E"/>
    <w:rsid w:val="00152384"/>
    <w:rsid w:val="00152397"/>
    <w:rsid w:val="001529B7"/>
    <w:rsid w:val="00152AF8"/>
    <w:rsid w:val="00152C8F"/>
    <w:rsid w:val="00152DC1"/>
    <w:rsid w:val="00152DC9"/>
    <w:rsid w:val="00152FEC"/>
    <w:rsid w:val="0015319B"/>
    <w:rsid w:val="00153507"/>
    <w:rsid w:val="00153B95"/>
    <w:rsid w:val="00153CCB"/>
    <w:rsid w:val="001540A7"/>
    <w:rsid w:val="001542C4"/>
    <w:rsid w:val="00155154"/>
    <w:rsid w:val="001559D8"/>
    <w:rsid w:val="00155E40"/>
    <w:rsid w:val="001564BE"/>
    <w:rsid w:val="001575B0"/>
    <w:rsid w:val="001575C1"/>
    <w:rsid w:val="0015760B"/>
    <w:rsid w:val="001578D7"/>
    <w:rsid w:val="001579B0"/>
    <w:rsid w:val="00157A25"/>
    <w:rsid w:val="00157B96"/>
    <w:rsid w:val="00157C18"/>
    <w:rsid w:val="00157D7A"/>
    <w:rsid w:val="00157DA4"/>
    <w:rsid w:val="00157EDF"/>
    <w:rsid w:val="0016002C"/>
    <w:rsid w:val="001608BA"/>
    <w:rsid w:val="00160C1B"/>
    <w:rsid w:val="00160DAA"/>
    <w:rsid w:val="0016127B"/>
    <w:rsid w:val="00161646"/>
    <w:rsid w:val="001616AF"/>
    <w:rsid w:val="00161EBE"/>
    <w:rsid w:val="00161F00"/>
    <w:rsid w:val="00161F5E"/>
    <w:rsid w:val="00162020"/>
    <w:rsid w:val="001620C8"/>
    <w:rsid w:val="001621BB"/>
    <w:rsid w:val="00162459"/>
    <w:rsid w:val="0016286D"/>
    <w:rsid w:val="00162A61"/>
    <w:rsid w:val="00162E76"/>
    <w:rsid w:val="00162F09"/>
    <w:rsid w:val="0016366E"/>
    <w:rsid w:val="00163769"/>
    <w:rsid w:val="00163DD2"/>
    <w:rsid w:val="00164838"/>
    <w:rsid w:val="00164D21"/>
    <w:rsid w:val="00164E23"/>
    <w:rsid w:val="0016553A"/>
    <w:rsid w:val="001656F1"/>
    <w:rsid w:val="0016589D"/>
    <w:rsid w:val="001658C4"/>
    <w:rsid w:val="00165DE4"/>
    <w:rsid w:val="00165E0E"/>
    <w:rsid w:val="00165FA1"/>
    <w:rsid w:val="001665A7"/>
    <w:rsid w:val="001667DA"/>
    <w:rsid w:val="00166D24"/>
    <w:rsid w:val="00166FE6"/>
    <w:rsid w:val="001670F4"/>
    <w:rsid w:val="0016759A"/>
    <w:rsid w:val="001678E5"/>
    <w:rsid w:val="00167BFF"/>
    <w:rsid w:val="00170001"/>
    <w:rsid w:val="001706A4"/>
    <w:rsid w:val="00170990"/>
    <w:rsid w:val="00170D12"/>
    <w:rsid w:val="00171335"/>
    <w:rsid w:val="001716AB"/>
    <w:rsid w:val="001719E3"/>
    <w:rsid w:val="00171B01"/>
    <w:rsid w:val="00171B0B"/>
    <w:rsid w:val="00172A80"/>
    <w:rsid w:val="00172B45"/>
    <w:rsid w:val="00172E9C"/>
    <w:rsid w:val="00172EE8"/>
    <w:rsid w:val="00173BF6"/>
    <w:rsid w:val="00173C0F"/>
    <w:rsid w:val="00173EA7"/>
    <w:rsid w:val="00174587"/>
    <w:rsid w:val="00174DA1"/>
    <w:rsid w:val="00175136"/>
    <w:rsid w:val="0017519E"/>
    <w:rsid w:val="0017544E"/>
    <w:rsid w:val="00175477"/>
    <w:rsid w:val="00175B1F"/>
    <w:rsid w:val="00175BD1"/>
    <w:rsid w:val="00175BF4"/>
    <w:rsid w:val="00175C8A"/>
    <w:rsid w:val="00175EE7"/>
    <w:rsid w:val="00176142"/>
    <w:rsid w:val="00176DF1"/>
    <w:rsid w:val="00177008"/>
    <w:rsid w:val="00177591"/>
    <w:rsid w:val="00177599"/>
    <w:rsid w:val="001775AD"/>
    <w:rsid w:val="00177878"/>
    <w:rsid w:val="001779B4"/>
    <w:rsid w:val="00177E17"/>
    <w:rsid w:val="0018058A"/>
    <w:rsid w:val="00180B9E"/>
    <w:rsid w:val="00180BD2"/>
    <w:rsid w:val="00180BE8"/>
    <w:rsid w:val="00180C02"/>
    <w:rsid w:val="00180FAC"/>
    <w:rsid w:val="00181148"/>
    <w:rsid w:val="00181538"/>
    <w:rsid w:val="001815D3"/>
    <w:rsid w:val="00181C8E"/>
    <w:rsid w:val="00181E5D"/>
    <w:rsid w:val="00182155"/>
    <w:rsid w:val="00182260"/>
    <w:rsid w:val="00182448"/>
    <w:rsid w:val="0018308E"/>
    <w:rsid w:val="00183158"/>
    <w:rsid w:val="0018344B"/>
    <w:rsid w:val="001837E5"/>
    <w:rsid w:val="00183BC4"/>
    <w:rsid w:val="00183C33"/>
    <w:rsid w:val="00183F4A"/>
    <w:rsid w:val="0018450D"/>
    <w:rsid w:val="00184709"/>
    <w:rsid w:val="0018473C"/>
    <w:rsid w:val="0018475B"/>
    <w:rsid w:val="00184FC2"/>
    <w:rsid w:val="00185AF0"/>
    <w:rsid w:val="00185F78"/>
    <w:rsid w:val="00186410"/>
    <w:rsid w:val="001867B0"/>
    <w:rsid w:val="00186E58"/>
    <w:rsid w:val="00186F40"/>
    <w:rsid w:val="00187215"/>
    <w:rsid w:val="00187956"/>
    <w:rsid w:val="00187E49"/>
    <w:rsid w:val="00187F06"/>
    <w:rsid w:val="00190A6D"/>
    <w:rsid w:val="00190D51"/>
    <w:rsid w:val="00191C92"/>
    <w:rsid w:val="00191D74"/>
    <w:rsid w:val="00192297"/>
    <w:rsid w:val="00192C41"/>
    <w:rsid w:val="00192E5B"/>
    <w:rsid w:val="001937D0"/>
    <w:rsid w:val="0019386D"/>
    <w:rsid w:val="001941F6"/>
    <w:rsid w:val="00194351"/>
    <w:rsid w:val="0019450D"/>
    <w:rsid w:val="0019458D"/>
    <w:rsid w:val="0019459E"/>
    <w:rsid w:val="0019459F"/>
    <w:rsid w:val="001945AA"/>
    <w:rsid w:val="001945DF"/>
    <w:rsid w:val="001948F5"/>
    <w:rsid w:val="00194A1A"/>
    <w:rsid w:val="001950D0"/>
    <w:rsid w:val="0019549D"/>
    <w:rsid w:val="00195887"/>
    <w:rsid w:val="00195D43"/>
    <w:rsid w:val="001960BB"/>
    <w:rsid w:val="001968C1"/>
    <w:rsid w:val="00196FA3"/>
    <w:rsid w:val="00197009"/>
    <w:rsid w:val="001970F3"/>
    <w:rsid w:val="001971EC"/>
    <w:rsid w:val="001972F5"/>
    <w:rsid w:val="001977DB"/>
    <w:rsid w:val="0019791F"/>
    <w:rsid w:val="00197A55"/>
    <w:rsid w:val="001A000E"/>
    <w:rsid w:val="001A00EE"/>
    <w:rsid w:val="001A01A2"/>
    <w:rsid w:val="001A0440"/>
    <w:rsid w:val="001A060B"/>
    <w:rsid w:val="001A074A"/>
    <w:rsid w:val="001A0E85"/>
    <w:rsid w:val="001A14B5"/>
    <w:rsid w:val="001A1B1B"/>
    <w:rsid w:val="001A1C67"/>
    <w:rsid w:val="001A221C"/>
    <w:rsid w:val="001A23BA"/>
    <w:rsid w:val="001A296E"/>
    <w:rsid w:val="001A2F90"/>
    <w:rsid w:val="001A2FA2"/>
    <w:rsid w:val="001A3D1F"/>
    <w:rsid w:val="001A411D"/>
    <w:rsid w:val="001A4EAC"/>
    <w:rsid w:val="001A55FD"/>
    <w:rsid w:val="001A5842"/>
    <w:rsid w:val="001A5D73"/>
    <w:rsid w:val="001A5D86"/>
    <w:rsid w:val="001A5E4D"/>
    <w:rsid w:val="001A5E7B"/>
    <w:rsid w:val="001A6205"/>
    <w:rsid w:val="001A6700"/>
    <w:rsid w:val="001A6E46"/>
    <w:rsid w:val="001A7628"/>
    <w:rsid w:val="001A762A"/>
    <w:rsid w:val="001A7E05"/>
    <w:rsid w:val="001B031F"/>
    <w:rsid w:val="001B1699"/>
    <w:rsid w:val="001B17BA"/>
    <w:rsid w:val="001B1DFC"/>
    <w:rsid w:val="001B1E41"/>
    <w:rsid w:val="001B1E83"/>
    <w:rsid w:val="001B250F"/>
    <w:rsid w:val="001B2697"/>
    <w:rsid w:val="001B28FA"/>
    <w:rsid w:val="001B2987"/>
    <w:rsid w:val="001B29E0"/>
    <w:rsid w:val="001B2AB4"/>
    <w:rsid w:val="001B2C1B"/>
    <w:rsid w:val="001B2E60"/>
    <w:rsid w:val="001B312C"/>
    <w:rsid w:val="001B31B9"/>
    <w:rsid w:val="001B3458"/>
    <w:rsid w:val="001B36F7"/>
    <w:rsid w:val="001B3778"/>
    <w:rsid w:val="001B3A56"/>
    <w:rsid w:val="001B4885"/>
    <w:rsid w:val="001B4A8E"/>
    <w:rsid w:val="001B4BAD"/>
    <w:rsid w:val="001B4DE2"/>
    <w:rsid w:val="001B4F2B"/>
    <w:rsid w:val="001B55F7"/>
    <w:rsid w:val="001B6418"/>
    <w:rsid w:val="001B6519"/>
    <w:rsid w:val="001B7208"/>
    <w:rsid w:val="001B74DB"/>
    <w:rsid w:val="001B77E1"/>
    <w:rsid w:val="001B7B6D"/>
    <w:rsid w:val="001B7B7B"/>
    <w:rsid w:val="001B7B94"/>
    <w:rsid w:val="001B7CB8"/>
    <w:rsid w:val="001C04D4"/>
    <w:rsid w:val="001C09DC"/>
    <w:rsid w:val="001C13B4"/>
    <w:rsid w:val="001C1643"/>
    <w:rsid w:val="001C1833"/>
    <w:rsid w:val="001C1837"/>
    <w:rsid w:val="001C18C3"/>
    <w:rsid w:val="001C1DC3"/>
    <w:rsid w:val="001C1FEE"/>
    <w:rsid w:val="001C25C7"/>
    <w:rsid w:val="001C26ED"/>
    <w:rsid w:val="001C2742"/>
    <w:rsid w:val="001C302D"/>
    <w:rsid w:val="001C349B"/>
    <w:rsid w:val="001C3A93"/>
    <w:rsid w:val="001C3B4F"/>
    <w:rsid w:val="001C3B51"/>
    <w:rsid w:val="001C3DC8"/>
    <w:rsid w:val="001C43BF"/>
    <w:rsid w:val="001C458F"/>
    <w:rsid w:val="001C481D"/>
    <w:rsid w:val="001C48E0"/>
    <w:rsid w:val="001C4B09"/>
    <w:rsid w:val="001C4E57"/>
    <w:rsid w:val="001C5BF6"/>
    <w:rsid w:val="001C5C36"/>
    <w:rsid w:val="001C60DA"/>
    <w:rsid w:val="001C64BB"/>
    <w:rsid w:val="001C6790"/>
    <w:rsid w:val="001C72E3"/>
    <w:rsid w:val="001C7635"/>
    <w:rsid w:val="001C77FA"/>
    <w:rsid w:val="001C7E8D"/>
    <w:rsid w:val="001D0561"/>
    <w:rsid w:val="001D0887"/>
    <w:rsid w:val="001D0A14"/>
    <w:rsid w:val="001D0A36"/>
    <w:rsid w:val="001D0EB6"/>
    <w:rsid w:val="001D102D"/>
    <w:rsid w:val="001D169D"/>
    <w:rsid w:val="001D16AD"/>
    <w:rsid w:val="001D1889"/>
    <w:rsid w:val="001D1B99"/>
    <w:rsid w:val="001D2254"/>
    <w:rsid w:val="001D22F1"/>
    <w:rsid w:val="001D2B45"/>
    <w:rsid w:val="001D2C24"/>
    <w:rsid w:val="001D2C99"/>
    <w:rsid w:val="001D35AC"/>
    <w:rsid w:val="001D369C"/>
    <w:rsid w:val="001D36CC"/>
    <w:rsid w:val="001D3CC5"/>
    <w:rsid w:val="001D3DE4"/>
    <w:rsid w:val="001D4195"/>
    <w:rsid w:val="001D41A1"/>
    <w:rsid w:val="001D435F"/>
    <w:rsid w:val="001D4609"/>
    <w:rsid w:val="001D4957"/>
    <w:rsid w:val="001D4F40"/>
    <w:rsid w:val="001D50BB"/>
    <w:rsid w:val="001D5529"/>
    <w:rsid w:val="001D565B"/>
    <w:rsid w:val="001D59FF"/>
    <w:rsid w:val="001D5FB3"/>
    <w:rsid w:val="001D60EE"/>
    <w:rsid w:val="001D6168"/>
    <w:rsid w:val="001D6D7D"/>
    <w:rsid w:val="001D6E56"/>
    <w:rsid w:val="001D6E82"/>
    <w:rsid w:val="001D6EFC"/>
    <w:rsid w:val="001D78D3"/>
    <w:rsid w:val="001D7A7B"/>
    <w:rsid w:val="001D7ACF"/>
    <w:rsid w:val="001D7AD9"/>
    <w:rsid w:val="001D7F2D"/>
    <w:rsid w:val="001E0648"/>
    <w:rsid w:val="001E0904"/>
    <w:rsid w:val="001E0A5D"/>
    <w:rsid w:val="001E0C0A"/>
    <w:rsid w:val="001E0CCB"/>
    <w:rsid w:val="001E1AFB"/>
    <w:rsid w:val="001E1D33"/>
    <w:rsid w:val="001E22FA"/>
    <w:rsid w:val="001E30B1"/>
    <w:rsid w:val="001E3237"/>
    <w:rsid w:val="001E3380"/>
    <w:rsid w:val="001E37C9"/>
    <w:rsid w:val="001E3E21"/>
    <w:rsid w:val="001E41F5"/>
    <w:rsid w:val="001E45C9"/>
    <w:rsid w:val="001E4B68"/>
    <w:rsid w:val="001E517E"/>
    <w:rsid w:val="001E556A"/>
    <w:rsid w:val="001E55BA"/>
    <w:rsid w:val="001E5859"/>
    <w:rsid w:val="001E58D9"/>
    <w:rsid w:val="001E5999"/>
    <w:rsid w:val="001E5CF3"/>
    <w:rsid w:val="001E6441"/>
    <w:rsid w:val="001E68F4"/>
    <w:rsid w:val="001E6FD4"/>
    <w:rsid w:val="001E72A8"/>
    <w:rsid w:val="001E73B3"/>
    <w:rsid w:val="001E74D4"/>
    <w:rsid w:val="001E75D9"/>
    <w:rsid w:val="001E7AB9"/>
    <w:rsid w:val="001E7BFD"/>
    <w:rsid w:val="001F0660"/>
    <w:rsid w:val="001F0A38"/>
    <w:rsid w:val="001F0B84"/>
    <w:rsid w:val="001F13B6"/>
    <w:rsid w:val="001F1569"/>
    <w:rsid w:val="001F19BE"/>
    <w:rsid w:val="001F1A86"/>
    <w:rsid w:val="001F1D0F"/>
    <w:rsid w:val="001F23BE"/>
    <w:rsid w:val="001F2711"/>
    <w:rsid w:val="001F27CA"/>
    <w:rsid w:val="001F2D54"/>
    <w:rsid w:val="001F32CA"/>
    <w:rsid w:val="001F3D66"/>
    <w:rsid w:val="001F4AE3"/>
    <w:rsid w:val="001F4D5D"/>
    <w:rsid w:val="001F4F94"/>
    <w:rsid w:val="001F50BA"/>
    <w:rsid w:val="001F52CE"/>
    <w:rsid w:val="001F5B13"/>
    <w:rsid w:val="001F5D7E"/>
    <w:rsid w:val="001F6455"/>
    <w:rsid w:val="001F69B7"/>
    <w:rsid w:val="001F70A0"/>
    <w:rsid w:val="001F70F1"/>
    <w:rsid w:val="001F7246"/>
    <w:rsid w:val="001F7377"/>
    <w:rsid w:val="001F7911"/>
    <w:rsid w:val="001F7934"/>
    <w:rsid w:val="001F7D9D"/>
    <w:rsid w:val="001F7F73"/>
    <w:rsid w:val="00200066"/>
    <w:rsid w:val="002005F3"/>
    <w:rsid w:val="002008A0"/>
    <w:rsid w:val="00200A64"/>
    <w:rsid w:val="00200B62"/>
    <w:rsid w:val="00201721"/>
    <w:rsid w:val="00201767"/>
    <w:rsid w:val="0020176E"/>
    <w:rsid w:val="00201BE8"/>
    <w:rsid w:val="00201D13"/>
    <w:rsid w:val="00201E00"/>
    <w:rsid w:val="0020284B"/>
    <w:rsid w:val="0020308F"/>
    <w:rsid w:val="00203BC1"/>
    <w:rsid w:val="002041E5"/>
    <w:rsid w:val="0020470C"/>
    <w:rsid w:val="00204D44"/>
    <w:rsid w:val="00205092"/>
    <w:rsid w:val="0020538C"/>
    <w:rsid w:val="002053B0"/>
    <w:rsid w:val="0020564B"/>
    <w:rsid w:val="002058AE"/>
    <w:rsid w:val="00205B78"/>
    <w:rsid w:val="00205DF3"/>
    <w:rsid w:val="00206272"/>
    <w:rsid w:val="00206651"/>
    <w:rsid w:val="002067BA"/>
    <w:rsid w:val="00206CA1"/>
    <w:rsid w:val="00206DE3"/>
    <w:rsid w:val="0020782B"/>
    <w:rsid w:val="00210410"/>
    <w:rsid w:val="002108BD"/>
    <w:rsid w:val="00210936"/>
    <w:rsid w:val="00210D47"/>
    <w:rsid w:val="00210DC1"/>
    <w:rsid w:val="00211598"/>
    <w:rsid w:val="00211B53"/>
    <w:rsid w:val="00211CEA"/>
    <w:rsid w:val="00212120"/>
    <w:rsid w:val="0021217C"/>
    <w:rsid w:val="002127E2"/>
    <w:rsid w:val="002128B5"/>
    <w:rsid w:val="00213561"/>
    <w:rsid w:val="002135D5"/>
    <w:rsid w:val="00213F0E"/>
    <w:rsid w:val="00213FFC"/>
    <w:rsid w:val="00214428"/>
    <w:rsid w:val="0021457B"/>
    <w:rsid w:val="00214835"/>
    <w:rsid w:val="00214A4B"/>
    <w:rsid w:val="00215458"/>
    <w:rsid w:val="0021563C"/>
    <w:rsid w:val="00215E96"/>
    <w:rsid w:val="00216293"/>
    <w:rsid w:val="0021644E"/>
    <w:rsid w:val="002166FA"/>
    <w:rsid w:val="00216A11"/>
    <w:rsid w:val="00216F3A"/>
    <w:rsid w:val="00217047"/>
    <w:rsid w:val="00217730"/>
    <w:rsid w:val="0021781A"/>
    <w:rsid w:val="002179D3"/>
    <w:rsid w:val="00217CFF"/>
    <w:rsid w:val="00217E9C"/>
    <w:rsid w:val="00220135"/>
    <w:rsid w:val="0022076B"/>
    <w:rsid w:val="00220A0B"/>
    <w:rsid w:val="00220BC0"/>
    <w:rsid w:val="00220CCA"/>
    <w:rsid w:val="00220EF8"/>
    <w:rsid w:val="00220F03"/>
    <w:rsid w:val="00221171"/>
    <w:rsid w:val="002215ED"/>
    <w:rsid w:val="0022173C"/>
    <w:rsid w:val="00221F5D"/>
    <w:rsid w:val="002220CE"/>
    <w:rsid w:val="00222765"/>
    <w:rsid w:val="00222A19"/>
    <w:rsid w:val="00222DEA"/>
    <w:rsid w:val="002230F5"/>
    <w:rsid w:val="0022312E"/>
    <w:rsid w:val="00223445"/>
    <w:rsid w:val="00223967"/>
    <w:rsid w:val="00224348"/>
    <w:rsid w:val="00224382"/>
    <w:rsid w:val="00224870"/>
    <w:rsid w:val="00224B62"/>
    <w:rsid w:val="002255AF"/>
    <w:rsid w:val="00225EBF"/>
    <w:rsid w:val="002261B7"/>
    <w:rsid w:val="00226976"/>
    <w:rsid w:val="00226AA6"/>
    <w:rsid w:val="00227288"/>
    <w:rsid w:val="0022737D"/>
    <w:rsid w:val="00227AC5"/>
    <w:rsid w:val="00227E92"/>
    <w:rsid w:val="002303BC"/>
    <w:rsid w:val="00230B00"/>
    <w:rsid w:val="00230EC0"/>
    <w:rsid w:val="00231124"/>
    <w:rsid w:val="00231177"/>
    <w:rsid w:val="00231398"/>
    <w:rsid w:val="00231FF4"/>
    <w:rsid w:val="002323CA"/>
    <w:rsid w:val="002329B0"/>
    <w:rsid w:val="00232B77"/>
    <w:rsid w:val="00232EC9"/>
    <w:rsid w:val="00232ED6"/>
    <w:rsid w:val="00232FF7"/>
    <w:rsid w:val="00233046"/>
    <w:rsid w:val="002336CF"/>
    <w:rsid w:val="002339A6"/>
    <w:rsid w:val="00233E63"/>
    <w:rsid w:val="00234026"/>
    <w:rsid w:val="0023455B"/>
    <w:rsid w:val="00234782"/>
    <w:rsid w:val="00234AC1"/>
    <w:rsid w:val="00234D08"/>
    <w:rsid w:val="00234D28"/>
    <w:rsid w:val="00235194"/>
    <w:rsid w:val="00235880"/>
    <w:rsid w:val="00235F89"/>
    <w:rsid w:val="00236356"/>
    <w:rsid w:val="00236B16"/>
    <w:rsid w:val="0023734E"/>
    <w:rsid w:val="00237884"/>
    <w:rsid w:val="00237A57"/>
    <w:rsid w:val="00237E27"/>
    <w:rsid w:val="00237F8E"/>
    <w:rsid w:val="002402ED"/>
    <w:rsid w:val="00240671"/>
    <w:rsid w:val="00240C08"/>
    <w:rsid w:val="00241126"/>
    <w:rsid w:val="00241137"/>
    <w:rsid w:val="00241256"/>
    <w:rsid w:val="00241693"/>
    <w:rsid w:val="00241BAA"/>
    <w:rsid w:val="00241C64"/>
    <w:rsid w:val="00241F5F"/>
    <w:rsid w:val="0024242A"/>
    <w:rsid w:val="002426AC"/>
    <w:rsid w:val="002427CD"/>
    <w:rsid w:val="002427CE"/>
    <w:rsid w:val="0024288B"/>
    <w:rsid w:val="00242B19"/>
    <w:rsid w:val="00242F6E"/>
    <w:rsid w:val="002435B7"/>
    <w:rsid w:val="00243DCB"/>
    <w:rsid w:val="00243E43"/>
    <w:rsid w:val="00245004"/>
    <w:rsid w:val="002451E0"/>
    <w:rsid w:val="002452CF"/>
    <w:rsid w:val="0024530F"/>
    <w:rsid w:val="002457C5"/>
    <w:rsid w:val="0024584D"/>
    <w:rsid w:val="00245863"/>
    <w:rsid w:val="002458F9"/>
    <w:rsid w:val="00245CF4"/>
    <w:rsid w:val="00246693"/>
    <w:rsid w:val="0024689F"/>
    <w:rsid w:val="00246D8C"/>
    <w:rsid w:val="00246F09"/>
    <w:rsid w:val="00247020"/>
    <w:rsid w:val="002470AF"/>
    <w:rsid w:val="002470CF"/>
    <w:rsid w:val="00247C45"/>
    <w:rsid w:val="00250110"/>
    <w:rsid w:val="00250C32"/>
    <w:rsid w:val="00250C56"/>
    <w:rsid w:val="00251189"/>
    <w:rsid w:val="002511F5"/>
    <w:rsid w:val="0025176C"/>
    <w:rsid w:val="00251B90"/>
    <w:rsid w:val="0025264E"/>
    <w:rsid w:val="0025294B"/>
    <w:rsid w:val="00252BB4"/>
    <w:rsid w:val="00253161"/>
    <w:rsid w:val="00253781"/>
    <w:rsid w:val="00253BF2"/>
    <w:rsid w:val="00253E0D"/>
    <w:rsid w:val="00254118"/>
    <w:rsid w:val="002543C7"/>
    <w:rsid w:val="0025447A"/>
    <w:rsid w:val="002545D5"/>
    <w:rsid w:val="002547F4"/>
    <w:rsid w:val="0025481A"/>
    <w:rsid w:val="00254C64"/>
    <w:rsid w:val="00254EFF"/>
    <w:rsid w:val="00255323"/>
    <w:rsid w:val="002553D8"/>
    <w:rsid w:val="00255952"/>
    <w:rsid w:val="00255F25"/>
    <w:rsid w:val="002564DB"/>
    <w:rsid w:val="0025671E"/>
    <w:rsid w:val="00256962"/>
    <w:rsid w:val="00256C9B"/>
    <w:rsid w:val="0025719C"/>
    <w:rsid w:val="00257385"/>
    <w:rsid w:val="00257B34"/>
    <w:rsid w:val="00257CFB"/>
    <w:rsid w:val="0026016B"/>
    <w:rsid w:val="00260678"/>
    <w:rsid w:val="002606A2"/>
    <w:rsid w:val="0026086A"/>
    <w:rsid w:val="00260B28"/>
    <w:rsid w:val="00260DE4"/>
    <w:rsid w:val="0026100E"/>
    <w:rsid w:val="0026101A"/>
    <w:rsid w:val="002615B7"/>
    <w:rsid w:val="00261A0F"/>
    <w:rsid w:val="00261A46"/>
    <w:rsid w:val="00261B57"/>
    <w:rsid w:val="00261BB7"/>
    <w:rsid w:val="00262567"/>
    <w:rsid w:val="002627AD"/>
    <w:rsid w:val="0026280C"/>
    <w:rsid w:val="00262956"/>
    <w:rsid w:val="002629BF"/>
    <w:rsid w:val="00262E6D"/>
    <w:rsid w:val="00263733"/>
    <w:rsid w:val="0026380F"/>
    <w:rsid w:val="0026398C"/>
    <w:rsid w:val="00263C2C"/>
    <w:rsid w:val="00264285"/>
    <w:rsid w:val="002642AD"/>
    <w:rsid w:val="00264B41"/>
    <w:rsid w:val="00264FAA"/>
    <w:rsid w:val="00264FD4"/>
    <w:rsid w:val="00265220"/>
    <w:rsid w:val="00265C21"/>
    <w:rsid w:val="00265CEE"/>
    <w:rsid w:val="00266331"/>
    <w:rsid w:val="00266424"/>
    <w:rsid w:val="00266C8E"/>
    <w:rsid w:val="00266C93"/>
    <w:rsid w:val="00267251"/>
    <w:rsid w:val="00267509"/>
    <w:rsid w:val="0026754F"/>
    <w:rsid w:val="00267EBD"/>
    <w:rsid w:val="00270088"/>
    <w:rsid w:val="002700E7"/>
    <w:rsid w:val="00270998"/>
    <w:rsid w:val="00270D77"/>
    <w:rsid w:val="00270E25"/>
    <w:rsid w:val="00270E3D"/>
    <w:rsid w:val="00270E9D"/>
    <w:rsid w:val="0027124C"/>
    <w:rsid w:val="00271C4D"/>
    <w:rsid w:val="00271E9C"/>
    <w:rsid w:val="0027207A"/>
    <w:rsid w:val="002720CA"/>
    <w:rsid w:val="0027218D"/>
    <w:rsid w:val="002723DA"/>
    <w:rsid w:val="00272537"/>
    <w:rsid w:val="002727AB"/>
    <w:rsid w:val="00272AEB"/>
    <w:rsid w:val="00272CA0"/>
    <w:rsid w:val="00272D03"/>
    <w:rsid w:val="002733BC"/>
    <w:rsid w:val="0027354B"/>
    <w:rsid w:val="0027365B"/>
    <w:rsid w:val="002738EB"/>
    <w:rsid w:val="00273CA6"/>
    <w:rsid w:val="00274427"/>
    <w:rsid w:val="00274E6B"/>
    <w:rsid w:val="00274E7D"/>
    <w:rsid w:val="00275180"/>
    <w:rsid w:val="00275452"/>
    <w:rsid w:val="00275B69"/>
    <w:rsid w:val="00275C90"/>
    <w:rsid w:val="0027635D"/>
    <w:rsid w:val="002765A5"/>
    <w:rsid w:val="002765B7"/>
    <w:rsid w:val="00276792"/>
    <w:rsid w:val="002767E0"/>
    <w:rsid w:val="0027694D"/>
    <w:rsid w:val="00276E98"/>
    <w:rsid w:val="00276ED8"/>
    <w:rsid w:val="0027737F"/>
    <w:rsid w:val="0027782F"/>
    <w:rsid w:val="0027791C"/>
    <w:rsid w:val="00277C71"/>
    <w:rsid w:val="00277CC3"/>
    <w:rsid w:val="00280110"/>
    <w:rsid w:val="0028059B"/>
    <w:rsid w:val="00280E7C"/>
    <w:rsid w:val="00280ECB"/>
    <w:rsid w:val="0028167F"/>
    <w:rsid w:val="00281C41"/>
    <w:rsid w:val="00281E2D"/>
    <w:rsid w:val="00281E69"/>
    <w:rsid w:val="00281F46"/>
    <w:rsid w:val="00282243"/>
    <w:rsid w:val="00282317"/>
    <w:rsid w:val="0028253D"/>
    <w:rsid w:val="00282FB0"/>
    <w:rsid w:val="002831CA"/>
    <w:rsid w:val="002833D3"/>
    <w:rsid w:val="002835D4"/>
    <w:rsid w:val="002836D0"/>
    <w:rsid w:val="00283BE6"/>
    <w:rsid w:val="00283EF6"/>
    <w:rsid w:val="00283F9E"/>
    <w:rsid w:val="002843EF"/>
    <w:rsid w:val="0028471D"/>
    <w:rsid w:val="002848A8"/>
    <w:rsid w:val="00284E48"/>
    <w:rsid w:val="00285720"/>
    <w:rsid w:val="00285A15"/>
    <w:rsid w:val="00285A5F"/>
    <w:rsid w:val="00287300"/>
    <w:rsid w:val="0028730C"/>
    <w:rsid w:val="002873E9"/>
    <w:rsid w:val="0028771D"/>
    <w:rsid w:val="00287A1D"/>
    <w:rsid w:val="00287FD4"/>
    <w:rsid w:val="00290139"/>
    <w:rsid w:val="00290164"/>
    <w:rsid w:val="00290509"/>
    <w:rsid w:val="00290604"/>
    <w:rsid w:val="002908A6"/>
    <w:rsid w:val="0029091C"/>
    <w:rsid w:val="00290A01"/>
    <w:rsid w:val="00290CAE"/>
    <w:rsid w:val="002910FB"/>
    <w:rsid w:val="00291194"/>
    <w:rsid w:val="00291738"/>
    <w:rsid w:val="002917F4"/>
    <w:rsid w:val="00291896"/>
    <w:rsid w:val="0029192F"/>
    <w:rsid w:val="00291C18"/>
    <w:rsid w:val="00291CC2"/>
    <w:rsid w:val="00291CE1"/>
    <w:rsid w:val="00291E41"/>
    <w:rsid w:val="00292BE5"/>
    <w:rsid w:val="00292C34"/>
    <w:rsid w:val="00292C4C"/>
    <w:rsid w:val="00292FA5"/>
    <w:rsid w:val="00292FB9"/>
    <w:rsid w:val="0029305E"/>
    <w:rsid w:val="00293393"/>
    <w:rsid w:val="002934FD"/>
    <w:rsid w:val="00293777"/>
    <w:rsid w:val="0029387B"/>
    <w:rsid w:val="0029389E"/>
    <w:rsid w:val="00293B1A"/>
    <w:rsid w:val="00294A8E"/>
    <w:rsid w:val="00294D2B"/>
    <w:rsid w:val="00295263"/>
    <w:rsid w:val="00295582"/>
    <w:rsid w:val="002955F3"/>
    <w:rsid w:val="00295B39"/>
    <w:rsid w:val="002960E8"/>
    <w:rsid w:val="00296243"/>
    <w:rsid w:val="002969C0"/>
    <w:rsid w:val="00296CE9"/>
    <w:rsid w:val="00296EB6"/>
    <w:rsid w:val="00297145"/>
    <w:rsid w:val="00297174"/>
    <w:rsid w:val="0029728D"/>
    <w:rsid w:val="00297320"/>
    <w:rsid w:val="00297EDB"/>
    <w:rsid w:val="002A00E5"/>
    <w:rsid w:val="002A0325"/>
    <w:rsid w:val="002A09E9"/>
    <w:rsid w:val="002A0FB1"/>
    <w:rsid w:val="002A11B3"/>
    <w:rsid w:val="002A12AD"/>
    <w:rsid w:val="002A1683"/>
    <w:rsid w:val="002A1744"/>
    <w:rsid w:val="002A17B3"/>
    <w:rsid w:val="002A2196"/>
    <w:rsid w:val="002A271A"/>
    <w:rsid w:val="002A28EB"/>
    <w:rsid w:val="002A2929"/>
    <w:rsid w:val="002A2978"/>
    <w:rsid w:val="002A2D54"/>
    <w:rsid w:val="002A30F3"/>
    <w:rsid w:val="002A315F"/>
    <w:rsid w:val="002A332B"/>
    <w:rsid w:val="002A356E"/>
    <w:rsid w:val="002A3A24"/>
    <w:rsid w:val="002A3BD1"/>
    <w:rsid w:val="002A3E04"/>
    <w:rsid w:val="002A4060"/>
    <w:rsid w:val="002A438E"/>
    <w:rsid w:val="002A4647"/>
    <w:rsid w:val="002A4795"/>
    <w:rsid w:val="002A48A8"/>
    <w:rsid w:val="002A4AC5"/>
    <w:rsid w:val="002A52A8"/>
    <w:rsid w:val="002A54D8"/>
    <w:rsid w:val="002A5E91"/>
    <w:rsid w:val="002A60FA"/>
    <w:rsid w:val="002A61F2"/>
    <w:rsid w:val="002A64F3"/>
    <w:rsid w:val="002A6996"/>
    <w:rsid w:val="002A71D0"/>
    <w:rsid w:val="002A744B"/>
    <w:rsid w:val="002A7A92"/>
    <w:rsid w:val="002A7AE3"/>
    <w:rsid w:val="002A7D99"/>
    <w:rsid w:val="002B0101"/>
    <w:rsid w:val="002B0134"/>
    <w:rsid w:val="002B0647"/>
    <w:rsid w:val="002B08D0"/>
    <w:rsid w:val="002B0B13"/>
    <w:rsid w:val="002B0E54"/>
    <w:rsid w:val="002B10ED"/>
    <w:rsid w:val="002B1140"/>
    <w:rsid w:val="002B1436"/>
    <w:rsid w:val="002B1449"/>
    <w:rsid w:val="002B17E6"/>
    <w:rsid w:val="002B1A92"/>
    <w:rsid w:val="002B1B9A"/>
    <w:rsid w:val="002B1EE2"/>
    <w:rsid w:val="002B2148"/>
    <w:rsid w:val="002B23CC"/>
    <w:rsid w:val="002B293B"/>
    <w:rsid w:val="002B298F"/>
    <w:rsid w:val="002B2F11"/>
    <w:rsid w:val="002B304C"/>
    <w:rsid w:val="002B30CF"/>
    <w:rsid w:val="002B31BE"/>
    <w:rsid w:val="002B326A"/>
    <w:rsid w:val="002B34A9"/>
    <w:rsid w:val="002B3591"/>
    <w:rsid w:val="002B3B06"/>
    <w:rsid w:val="002B3F94"/>
    <w:rsid w:val="002B4308"/>
    <w:rsid w:val="002B4897"/>
    <w:rsid w:val="002B4F4E"/>
    <w:rsid w:val="002B546F"/>
    <w:rsid w:val="002B57CC"/>
    <w:rsid w:val="002B5D39"/>
    <w:rsid w:val="002B61DA"/>
    <w:rsid w:val="002B62C3"/>
    <w:rsid w:val="002B647C"/>
    <w:rsid w:val="002B6583"/>
    <w:rsid w:val="002B7008"/>
    <w:rsid w:val="002B73C1"/>
    <w:rsid w:val="002B7447"/>
    <w:rsid w:val="002B767A"/>
    <w:rsid w:val="002B78B3"/>
    <w:rsid w:val="002B7D29"/>
    <w:rsid w:val="002C0459"/>
    <w:rsid w:val="002C06BE"/>
    <w:rsid w:val="002C075E"/>
    <w:rsid w:val="002C0A24"/>
    <w:rsid w:val="002C1183"/>
    <w:rsid w:val="002C1268"/>
    <w:rsid w:val="002C12CE"/>
    <w:rsid w:val="002C14CC"/>
    <w:rsid w:val="002C1C6D"/>
    <w:rsid w:val="002C1FEB"/>
    <w:rsid w:val="002C21D1"/>
    <w:rsid w:val="002C23E8"/>
    <w:rsid w:val="002C2451"/>
    <w:rsid w:val="002C2A14"/>
    <w:rsid w:val="002C2F65"/>
    <w:rsid w:val="002C3929"/>
    <w:rsid w:val="002C3EC5"/>
    <w:rsid w:val="002C3FD4"/>
    <w:rsid w:val="002C405B"/>
    <w:rsid w:val="002C45FE"/>
    <w:rsid w:val="002C49D5"/>
    <w:rsid w:val="002C4AF8"/>
    <w:rsid w:val="002C4DB8"/>
    <w:rsid w:val="002C5161"/>
    <w:rsid w:val="002C5435"/>
    <w:rsid w:val="002C55E3"/>
    <w:rsid w:val="002C58B1"/>
    <w:rsid w:val="002C5B84"/>
    <w:rsid w:val="002C5C12"/>
    <w:rsid w:val="002C61F6"/>
    <w:rsid w:val="002C6897"/>
    <w:rsid w:val="002C693D"/>
    <w:rsid w:val="002C763E"/>
    <w:rsid w:val="002C7BF0"/>
    <w:rsid w:val="002C7DF9"/>
    <w:rsid w:val="002C7EB8"/>
    <w:rsid w:val="002D11C2"/>
    <w:rsid w:val="002D1215"/>
    <w:rsid w:val="002D158F"/>
    <w:rsid w:val="002D1745"/>
    <w:rsid w:val="002D200B"/>
    <w:rsid w:val="002D2412"/>
    <w:rsid w:val="002D2554"/>
    <w:rsid w:val="002D2696"/>
    <w:rsid w:val="002D27ED"/>
    <w:rsid w:val="002D2A13"/>
    <w:rsid w:val="002D2B2E"/>
    <w:rsid w:val="002D2C1D"/>
    <w:rsid w:val="002D3064"/>
    <w:rsid w:val="002D30FF"/>
    <w:rsid w:val="002D319C"/>
    <w:rsid w:val="002D34E2"/>
    <w:rsid w:val="002D3628"/>
    <w:rsid w:val="002D375F"/>
    <w:rsid w:val="002D3A12"/>
    <w:rsid w:val="002D46F8"/>
    <w:rsid w:val="002D4779"/>
    <w:rsid w:val="002D490D"/>
    <w:rsid w:val="002D4B24"/>
    <w:rsid w:val="002D51F8"/>
    <w:rsid w:val="002D5A06"/>
    <w:rsid w:val="002D5F55"/>
    <w:rsid w:val="002D6AF2"/>
    <w:rsid w:val="002D6E17"/>
    <w:rsid w:val="002D6EBF"/>
    <w:rsid w:val="002D6F21"/>
    <w:rsid w:val="002D6FE3"/>
    <w:rsid w:val="002D73F8"/>
    <w:rsid w:val="002D752F"/>
    <w:rsid w:val="002D79A5"/>
    <w:rsid w:val="002D7B2C"/>
    <w:rsid w:val="002D7E29"/>
    <w:rsid w:val="002D7F21"/>
    <w:rsid w:val="002E05F7"/>
    <w:rsid w:val="002E0C6C"/>
    <w:rsid w:val="002E0D03"/>
    <w:rsid w:val="002E1408"/>
    <w:rsid w:val="002E1594"/>
    <w:rsid w:val="002E161A"/>
    <w:rsid w:val="002E1F91"/>
    <w:rsid w:val="002E20BB"/>
    <w:rsid w:val="002E2500"/>
    <w:rsid w:val="002E2906"/>
    <w:rsid w:val="002E33F1"/>
    <w:rsid w:val="002E398F"/>
    <w:rsid w:val="002E3E6E"/>
    <w:rsid w:val="002E413C"/>
    <w:rsid w:val="002E42C3"/>
    <w:rsid w:val="002E4333"/>
    <w:rsid w:val="002E43BF"/>
    <w:rsid w:val="002E4605"/>
    <w:rsid w:val="002E472C"/>
    <w:rsid w:val="002E4DB6"/>
    <w:rsid w:val="002E4E1D"/>
    <w:rsid w:val="002E4F12"/>
    <w:rsid w:val="002E4FDE"/>
    <w:rsid w:val="002E50B1"/>
    <w:rsid w:val="002E5214"/>
    <w:rsid w:val="002E53FF"/>
    <w:rsid w:val="002E547C"/>
    <w:rsid w:val="002E5554"/>
    <w:rsid w:val="002E5681"/>
    <w:rsid w:val="002E578A"/>
    <w:rsid w:val="002E5B1D"/>
    <w:rsid w:val="002E6147"/>
    <w:rsid w:val="002E6743"/>
    <w:rsid w:val="002E6D76"/>
    <w:rsid w:val="002E6DB2"/>
    <w:rsid w:val="002E6E90"/>
    <w:rsid w:val="002E74DF"/>
    <w:rsid w:val="002E788E"/>
    <w:rsid w:val="002E798A"/>
    <w:rsid w:val="002E7ACB"/>
    <w:rsid w:val="002E7C0A"/>
    <w:rsid w:val="002F00DC"/>
    <w:rsid w:val="002F08F4"/>
    <w:rsid w:val="002F0920"/>
    <w:rsid w:val="002F0F8E"/>
    <w:rsid w:val="002F1413"/>
    <w:rsid w:val="002F1E7E"/>
    <w:rsid w:val="002F2D9A"/>
    <w:rsid w:val="002F366B"/>
    <w:rsid w:val="002F37AC"/>
    <w:rsid w:val="002F3A74"/>
    <w:rsid w:val="002F3AD0"/>
    <w:rsid w:val="002F3F1F"/>
    <w:rsid w:val="002F40D8"/>
    <w:rsid w:val="002F46F4"/>
    <w:rsid w:val="002F478C"/>
    <w:rsid w:val="002F486E"/>
    <w:rsid w:val="002F5132"/>
    <w:rsid w:val="002F5857"/>
    <w:rsid w:val="002F58E1"/>
    <w:rsid w:val="002F5945"/>
    <w:rsid w:val="002F5C17"/>
    <w:rsid w:val="002F656F"/>
    <w:rsid w:val="002F6873"/>
    <w:rsid w:val="002F7812"/>
    <w:rsid w:val="002F7D93"/>
    <w:rsid w:val="003004FD"/>
    <w:rsid w:val="00300586"/>
    <w:rsid w:val="003018F3"/>
    <w:rsid w:val="00301A30"/>
    <w:rsid w:val="00301F81"/>
    <w:rsid w:val="00302AF7"/>
    <w:rsid w:val="00302B4C"/>
    <w:rsid w:val="00302C35"/>
    <w:rsid w:val="003032EF"/>
    <w:rsid w:val="003035D0"/>
    <w:rsid w:val="00303DDA"/>
    <w:rsid w:val="00303F1E"/>
    <w:rsid w:val="00303F3F"/>
    <w:rsid w:val="00304A30"/>
    <w:rsid w:val="00304AAA"/>
    <w:rsid w:val="00304BA1"/>
    <w:rsid w:val="00304BD5"/>
    <w:rsid w:val="00304E56"/>
    <w:rsid w:val="00304EA3"/>
    <w:rsid w:val="003051A9"/>
    <w:rsid w:val="003052D3"/>
    <w:rsid w:val="00305488"/>
    <w:rsid w:val="003057B3"/>
    <w:rsid w:val="00305C45"/>
    <w:rsid w:val="00305C78"/>
    <w:rsid w:val="00305EA1"/>
    <w:rsid w:val="003061AD"/>
    <w:rsid w:val="0030631C"/>
    <w:rsid w:val="00306443"/>
    <w:rsid w:val="003065C3"/>
    <w:rsid w:val="00306665"/>
    <w:rsid w:val="0030683B"/>
    <w:rsid w:val="0030692C"/>
    <w:rsid w:val="003069A7"/>
    <w:rsid w:val="00306D13"/>
    <w:rsid w:val="0030720A"/>
    <w:rsid w:val="003075B7"/>
    <w:rsid w:val="00307693"/>
    <w:rsid w:val="0030772E"/>
    <w:rsid w:val="003077B6"/>
    <w:rsid w:val="003077DE"/>
    <w:rsid w:val="00307A60"/>
    <w:rsid w:val="00307CCC"/>
    <w:rsid w:val="00307DE3"/>
    <w:rsid w:val="00307E3D"/>
    <w:rsid w:val="0031062D"/>
    <w:rsid w:val="0031073C"/>
    <w:rsid w:val="00310A8B"/>
    <w:rsid w:val="00310AEE"/>
    <w:rsid w:val="00310DD3"/>
    <w:rsid w:val="00311406"/>
    <w:rsid w:val="00311622"/>
    <w:rsid w:val="00311876"/>
    <w:rsid w:val="00311B5C"/>
    <w:rsid w:val="00311FCA"/>
    <w:rsid w:val="00312498"/>
    <w:rsid w:val="003124A2"/>
    <w:rsid w:val="003124A7"/>
    <w:rsid w:val="00312815"/>
    <w:rsid w:val="00312904"/>
    <w:rsid w:val="00312BDA"/>
    <w:rsid w:val="00312C5C"/>
    <w:rsid w:val="00312D78"/>
    <w:rsid w:val="0031381B"/>
    <w:rsid w:val="00313DCD"/>
    <w:rsid w:val="00313E3E"/>
    <w:rsid w:val="00313F64"/>
    <w:rsid w:val="0031406D"/>
    <w:rsid w:val="003148B0"/>
    <w:rsid w:val="003154F0"/>
    <w:rsid w:val="00315F5C"/>
    <w:rsid w:val="00315FA5"/>
    <w:rsid w:val="00316762"/>
    <w:rsid w:val="00316C61"/>
    <w:rsid w:val="00316F43"/>
    <w:rsid w:val="0031709A"/>
    <w:rsid w:val="00317272"/>
    <w:rsid w:val="003175B4"/>
    <w:rsid w:val="00317FD1"/>
    <w:rsid w:val="00320DBE"/>
    <w:rsid w:val="003210D5"/>
    <w:rsid w:val="00321212"/>
    <w:rsid w:val="003215FF"/>
    <w:rsid w:val="00322103"/>
    <w:rsid w:val="003221C9"/>
    <w:rsid w:val="0032254A"/>
    <w:rsid w:val="00322592"/>
    <w:rsid w:val="00322BB2"/>
    <w:rsid w:val="003236A5"/>
    <w:rsid w:val="00323A7D"/>
    <w:rsid w:val="00323CBA"/>
    <w:rsid w:val="00323E93"/>
    <w:rsid w:val="00324339"/>
    <w:rsid w:val="003244D6"/>
    <w:rsid w:val="003249D7"/>
    <w:rsid w:val="00324CC2"/>
    <w:rsid w:val="00324E09"/>
    <w:rsid w:val="00324EFE"/>
    <w:rsid w:val="00324F91"/>
    <w:rsid w:val="00325080"/>
    <w:rsid w:val="00325098"/>
    <w:rsid w:val="00325364"/>
    <w:rsid w:val="00325F32"/>
    <w:rsid w:val="00325F65"/>
    <w:rsid w:val="0032634E"/>
    <w:rsid w:val="0032680E"/>
    <w:rsid w:val="00326DE2"/>
    <w:rsid w:val="00326F11"/>
    <w:rsid w:val="00327467"/>
    <w:rsid w:val="00327A23"/>
    <w:rsid w:val="00327A52"/>
    <w:rsid w:val="00327C02"/>
    <w:rsid w:val="00330C5E"/>
    <w:rsid w:val="00330C67"/>
    <w:rsid w:val="00330DCC"/>
    <w:rsid w:val="0033108C"/>
    <w:rsid w:val="00331B07"/>
    <w:rsid w:val="003322B0"/>
    <w:rsid w:val="003323CC"/>
    <w:rsid w:val="0033243E"/>
    <w:rsid w:val="00332513"/>
    <w:rsid w:val="003326E8"/>
    <w:rsid w:val="00332CEC"/>
    <w:rsid w:val="00332DFD"/>
    <w:rsid w:val="00332EBE"/>
    <w:rsid w:val="00332F66"/>
    <w:rsid w:val="00333A36"/>
    <w:rsid w:val="00333D54"/>
    <w:rsid w:val="0033476E"/>
    <w:rsid w:val="003352F7"/>
    <w:rsid w:val="00335BC4"/>
    <w:rsid w:val="003362AC"/>
    <w:rsid w:val="0033645A"/>
    <w:rsid w:val="003367E7"/>
    <w:rsid w:val="00336F5C"/>
    <w:rsid w:val="003400F3"/>
    <w:rsid w:val="00340181"/>
    <w:rsid w:val="003402DE"/>
    <w:rsid w:val="003404A3"/>
    <w:rsid w:val="00340912"/>
    <w:rsid w:val="00340A8C"/>
    <w:rsid w:val="00340E3B"/>
    <w:rsid w:val="00340F1B"/>
    <w:rsid w:val="003411D8"/>
    <w:rsid w:val="003413BE"/>
    <w:rsid w:val="00341482"/>
    <w:rsid w:val="0034184D"/>
    <w:rsid w:val="00341B63"/>
    <w:rsid w:val="00342786"/>
    <w:rsid w:val="00342B0A"/>
    <w:rsid w:val="00342B9C"/>
    <w:rsid w:val="003436E2"/>
    <w:rsid w:val="00343A29"/>
    <w:rsid w:val="00343AA1"/>
    <w:rsid w:val="0034407E"/>
    <w:rsid w:val="003440C7"/>
    <w:rsid w:val="00344412"/>
    <w:rsid w:val="00344586"/>
    <w:rsid w:val="003446B3"/>
    <w:rsid w:val="00344771"/>
    <w:rsid w:val="003449EC"/>
    <w:rsid w:val="00344AF8"/>
    <w:rsid w:val="00344CE3"/>
    <w:rsid w:val="003451D7"/>
    <w:rsid w:val="003452BC"/>
    <w:rsid w:val="00345430"/>
    <w:rsid w:val="00345D86"/>
    <w:rsid w:val="00345EB4"/>
    <w:rsid w:val="00345EF6"/>
    <w:rsid w:val="00345FF7"/>
    <w:rsid w:val="00346236"/>
    <w:rsid w:val="00346415"/>
    <w:rsid w:val="00346572"/>
    <w:rsid w:val="003466ED"/>
    <w:rsid w:val="0034692A"/>
    <w:rsid w:val="00346A50"/>
    <w:rsid w:val="00346A60"/>
    <w:rsid w:val="003470DD"/>
    <w:rsid w:val="00347851"/>
    <w:rsid w:val="0034788A"/>
    <w:rsid w:val="00347E3F"/>
    <w:rsid w:val="00347ED1"/>
    <w:rsid w:val="003502EE"/>
    <w:rsid w:val="003507FA"/>
    <w:rsid w:val="00350B40"/>
    <w:rsid w:val="003510C4"/>
    <w:rsid w:val="0035147A"/>
    <w:rsid w:val="00351578"/>
    <w:rsid w:val="00351836"/>
    <w:rsid w:val="0035196D"/>
    <w:rsid w:val="00351A8D"/>
    <w:rsid w:val="00351A90"/>
    <w:rsid w:val="00351B2A"/>
    <w:rsid w:val="00351DC8"/>
    <w:rsid w:val="003520C6"/>
    <w:rsid w:val="003520F6"/>
    <w:rsid w:val="003524B9"/>
    <w:rsid w:val="00352859"/>
    <w:rsid w:val="003528BE"/>
    <w:rsid w:val="003533C5"/>
    <w:rsid w:val="00353526"/>
    <w:rsid w:val="00353795"/>
    <w:rsid w:val="003537BB"/>
    <w:rsid w:val="003537ED"/>
    <w:rsid w:val="003540FD"/>
    <w:rsid w:val="00354337"/>
    <w:rsid w:val="003545D3"/>
    <w:rsid w:val="00354B65"/>
    <w:rsid w:val="0035549A"/>
    <w:rsid w:val="003559B7"/>
    <w:rsid w:val="00355EB4"/>
    <w:rsid w:val="00355F4D"/>
    <w:rsid w:val="003563AA"/>
    <w:rsid w:val="0035691A"/>
    <w:rsid w:val="00356CAE"/>
    <w:rsid w:val="00356ECA"/>
    <w:rsid w:val="00357929"/>
    <w:rsid w:val="00357C50"/>
    <w:rsid w:val="00357C81"/>
    <w:rsid w:val="00357D31"/>
    <w:rsid w:val="00357D82"/>
    <w:rsid w:val="00357E99"/>
    <w:rsid w:val="00360406"/>
    <w:rsid w:val="00361C0F"/>
    <w:rsid w:val="00361D52"/>
    <w:rsid w:val="00361E34"/>
    <w:rsid w:val="00362047"/>
    <w:rsid w:val="00362CA2"/>
    <w:rsid w:val="00362D62"/>
    <w:rsid w:val="0036312A"/>
    <w:rsid w:val="00363331"/>
    <w:rsid w:val="00363A72"/>
    <w:rsid w:val="00363F15"/>
    <w:rsid w:val="003644D9"/>
    <w:rsid w:val="003644F2"/>
    <w:rsid w:val="00364E3F"/>
    <w:rsid w:val="00364E73"/>
    <w:rsid w:val="00365071"/>
    <w:rsid w:val="003651F2"/>
    <w:rsid w:val="00365347"/>
    <w:rsid w:val="00365888"/>
    <w:rsid w:val="00365C7B"/>
    <w:rsid w:val="00365D37"/>
    <w:rsid w:val="00366300"/>
    <w:rsid w:val="003665E0"/>
    <w:rsid w:val="003665F9"/>
    <w:rsid w:val="00366670"/>
    <w:rsid w:val="003669DA"/>
    <w:rsid w:val="00367A3D"/>
    <w:rsid w:val="00367CAF"/>
    <w:rsid w:val="003703D1"/>
    <w:rsid w:val="00370B31"/>
    <w:rsid w:val="0037108E"/>
    <w:rsid w:val="0037121D"/>
    <w:rsid w:val="00371749"/>
    <w:rsid w:val="00371779"/>
    <w:rsid w:val="00371922"/>
    <w:rsid w:val="00371A0F"/>
    <w:rsid w:val="00371A75"/>
    <w:rsid w:val="00371AD1"/>
    <w:rsid w:val="0037246E"/>
    <w:rsid w:val="0037268A"/>
    <w:rsid w:val="00372E56"/>
    <w:rsid w:val="003733CB"/>
    <w:rsid w:val="00373500"/>
    <w:rsid w:val="003737A4"/>
    <w:rsid w:val="003737E5"/>
    <w:rsid w:val="003738F5"/>
    <w:rsid w:val="00373A2B"/>
    <w:rsid w:val="00373C11"/>
    <w:rsid w:val="003742C4"/>
    <w:rsid w:val="00375815"/>
    <w:rsid w:val="00375891"/>
    <w:rsid w:val="003758D6"/>
    <w:rsid w:val="00375CE5"/>
    <w:rsid w:val="00375D37"/>
    <w:rsid w:val="00375E60"/>
    <w:rsid w:val="0037627A"/>
    <w:rsid w:val="003766D9"/>
    <w:rsid w:val="00376BFF"/>
    <w:rsid w:val="00376F95"/>
    <w:rsid w:val="00377190"/>
    <w:rsid w:val="003774FC"/>
    <w:rsid w:val="00377584"/>
    <w:rsid w:val="003776A1"/>
    <w:rsid w:val="003777A4"/>
    <w:rsid w:val="0037791F"/>
    <w:rsid w:val="00377A8C"/>
    <w:rsid w:val="00377AB4"/>
    <w:rsid w:val="003800C2"/>
    <w:rsid w:val="00380117"/>
    <w:rsid w:val="0038039A"/>
    <w:rsid w:val="003808A6"/>
    <w:rsid w:val="003809B4"/>
    <w:rsid w:val="00381015"/>
    <w:rsid w:val="003811B7"/>
    <w:rsid w:val="003811D5"/>
    <w:rsid w:val="003817FA"/>
    <w:rsid w:val="00381862"/>
    <w:rsid w:val="00381DEA"/>
    <w:rsid w:val="00382708"/>
    <w:rsid w:val="00382A97"/>
    <w:rsid w:val="00382CC3"/>
    <w:rsid w:val="0038384F"/>
    <w:rsid w:val="00383A6C"/>
    <w:rsid w:val="00383D35"/>
    <w:rsid w:val="003840C2"/>
    <w:rsid w:val="0038440A"/>
    <w:rsid w:val="00384729"/>
    <w:rsid w:val="0038487D"/>
    <w:rsid w:val="003849D8"/>
    <w:rsid w:val="003851AB"/>
    <w:rsid w:val="0038521C"/>
    <w:rsid w:val="0038527B"/>
    <w:rsid w:val="003854B2"/>
    <w:rsid w:val="0038560D"/>
    <w:rsid w:val="00385B72"/>
    <w:rsid w:val="00385EB0"/>
    <w:rsid w:val="0038605E"/>
    <w:rsid w:val="003861DF"/>
    <w:rsid w:val="00386896"/>
    <w:rsid w:val="00386930"/>
    <w:rsid w:val="00386CF0"/>
    <w:rsid w:val="0038727D"/>
    <w:rsid w:val="00387920"/>
    <w:rsid w:val="00387BCB"/>
    <w:rsid w:val="00387D71"/>
    <w:rsid w:val="00390407"/>
    <w:rsid w:val="00390883"/>
    <w:rsid w:val="00390AB5"/>
    <w:rsid w:val="00391535"/>
    <w:rsid w:val="00391632"/>
    <w:rsid w:val="0039202B"/>
    <w:rsid w:val="00392187"/>
    <w:rsid w:val="0039254B"/>
    <w:rsid w:val="003929B7"/>
    <w:rsid w:val="003929C9"/>
    <w:rsid w:val="00392A46"/>
    <w:rsid w:val="00392C7E"/>
    <w:rsid w:val="003932FB"/>
    <w:rsid w:val="003933AA"/>
    <w:rsid w:val="0039375F"/>
    <w:rsid w:val="00393B7B"/>
    <w:rsid w:val="00393C01"/>
    <w:rsid w:val="00393D18"/>
    <w:rsid w:val="00393E23"/>
    <w:rsid w:val="003946D9"/>
    <w:rsid w:val="00394873"/>
    <w:rsid w:val="00394BB8"/>
    <w:rsid w:val="00395042"/>
    <w:rsid w:val="003954B6"/>
    <w:rsid w:val="003958E8"/>
    <w:rsid w:val="00395AF8"/>
    <w:rsid w:val="00395F84"/>
    <w:rsid w:val="0039607E"/>
    <w:rsid w:val="00396962"/>
    <w:rsid w:val="00396AFD"/>
    <w:rsid w:val="00396BE1"/>
    <w:rsid w:val="003970CB"/>
    <w:rsid w:val="003976ED"/>
    <w:rsid w:val="003977F9"/>
    <w:rsid w:val="00397EC3"/>
    <w:rsid w:val="003A006F"/>
    <w:rsid w:val="003A0157"/>
    <w:rsid w:val="003A052B"/>
    <w:rsid w:val="003A05BF"/>
    <w:rsid w:val="003A0983"/>
    <w:rsid w:val="003A09B0"/>
    <w:rsid w:val="003A0B06"/>
    <w:rsid w:val="003A0B30"/>
    <w:rsid w:val="003A0BD6"/>
    <w:rsid w:val="003A0C97"/>
    <w:rsid w:val="003A0F23"/>
    <w:rsid w:val="003A1A30"/>
    <w:rsid w:val="003A1AA8"/>
    <w:rsid w:val="003A1BB9"/>
    <w:rsid w:val="003A1D0E"/>
    <w:rsid w:val="003A22F5"/>
    <w:rsid w:val="003A2805"/>
    <w:rsid w:val="003A3425"/>
    <w:rsid w:val="003A3571"/>
    <w:rsid w:val="003A37B5"/>
    <w:rsid w:val="003A3991"/>
    <w:rsid w:val="003A3D5A"/>
    <w:rsid w:val="003A4665"/>
    <w:rsid w:val="003A507F"/>
    <w:rsid w:val="003A5F82"/>
    <w:rsid w:val="003A5FFC"/>
    <w:rsid w:val="003A6337"/>
    <w:rsid w:val="003A69B8"/>
    <w:rsid w:val="003A6CA5"/>
    <w:rsid w:val="003A6E72"/>
    <w:rsid w:val="003A7BEB"/>
    <w:rsid w:val="003B003B"/>
    <w:rsid w:val="003B00EE"/>
    <w:rsid w:val="003B033B"/>
    <w:rsid w:val="003B0348"/>
    <w:rsid w:val="003B0A36"/>
    <w:rsid w:val="003B11F8"/>
    <w:rsid w:val="003B1683"/>
    <w:rsid w:val="003B176C"/>
    <w:rsid w:val="003B18D9"/>
    <w:rsid w:val="003B21C8"/>
    <w:rsid w:val="003B24AA"/>
    <w:rsid w:val="003B2C67"/>
    <w:rsid w:val="003B2C97"/>
    <w:rsid w:val="003B2E9C"/>
    <w:rsid w:val="003B2FC6"/>
    <w:rsid w:val="003B3287"/>
    <w:rsid w:val="003B36EA"/>
    <w:rsid w:val="003B390A"/>
    <w:rsid w:val="003B393F"/>
    <w:rsid w:val="003B39B5"/>
    <w:rsid w:val="003B3A23"/>
    <w:rsid w:val="003B3D65"/>
    <w:rsid w:val="003B40F9"/>
    <w:rsid w:val="003B4AC0"/>
    <w:rsid w:val="003B502B"/>
    <w:rsid w:val="003B5642"/>
    <w:rsid w:val="003B56DB"/>
    <w:rsid w:val="003B5E69"/>
    <w:rsid w:val="003B675F"/>
    <w:rsid w:val="003B6786"/>
    <w:rsid w:val="003B6D6F"/>
    <w:rsid w:val="003B7396"/>
    <w:rsid w:val="003B761F"/>
    <w:rsid w:val="003B76EA"/>
    <w:rsid w:val="003B7999"/>
    <w:rsid w:val="003B7B84"/>
    <w:rsid w:val="003B7D2A"/>
    <w:rsid w:val="003B7F2E"/>
    <w:rsid w:val="003B7FAB"/>
    <w:rsid w:val="003C04ED"/>
    <w:rsid w:val="003C0589"/>
    <w:rsid w:val="003C086A"/>
    <w:rsid w:val="003C09D7"/>
    <w:rsid w:val="003C0A49"/>
    <w:rsid w:val="003C0B04"/>
    <w:rsid w:val="003C0CBC"/>
    <w:rsid w:val="003C0E08"/>
    <w:rsid w:val="003C0F4C"/>
    <w:rsid w:val="003C1006"/>
    <w:rsid w:val="003C1EA9"/>
    <w:rsid w:val="003C1FD2"/>
    <w:rsid w:val="003C24C2"/>
    <w:rsid w:val="003C25AD"/>
    <w:rsid w:val="003C2925"/>
    <w:rsid w:val="003C2CA7"/>
    <w:rsid w:val="003C2CA9"/>
    <w:rsid w:val="003C2D19"/>
    <w:rsid w:val="003C2F1A"/>
    <w:rsid w:val="003C326D"/>
    <w:rsid w:val="003C3323"/>
    <w:rsid w:val="003C361D"/>
    <w:rsid w:val="003C37C3"/>
    <w:rsid w:val="003C38D2"/>
    <w:rsid w:val="003C3AEB"/>
    <w:rsid w:val="003C3C2F"/>
    <w:rsid w:val="003C3D03"/>
    <w:rsid w:val="003C3DAC"/>
    <w:rsid w:val="003C407E"/>
    <w:rsid w:val="003C40D0"/>
    <w:rsid w:val="003C42DF"/>
    <w:rsid w:val="003C4868"/>
    <w:rsid w:val="003C4AAE"/>
    <w:rsid w:val="003C4BED"/>
    <w:rsid w:val="003C53B1"/>
    <w:rsid w:val="003C543E"/>
    <w:rsid w:val="003C56EE"/>
    <w:rsid w:val="003C597E"/>
    <w:rsid w:val="003C5B2F"/>
    <w:rsid w:val="003C5FC1"/>
    <w:rsid w:val="003C64A5"/>
    <w:rsid w:val="003C670C"/>
    <w:rsid w:val="003C70F7"/>
    <w:rsid w:val="003C726C"/>
    <w:rsid w:val="003C7BF3"/>
    <w:rsid w:val="003D00D1"/>
    <w:rsid w:val="003D0651"/>
    <w:rsid w:val="003D0682"/>
    <w:rsid w:val="003D1036"/>
    <w:rsid w:val="003D116E"/>
    <w:rsid w:val="003D12F6"/>
    <w:rsid w:val="003D185F"/>
    <w:rsid w:val="003D187C"/>
    <w:rsid w:val="003D2075"/>
    <w:rsid w:val="003D2801"/>
    <w:rsid w:val="003D2846"/>
    <w:rsid w:val="003D2D04"/>
    <w:rsid w:val="003D2D42"/>
    <w:rsid w:val="003D2F7F"/>
    <w:rsid w:val="003D31F2"/>
    <w:rsid w:val="003D321E"/>
    <w:rsid w:val="003D325F"/>
    <w:rsid w:val="003D3649"/>
    <w:rsid w:val="003D37BA"/>
    <w:rsid w:val="003D3B10"/>
    <w:rsid w:val="003D3E32"/>
    <w:rsid w:val="003D3E3A"/>
    <w:rsid w:val="003D404C"/>
    <w:rsid w:val="003D4BFA"/>
    <w:rsid w:val="003D4BFB"/>
    <w:rsid w:val="003D4CE6"/>
    <w:rsid w:val="003D4EFC"/>
    <w:rsid w:val="003D5608"/>
    <w:rsid w:val="003D566A"/>
    <w:rsid w:val="003D5E5C"/>
    <w:rsid w:val="003D5F0C"/>
    <w:rsid w:val="003D616B"/>
    <w:rsid w:val="003D6690"/>
    <w:rsid w:val="003D6AB1"/>
    <w:rsid w:val="003D6AEA"/>
    <w:rsid w:val="003D7308"/>
    <w:rsid w:val="003D791B"/>
    <w:rsid w:val="003D7955"/>
    <w:rsid w:val="003D7D6C"/>
    <w:rsid w:val="003E0091"/>
    <w:rsid w:val="003E0345"/>
    <w:rsid w:val="003E04FC"/>
    <w:rsid w:val="003E081F"/>
    <w:rsid w:val="003E0892"/>
    <w:rsid w:val="003E0C4B"/>
    <w:rsid w:val="003E1101"/>
    <w:rsid w:val="003E1577"/>
    <w:rsid w:val="003E16CA"/>
    <w:rsid w:val="003E2182"/>
    <w:rsid w:val="003E2204"/>
    <w:rsid w:val="003E222D"/>
    <w:rsid w:val="003E222F"/>
    <w:rsid w:val="003E2455"/>
    <w:rsid w:val="003E2478"/>
    <w:rsid w:val="003E272F"/>
    <w:rsid w:val="003E28A5"/>
    <w:rsid w:val="003E2FAE"/>
    <w:rsid w:val="003E37DE"/>
    <w:rsid w:val="003E396B"/>
    <w:rsid w:val="003E3B0B"/>
    <w:rsid w:val="003E3BC0"/>
    <w:rsid w:val="003E3CE1"/>
    <w:rsid w:val="003E3D49"/>
    <w:rsid w:val="003E422F"/>
    <w:rsid w:val="003E4331"/>
    <w:rsid w:val="003E4597"/>
    <w:rsid w:val="003E48D2"/>
    <w:rsid w:val="003E4BE1"/>
    <w:rsid w:val="003E4CDC"/>
    <w:rsid w:val="003E5035"/>
    <w:rsid w:val="003E5837"/>
    <w:rsid w:val="003E5E05"/>
    <w:rsid w:val="003E63CA"/>
    <w:rsid w:val="003E66CD"/>
    <w:rsid w:val="003E6ED0"/>
    <w:rsid w:val="003E701B"/>
    <w:rsid w:val="003E71C2"/>
    <w:rsid w:val="003E7219"/>
    <w:rsid w:val="003E793F"/>
    <w:rsid w:val="003E7B7B"/>
    <w:rsid w:val="003F00BD"/>
    <w:rsid w:val="003F091F"/>
    <w:rsid w:val="003F0C49"/>
    <w:rsid w:val="003F116E"/>
    <w:rsid w:val="003F14C6"/>
    <w:rsid w:val="003F1689"/>
    <w:rsid w:val="003F1AC6"/>
    <w:rsid w:val="003F2381"/>
    <w:rsid w:val="003F262F"/>
    <w:rsid w:val="003F2AA3"/>
    <w:rsid w:val="003F2E08"/>
    <w:rsid w:val="003F3045"/>
    <w:rsid w:val="003F308D"/>
    <w:rsid w:val="003F347F"/>
    <w:rsid w:val="003F3721"/>
    <w:rsid w:val="003F3DFE"/>
    <w:rsid w:val="003F3E9D"/>
    <w:rsid w:val="003F4292"/>
    <w:rsid w:val="003F49CB"/>
    <w:rsid w:val="003F4B63"/>
    <w:rsid w:val="003F4D03"/>
    <w:rsid w:val="003F4E16"/>
    <w:rsid w:val="003F4E88"/>
    <w:rsid w:val="003F504A"/>
    <w:rsid w:val="003F51BF"/>
    <w:rsid w:val="003F53B7"/>
    <w:rsid w:val="003F53D8"/>
    <w:rsid w:val="003F54E1"/>
    <w:rsid w:val="003F5B71"/>
    <w:rsid w:val="003F5EA0"/>
    <w:rsid w:val="003F5FC4"/>
    <w:rsid w:val="003F69BA"/>
    <w:rsid w:val="003F6AF9"/>
    <w:rsid w:val="003F6F06"/>
    <w:rsid w:val="003F76BD"/>
    <w:rsid w:val="003F7832"/>
    <w:rsid w:val="003F787F"/>
    <w:rsid w:val="003F7B75"/>
    <w:rsid w:val="003F7F07"/>
    <w:rsid w:val="0040011D"/>
    <w:rsid w:val="0040026B"/>
    <w:rsid w:val="00400328"/>
    <w:rsid w:val="004003E2"/>
    <w:rsid w:val="00400765"/>
    <w:rsid w:val="00400BB4"/>
    <w:rsid w:val="00400CE9"/>
    <w:rsid w:val="00400E17"/>
    <w:rsid w:val="004011AF"/>
    <w:rsid w:val="00401C51"/>
    <w:rsid w:val="00401C85"/>
    <w:rsid w:val="00401CB0"/>
    <w:rsid w:val="0040211D"/>
    <w:rsid w:val="00402558"/>
    <w:rsid w:val="00402889"/>
    <w:rsid w:val="004031D7"/>
    <w:rsid w:val="00403536"/>
    <w:rsid w:val="004038C7"/>
    <w:rsid w:val="00404014"/>
    <w:rsid w:val="00404170"/>
    <w:rsid w:val="0040447A"/>
    <w:rsid w:val="00404543"/>
    <w:rsid w:val="0040462F"/>
    <w:rsid w:val="0040479A"/>
    <w:rsid w:val="00404C5B"/>
    <w:rsid w:val="00404DF1"/>
    <w:rsid w:val="004051F8"/>
    <w:rsid w:val="0040525E"/>
    <w:rsid w:val="004059D3"/>
    <w:rsid w:val="00405AFF"/>
    <w:rsid w:val="00406026"/>
    <w:rsid w:val="0040608E"/>
    <w:rsid w:val="004063E6"/>
    <w:rsid w:val="0040666B"/>
    <w:rsid w:val="004067DA"/>
    <w:rsid w:val="00406ADA"/>
    <w:rsid w:val="00406FF3"/>
    <w:rsid w:val="0040711F"/>
    <w:rsid w:val="00407C0D"/>
    <w:rsid w:val="00410047"/>
    <w:rsid w:val="00410E71"/>
    <w:rsid w:val="004110AD"/>
    <w:rsid w:val="004110F9"/>
    <w:rsid w:val="00411146"/>
    <w:rsid w:val="00411174"/>
    <w:rsid w:val="00411511"/>
    <w:rsid w:val="0041208E"/>
    <w:rsid w:val="004120C7"/>
    <w:rsid w:val="00412278"/>
    <w:rsid w:val="0041227F"/>
    <w:rsid w:val="0041229B"/>
    <w:rsid w:val="00412B94"/>
    <w:rsid w:val="00413485"/>
    <w:rsid w:val="00413536"/>
    <w:rsid w:val="00413625"/>
    <w:rsid w:val="00413844"/>
    <w:rsid w:val="00413E96"/>
    <w:rsid w:val="0041425F"/>
    <w:rsid w:val="004143F2"/>
    <w:rsid w:val="00414AFD"/>
    <w:rsid w:val="00414C50"/>
    <w:rsid w:val="004153AD"/>
    <w:rsid w:val="00415986"/>
    <w:rsid w:val="00415AC5"/>
    <w:rsid w:val="00415B38"/>
    <w:rsid w:val="00415DC5"/>
    <w:rsid w:val="00416288"/>
    <w:rsid w:val="0041662E"/>
    <w:rsid w:val="00416FFA"/>
    <w:rsid w:val="004170DC"/>
    <w:rsid w:val="004174A5"/>
    <w:rsid w:val="004174E9"/>
    <w:rsid w:val="0041777C"/>
    <w:rsid w:val="00417C61"/>
    <w:rsid w:val="004200AB"/>
    <w:rsid w:val="004201FA"/>
    <w:rsid w:val="00420A11"/>
    <w:rsid w:val="00420D09"/>
    <w:rsid w:val="00420FF2"/>
    <w:rsid w:val="00421A49"/>
    <w:rsid w:val="00421F81"/>
    <w:rsid w:val="004223DF"/>
    <w:rsid w:val="0042253D"/>
    <w:rsid w:val="004226ED"/>
    <w:rsid w:val="00422C3F"/>
    <w:rsid w:val="00422C5D"/>
    <w:rsid w:val="00423AD4"/>
    <w:rsid w:val="00423B0D"/>
    <w:rsid w:val="00424589"/>
    <w:rsid w:val="0042458B"/>
    <w:rsid w:val="00424B21"/>
    <w:rsid w:val="00424B42"/>
    <w:rsid w:val="00424EB2"/>
    <w:rsid w:val="004251C7"/>
    <w:rsid w:val="00425380"/>
    <w:rsid w:val="004253AB"/>
    <w:rsid w:val="004260E0"/>
    <w:rsid w:val="004263C1"/>
    <w:rsid w:val="0042659B"/>
    <w:rsid w:val="004266E1"/>
    <w:rsid w:val="00426F5A"/>
    <w:rsid w:val="00427108"/>
    <w:rsid w:val="004274FE"/>
    <w:rsid w:val="00427522"/>
    <w:rsid w:val="00427D97"/>
    <w:rsid w:val="004305F9"/>
    <w:rsid w:val="004308D0"/>
    <w:rsid w:val="004315B3"/>
    <w:rsid w:val="0043166D"/>
    <w:rsid w:val="00431754"/>
    <w:rsid w:val="00431843"/>
    <w:rsid w:val="004319BE"/>
    <w:rsid w:val="00431A80"/>
    <w:rsid w:val="00431F35"/>
    <w:rsid w:val="0043217B"/>
    <w:rsid w:val="00432429"/>
    <w:rsid w:val="0043274E"/>
    <w:rsid w:val="00432785"/>
    <w:rsid w:val="004327EE"/>
    <w:rsid w:val="004333C5"/>
    <w:rsid w:val="004335F8"/>
    <w:rsid w:val="00433937"/>
    <w:rsid w:val="00433A7B"/>
    <w:rsid w:val="00433A98"/>
    <w:rsid w:val="00433CE3"/>
    <w:rsid w:val="00433EE2"/>
    <w:rsid w:val="00434217"/>
    <w:rsid w:val="00434401"/>
    <w:rsid w:val="004347EB"/>
    <w:rsid w:val="00434825"/>
    <w:rsid w:val="004348FC"/>
    <w:rsid w:val="004357E9"/>
    <w:rsid w:val="00435D9B"/>
    <w:rsid w:val="0043654A"/>
    <w:rsid w:val="004366D7"/>
    <w:rsid w:val="00436AAB"/>
    <w:rsid w:val="00436B7A"/>
    <w:rsid w:val="00437146"/>
    <w:rsid w:val="004372A6"/>
    <w:rsid w:val="004374FA"/>
    <w:rsid w:val="00437684"/>
    <w:rsid w:val="00437842"/>
    <w:rsid w:val="00437FDB"/>
    <w:rsid w:val="00440401"/>
    <w:rsid w:val="00440587"/>
    <w:rsid w:val="00440D36"/>
    <w:rsid w:val="004410C9"/>
    <w:rsid w:val="004412F6"/>
    <w:rsid w:val="00441BC9"/>
    <w:rsid w:val="004422DB"/>
    <w:rsid w:val="00442668"/>
    <w:rsid w:val="00442B84"/>
    <w:rsid w:val="0044372A"/>
    <w:rsid w:val="0044388E"/>
    <w:rsid w:val="00443BD9"/>
    <w:rsid w:val="00444170"/>
    <w:rsid w:val="0044459D"/>
    <w:rsid w:val="00444CD9"/>
    <w:rsid w:val="00444DB0"/>
    <w:rsid w:val="00444E16"/>
    <w:rsid w:val="00445039"/>
    <w:rsid w:val="00445362"/>
    <w:rsid w:val="0044552D"/>
    <w:rsid w:val="004455E4"/>
    <w:rsid w:val="004457A5"/>
    <w:rsid w:val="004463AC"/>
    <w:rsid w:val="00446443"/>
    <w:rsid w:val="00446658"/>
    <w:rsid w:val="004469E5"/>
    <w:rsid w:val="00446ABA"/>
    <w:rsid w:val="00446C07"/>
    <w:rsid w:val="004472AF"/>
    <w:rsid w:val="0044731D"/>
    <w:rsid w:val="00447EBE"/>
    <w:rsid w:val="00450585"/>
    <w:rsid w:val="004506F3"/>
    <w:rsid w:val="00450769"/>
    <w:rsid w:val="00450898"/>
    <w:rsid w:val="00450BFE"/>
    <w:rsid w:val="00451044"/>
    <w:rsid w:val="0045172D"/>
    <w:rsid w:val="00451FA8"/>
    <w:rsid w:val="00452E9C"/>
    <w:rsid w:val="00453350"/>
    <w:rsid w:val="004533E8"/>
    <w:rsid w:val="0045393C"/>
    <w:rsid w:val="00453C33"/>
    <w:rsid w:val="00453FA7"/>
    <w:rsid w:val="00454052"/>
    <w:rsid w:val="004541DA"/>
    <w:rsid w:val="00454205"/>
    <w:rsid w:val="004543F5"/>
    <w:rsid w:val="00454D9C"/>
    <w:rsid w:val="00455E41"/>
    <w:rsid w:val="00456095"/>
    <w:rsid w:val="0045638E"/>
    <w:rsid w:val="004564F4"/>
    <w:rsid w:val="00456AB1"/>
    <w:rsid w:val="00457259"/>
    <w:rsid w:val="00457C94"/>
    <w:rsid w:val="00457F67"/>
    <w:rsid w:val="0046006F"/>
    <w:rsid w:val="00460BE9"/>
    <w:rsid w:val="00461058"/>
    <w:rsid w:val="004610B2"/>
    <w:rsid w:val="00461461"/>
    <w:rsid w:val="00461753"/>
    <w:rsid w:val="00461778"/>
    <w:rsid w:val="00461C30"/>
    <w:rsid w:val="0046277A"/>
    <w:rsid w:val="004627E2"/>
    <w:rsid w:val="00462D6A"/>
    <w:rsid w:val="0046302B"/>
    <w:rsid w:val="00463419"/>
    <w:rsid w:val="00463467"/>
    <w:rsid w:val="00463504"/>
    <w:rsid w:val="00463511"/>
    <w:rsid w:val="00463559"/>
    <w:rsid w:val="00463601"/>
    <w:rsid w:val="0046377E"/>
    <w:rsid w:val="00463DCD"/>
    <w:rsid w:val="00464025"/>
    <w:rsid w:val="00464049"/>
    <w:rsid w:val="004640FA"/>
    <w:rsid w:val="004649CB"/>
    <w:rsid w:val="00464E2B"/>
    <w:rsid w:val="00464F89"/>
    <w:rsid w:val="00464FFB"/>
    <w:rsid w:val="004658F3"/>
    <w:rsid w:val="00465FCC"/>
    <w:rsid w:val="00466486"/>
    <w:rsid w:val="00467612"/>
    <w:rsid w:val="0046772E"/>
    <w:rsid w:val="00467D85"/>
    <w:rsid w:val="00470020"/>
    <w:rsid w:val="0047021D"/>
    <w:rsid w:val="004705E7"/>
    <w:rsid w:val="00470A24"/>
    <w:rsid w:val="00470C21"/>
    <w:rsid w:val="00470C96"/>
    <w:rsid w:val="00470DB5"/>
    <w:rsid w:val="00470E0C"/>
    <w:rsid w:val="00470FAD"/>
    <w:rsid w:val="00470FE2"/>
    <w:rsid w:val="00471C5B"/>
    <w:rsid w:val="00471F28"/>
    <w:rsid w:val="004723F9"/>
    <w:rsid w:val="00472631"/>
    <w:rsid w:val="00472660"/>
    <w:rsid w:val="00472678"/>
    <w:rsid w:val="00472C1C"/>
    <w:rsid w:val="00472C97"/>
    <w:rsid w:val="00472CEB"/>
    <w:rsid w:val="00472DB8"/>
    <w:rsid w:val="00473185"/>
    <w:rsid w:val="0047331F"/>
    <w:rsid w:val="004739AC"/>
    <w:rsid w:val="00473AA6"/>
    <w:rsid w:val="004747A5"/>
    <w:rsid w:val="004747CE"/>
    <w:rsid w:val="00474B8F"/>
    <w:rsid w:val="00475AF7"/>
    <w:rsid w:val="00475CA8"/>
    <w:rsid w:val="0047619E"/>
    <w:rsid w:val="0047620F"/>
    <w:rsid w:val="004763B4"/>
    <w:rsid w:val="004763F7"/>
    <w:rsid w:val="00476640"/>
    <w:rsid w:val="00477238"/>
    <w:rsid w:val="00477802"/>
    <w:rsid w:val="00477BED"/>
    <w:rsid w:val="00477C88"/>
    <w:rsid w:val="004800DA"/>
    <w:rsid w:val="0048025B"/>
    <w:rsid w:val="004807E3"/>
    <w:rsid w:val="00480DCF"/>
    <w:rsid w:val="0048108E"/>
    <w:rsid w:val="00481574"/>
    <w:rsid w:val="00481628"/>
    <w:rsid w:val="00481CF2"/>
    <w:rsid w:val="00482120"/>
    <w:rsid w:val="00482371"/>
    <w:rsid w:val="004824E1"/>
    <w:rsid w:val="00482A58"/>
    <w:rsid w:val="00482ADC"/>
    <w:rsid w:val="00482CF1"/>
    <w:rsid w:val="00482D19"/>
    <w:rsid w:val="00482F52"/>
    <w:rsid w:val="00483336"/>
    <w:rsid w:val="00483673"/>
    <w:rsid w:val="0048367F"/>
    <w:rsid w:val="00483D3A"/>
    <w:rsid w:val="00483DB7"/>
    <w:rsid w:val="004843A1"/>
    <w:rsid w:val="00484525"/>
    <w:rsid w:val="00484662"/>
    <w:rsid w:val="00484F1A"/>
    <w:rsid w:val="0048559D"/>
    <w:rsid w:val="004855D2"/>
    <w:rsid w:val="0048580E"/>
    <w:rsid w:val="00485854"/>
    <w:rsid w:val="00485ABB"/>
    <w:rsid w:val="00485BDD"/>
    <w:rsid w:val="00485E5B"/>
    <w:rsid w:val="00486541"/>
    <w:rsid w:val="004869BA"/>
    <w:rsid w:val="00486AA1"/>
    <w:rsid w:val="004870ED"/>
    <w:rsid w:val="0048711C"/>
    <w:rsid w:val="004872D0"/>
    <w:rsid w:val="00487AA6"/>
    <w:rsid w:val="0049000D"/>
    <w:rsid w:val="004900A1"/>
    <w:rsid w:val="0049025E"/>
    <w:rsid w:val="004903C6"/>
    <w:rsid w:val="004904C0"/>
    <w:rsid w:val="0049091E"/>
    <w:rsid w:val="00490EB3"/>
    <w:rsid w:val="0049116A"/>
    <w:rsid w:val="004911B4"/>
    <w:rsid w:val="00491916"/>
    <w:rsid w:val="00492224"/>
    <w:rsid w:val="00492397"/>
    <w:rsid w:val="00492806"/>
    <w:rsid w:val="00492A64"/>
    <w:rsid w:val="00492B0B"/>
    <w:rsid w:val="00492F3C"/>
    <w:rsid w:val="00493149"/>
    <w:rsid w:val="00493745"/>
    <w:rsid w:val="00493962"/>
    <w:rsid w:val="00493ACF"/>
    <w:rsid w:val="00493D9A"/>
    <w:rsid w:val="00493EEC"/>
    <w:rsid w:val="00494062"/>
    <w:rsid w:val="00494893"/>
    <w:rsid w:val="00494BD4"/>
    <w:rsid w:val="0049545A"/>
    <w:rsid w:val="00495683"/>
    <w:rsid w:val="00495B12"/>
    <w:rsid w:val="00495C4A"/>
    <w:rsid w:val="0049633E"/>
    <w:rsid w:val="00496463"/>
    <w:rsid w:val="004966B2"/>
    <w:rsid w:val="00496931"/>
    <w:rsid w:val="00496D69"/>
    <w:rsid w:val="0049700D"/>
    <w:rsid w:val="00497183"/>
    <w:rsid w:val="004973CF"/>
    <w:rsid w:val="00497566"/>
    <w:rsid w:val="0049786E"/>
    <w:rsid w:val="00497A84"/>
    <w:rsid w:val="00497F15"/>
    <w:rsid w:val="004A0038"/>
    <w:rsid w:val="004A00DD"/>
    <w:rsid w:val="004A04AB"/>
    <w:rsid w:val="004A04FA"/>
    <w:rsid w:val="004A0883"/>
    <w:rsid w:val="004A1318"/>
    <w:rsid w:val="004A1410"/>
    <w:rsid w:val="004A1447"/>
    <w:rsid w:val="004A1624"/>
    <w:rsid w:val="004A1ACA"/>
    <w:rsid w:val="004A1BC1"/>
    <w:rsid w:val="004A1FD7"/>
    <w:rsid w:val="004A23B3"/>
    <w:rsid w:val="004A2497"/>
    <w:rsid w:val="004A2539"/>
    <w:rsid w:val="004A2702"/>
    <w:rsid w:val="004A2F78"/>
    <w:rsid w:val="004A30EF"/>
    <w:rsid w:val="004A3406"/>
    <w:rsid w:val="004A350C"/>
    <w:rsid w:val="004A36DB"/>
    <w:rsid w:val="004A38FD"/>
    <w:rsid w:val="004A4677"/>
    <w:rsid w:val="004A4715"/>
    <w:rsid w:val="004A4F1B"/>
    <w:rsid w:val="004A508F"/>
    <w:rsid w:val="004A51FD"/>
    <w:rsid w:val="004A53C4"/>
    <w:rsid w:val="004A5A1C"/>
    <w:rsid w:val="004A5B8B"/>
    <w:rsid w:val="004A644F"/>
    <w:rsid w:val="004A67F3"/>
    <w:rsid w:val="004A75DC"/>
    <w:rsid w:val="004B00C7"/>
    <w:rsid w:val="004B0239"/>
    <w:rsid w:val="004B031E"/>
    <w:rsid w:val="004B0592"/>
    <w:rsid w:val="004B05CD"/>
    <w:rsid w:val="004B0707"/>
    <w:rsid w:val="004B085B"/>
    <w:rsid w:val="004B08C0"/>
    <w:rsid w:val="004B0FF3"/>
    <w:rsid w:val="004B1489"/>
    <w:rsid w:val="004B2A6D"/>
    <w:rsid w:val="004B2CAA"/>
    <w:rsid w:val="004B34AE"/>
    <w:rsid w:val="004B397F"/>
    <w:rsid w:val="004B3B4C"/>
    <w:rsid w:val="004B4137"/>
    <w:rsid w:val="004B438F"/>
    <w:rsid w:val="004B4454"/>
    <w:rsid w:val="004B446F"/>
    <w:rsid w:val="004B4642"/>
    <w:rsid w:val="004B46EA"/>
    <w:rsid w:val="004B4C0C"/>
    <w:rsid w:val="004B5148"/>
    <w:rsid w:val="004B5D35"/>
    <w:rsid w:val="004B5DAB"/>
    <w:rsid w:val="004B5E42"/>
    <w:rsid w:val="004B67C9"/>
    <w:rsid w:val="004B67EF"/>
    <w:rsid w:val="004B6BF1"/>
    <w:rsid w:val="004B6DE2"/>
    <w:rsid w:val="004B7457"/>
    <w:rsid w:val="004B757B"/>
    <w:rsid w:val="004B7860"/>
    <w:rsid w:val="004B79BB"/>
    <w:rsid w:val="004B7AB2"/>
    <w:rsid w:val="004B7BA6"/>
    <w:rsid w:val="004C0A68"/>
    <w:rsid w:val="004C0B13"/>
    <w:rsid w:val="004C0B50"/>
    <w:rsid w:val="004C0C00"/>
    <w:rsid w:val="004C0D7C"/>
    <w:rsid w:val="004C0E83"/>
    <w:rsid w:val="004C0EAA"/>
    <w:rsid w:val="004C0F10"/>
    <w:rsid w:val="004C1593"/>
    <w:rsid w:val="004C1641"/>
    <w:rsid w:val="004C1C95"/>
    <w:rsid w:val="004C1CA7"/>
    <w:rsid w:val="004C1FCE"/>
    <w:rsid w:val="004C2061"/>
    <w:rsid w:val="004C21B4"/>
    <w:rsid w:val="004C2256"/>
    <w:rsid w:val="004C2B70"/>
    <w:rsid w:val="004C2B75"/>
    <w:rsid w:val="004C3335"/>
    <w:rsid w:val="004C3593"/>
    <w:rsid w:val="004C41D6"/>
    <w:rsid w:val="004C4235"/>
    <w:rsid w:val="004C493F"/>
    <w:rsid w:val="004C4D2F"/>
    <w:rsid w:val="004C4EA8"/>
    <w:rsid w:val="004C5668"/>
    <w:rsid w:val="004C5715"/>
    <w:rsid w:val="004C5A24"/>
    <w:rsid w:val="004C63A7"/>
    <w:rsid w:val="004C66CC"/>
    <w:rsid w:val="004C6883"/>
    <w:rsid w:val="004C68B6"/>
    <w:rsid w:val="004C68FC"/>
    <w:rsid w:val="004C6E7F"/>
    <w:rsid w:val="004C734F"/>
    <w:rsid w:val="004C7758"/>
    <w:rsid w:val="004C79AC"/>
    <w:rsid w:val="004C7A67"/>
    <w:rsid w:val="004C7C20"/>
    <w:rsid w:val="004C7CCC"/>
    <w:rsid w:val="004D0A73"/>
    <w:rsid w:val="004D13D2"/>
    <w:rsid w:val="004D1723"/>
    <w:rsid w:val="004D1BA9"/>
    <w:rsid w:val="004D2246"/>
    <w:rsid w:val="004D32C0"/>
    <w:rsid w:val="004D3764"/>
    <w:rsid w:val="004D3DA3"/>
    <w:rsid w:val="004D4CBE"/>
    <w:rsid w:val="004D4D28"/>
    <w:rsid w:val="004D4E71"/>
    <w:rsid w:val="004D5C46"/>
    <w:rsid w:val="004D5D25"/>
    <w:rsid w:val="004D5E84"/>
    <w:rsid w:val="004D5EEA"/>
    <w:rsid w:val="004D6211"/>
    <w:rsid w:val="004D63AA"/>
    <w:rsid w:val="004D69AE"/>
    <w:rsid w:val="004D720F"/>
    <w:rsid w:val="004D776D"/>
    <w:rsid w:val="004D7AB5"/>
    <w:rsid w:val="004D7C32"/>
    <w:rsid w:val="004D7CBF"/>
    <w:rsid w:val="004E027C"/>
    <w:rsid w:val="004E06EC"/>
    <w:rsid w:val="004E0729"/>
    <w:rsid w:val="004E0C45"/>
    <w:rsid w:val="004E0CD5"/>
    <w:rsid w:val="004E0E73"/>
    <w:rsid w:val="004E101C"/>
    <w:rsid w:val="004E10FA"/>
    <w:rsid w:val="004E1293"/>
    <w:rsid w:val="004E1525"/>
    <w:rsid w:val="004E15BD"/>
    <w:rsid w:val="004E1C69"/>
    <w:rsid w:val="004E2111"/>
    <w:rsid w:val="004E272B"/>
    <w:rsid w:val="004E2802"/>
    <w:rsid w:val="004E28B5"/>
    <w:rsid w:val="004E28C1"/>
    <w:rsid w:val="004E2A0E"/>
    <w:rsid w:val="004E2C2A"/>
    <w:rsid w:val="004E2DF3"/>
    <w:rsid w:val="004E2E93"/>
    <w:rsid w:val="004E2FBD"/>
    <w:rsid w:val="004E3048"/>
    <w:rsid w:val="004E3212"/>
    <w:rsid w:val="004E3235"/>
    <w:rsid w:val="004E32CC"/>
    <w:rsid w:val="004E36E9"/>
    <w:rsid w:val="004E381D"/>
    <w:rsid w:val="004E3D22"/>
    <w:rsid w:val="004E4D9B"/>
    <w:rsid w:val="004E4EEA"/>
    <w:rsid w:val="004E55DF"/>
    <w:rsid w:val="004E57F2"/>
    <w:rsid w:val="004E58E0"/>
    <w:rsid w:val="004E5A17"/>
    <w:rsid w:val="004E5C24"/>
    <w:rsid w:val="004E60CA"/>
    <w:rsid w:val="004E64F7"/>
    <w:rsid w:val="004E68EE"/>
    <w:rsid w:val="004E6934"/>
    <w:rsid w:val="004E75AB"/>
    <w:rsid w:val="004E769C"/>
    <w:rsid w:val="004E7783"/>
    <w:rsid w:val="004F0369"/>
    <w:rsid w:val="004F03B7"/>
    <w:rsid w:val="004F0974"/>
    <w:rsid w:val="004F1474"/>
    <w:rsid w:val="004F227F"/>
    <w:rsid w:val="004F2466"/>
    <w:rsid w:val="004F28EE"/>
    <w:rsid w:val="004F2BD6"/>
    <w:rsid w:val="004F2F8A"/>
    <w:rsid w:val="004F343A"/>
    <w:rsid w:val="004F373F"/>
    <w:rsid w:val="004F3901"/>
    <w:rsid w:val="004F3C81"/>
    <w:rsid w:val="004F490F"/>
    <w:rsid w:val="004F4ADB"/>
    <w:rsid w:val="004F508A"/>
    <w:rsid w:val="004F5C63"/>
    <w:rsid w:val="004F5C78"/>
    <w:rsid w:val="004F5E37"/>
    <w:rsid w:val="004F5EAA"/>
    <w:rsid w:val="004F6366"/>
    <w:rsid w:val="004F67A0"/>
    <w:rsid w:val="004F6915"/>
    <w:rsid w:val="004F6A5E"/>
    <w:rsid w:val="004F6B43"/>
    <w:rsid w:val="004F6DB3"/>
    <w:rsid w:val="004F73E1"/>
    <w:rsid w:val="004F7466"/>
    <w:rsid w:val="004F7634"/>
    <w:rsid w:val="00500440"/>
    <w:rsid w:val="00500C22"/>
    <w:rsid w:val="00500F81"/>
    <w:rsid w:val="00500F8D"/>
    <w:rsid w:val="005011CB"/>
    <w:rsid w:val="0050163B"/>
    <w:rsid w:val="00501BCE"/>
    <w:rsid w:val="00502350"/>
    <w:rsid w:val="005026A0"/>
    <w:rsid w:val="0050275A"/>
    <w:rsid w:val="00502C0D"/>
    <w:rsid w:val="00503289"/>
    <w:rsid w:val="0050377D"/>
    <w:rsid w:val="00503A0A"/>
    <w:rsid w:val="00504076"/>
    <w:rsid w:val="005045D3"/>
    <w:rsid w:val="00504940"/>
    <w:rsid w:val="00504963"/>
    <w:rsid w:val="00504C4B"/>
    <w:rsid w:val="00504CB5"/>
    <w:rsid w:val="00504DE2"/>
    <w:rsid w:val="00505631"/>
    <w:rsid w:val="00506030"/>
    <w:rsid w:val="0050647B"/>
    <w:rsid w:val="00506BD6"/>
    <w:rsid w:val="00507082"/>
    <w:rsid w:val="00507743"/>
    <w:rsid w:val="00507F86"/>
    <w:rsid w:val="00510072"/>
    <w:rsid w:val="005105B6"/>
    <w:rsid w:val="005106F4"/>
    <w:rsid w:val="00510B6E"/>
    <w:rsid w:val="00510C34"/>
    <w:rsid w:val="00510C74"/>
    <w:rsid w:val="00511772"/>
    <w:rsid w:val="00512264"/>
    <w:rsid w:val="00512402"/>
    <w:rsid w:val="005127B7"/>
    <w:rsid w:val="005131D4"/>
    <w:rsid w:val="0051324F"/>
    <w:rsid w:val="005132D7"/>
    <w:rsid w:val="00513351"/>
    <w:rsid w:val="005138A1"/>
    <w:rsid w:val="00513D4D"/>
    <w:rsid w:val="00514564"/>
    <w:rsid w:val="00514782"/>
    <w:rsid w:val="00514B18"/>
    <w:rsid w:val="00514C7C"/>
    <w:rsid w:val="00514D1F"/>
    <w:rsid w:val="005153AC"/>
    <w:rsid w:val="00515C00"/>
    <w:rsid w:val="005161F3"/>
    <w:rsid w:val="0051623B"/>
    <w:rsid w:val="00516987"/>
    <w:rsid w:val="00516AC2"/>
    <w:rsid w:val="00517061"/>
    <w:rsid w:val="00517313"/>
    <w:rsid w:val="005173B4"/>
    <w:rsid w:val="005174C0"/>
    <w:rsid w:val="005175D9"/>
    <w:rsid w:val="00517D84"/>
    <w:rsid w:val="0052069E"/>
    <w:rsid w:val="005206E7"/>
    <w:rsid w:val="00520F47"/>
    <w:rsid w:val="005211CD"/>
    <w:rsid w:val="00521D21"/>
    <w:rsid w:val="00521EFF"/>
    <w:rsid w:val="00522C8C"/>
    <w:rsid w:val="00523067"/>
    <w:rsid w:val="005232C9"/>
    <w:rsid w:val="0052411D"/>
    <w:rsid w:val="00524340"/>
    <w:rsid w:val="00524A21"/>
    <w:rsid w:val="00524AA9"/>
    <w:rsid w:val="00524EC6"/>
    <w:rsid w:val="0052535F"/>
    <w:rsid w:val="0052545E"/>
    <w:rsid w:val="00525686"/>
    <w:rsid w:val="0052590B"/>
    <w:rsid w:val="0052594B"/>
    <w:rsid w:val="005260C7"/>
    <w:rsid w:val="00526A66"/>
    <w:rsid w:val="00526B1F"/>
    <w:rsid w:val="00526E4C"/>
    <w:rsid w:val="00527002"/>
    <w:rsid w:val="0052749F"/>
    <w:rsid w:val="00527D59"/>
    <w:rsid w:val="00527FD9"/>
    <w:rsid w:val="0053002B"/>
    <w:rsid w:val="00530203"/>
    <w:rsid w:val="0053062D"/>
    <w:rsid w:val="00530DE0"/>
    <w:rsid w:val="00531487"/>
    <w:rsid w:val="005316A7"/>
    <w:rsid w:val="005326D4"/>
    <w:rsid w:val="00532906"/>
    <w:rsid w:val="00533197"/>
    <w:rsid w:val="00533324"/>
    <w:rsid w:val="00533A96"/>
    <w:rsid w:val="00533BC1"/>
    <w:rsid w:val="005340C3"/>
    <w:rsid w:val="005344D6"/>
    <w:rsid w:val="00534A00"/>
    <w:rsid w:val="005354D3"/>
    <w:rsid w:val="00535862"/>
    <w:rsid w:val="00535BAF"/>
    <w:rsid w:val="00535C99"/>
    <w:rsid w:val="00535D14"/>
    <w:rsid w:val="0053600D"/>
    <w:rsid w:val="00536080"/>
    <w:rsid w:val="005362D0"/>
    <w:rsid w:val="005362E4"/>
    <w:rsid w:val="005365F1"/>
    <w:rsid w:val="005366C5"/>
    <w:rsid w:val="00536710"/>
    <w:rsid w:val="00536E95"/>
    <w:rsid w:val="00536ED4"/>
    <w:rsid w:val="0053704C"/>
    <w:rsid w:val="0053727E"/>
    <w:rsid w:val="00537833"/>
    <w:rsid w:val="0053784A"/>
    <w:rsid w:val="00537D0C"/>
    <w:rsid w:val="00537F3E"/>
    <w:rsid w:val="00540148"/>
    <w:rsid w:val="00540988"/>
    <w:rsid w:val="00540A8A"/>
    <w:rsid w:val="00540D2E"/>
    <w:rsid w:val="0054143B"/>
    <w:rsid w:val="005415BE"/>
    <w:rsid w:val="005416F4"/>
    <w:rsid w:val="00541AF6"/>
    <w:rsid w:val="00541B52"/>
    <w:rsid w:val="00541B64"/>
    <w:rsid w:val="00541BC7"/>
    <w:rsid w:val="00541FE8"/>
    <w:rsid w:val="00542445"/>
    <w:rsid w:val="00542D6C"/>
    <w:rsid w:val="00542D78"/>
    <w:rsid w:val="00542D83"/>
    <w:rsid w:val="00542EF0"/>
    <w:rsid w:val="00543344"/>
    <w:rsid w:val="00543387"/>
    <w:rsid w:val="005437BA"/>
    <w:rsid w:val="00543BEE"/>
    <w:rsid w:val="00543C28"/>
    <w:rsid w:val="00543DE3"/>
    <w:rsid w:val="00544209"/>
    <w:rsid w:val="00544250"/>
    <w:rsid w:val="005446FD"/>
    <w:rsid w:val="00544B78"/>
    <w:rsid w:val="00544DC7"/>
    <w:rsid w:val="00544FA4"/>
    <w:rsid w:val="005450B8"/>
    <w:rsid w:val="005453C8"/>
    <w:rsid w:val="005455CC"/>
    <w:rsid w:val="005459A9"/>
    <w:rsid w:val="00545A70"/>
    <w:rsid w:val="00546562"/>
    <w:rsid w:val="0054687A"/>
    <w:rsid w:val="00546991"/>
    <w:rsid w:val="005470C0"/>
    <w:rsid w:val="0054724D"/>
    <w:rsid w:val="005479F9"/>
    <w:rsid w:val="00547E61"/>
    <w:rsid w:val="0055059F"/>
    <w:rsid w:val="005507F9"/>
    <w:rsid w:val="00550D11"/>
    <w:rsid w:val="00550DB6"/>
    <w:rsid w:val="00550EB4"/>
    <w:rsid w:val="00551067"/>
    <w:rsid w:val="005514E1"/>
    <w:rsid w:val="00551B56"/>
    <w:rsid w:val="00551F30"/>
    <w:rsid w:val="0055222C"/>
    <w:rsid w:val="00552799"/>
    <w:rsid w:val="005528DD"/>
    <w:rsid w:val="00552D70"/>
    <w:rsid w:val="00552DFA"/>
    <w:rsid w:val="00553050"/>
    <w:rsid w:val="00553269"/>
    <w:rsid w:val="005533BD"/>
    <w:rsid w:val="00553764"/>
    <w:rsid w:val="00553953"/>
    <w:rsid w:val="00554218"/>
    <w:rsid w:val="00554230"/>
    <w:rsid w:val="00554647"/>
    <w:rsid w:val="005547C5"/>
    <w:rsid w:val="0055485A"/>
    <w:rsid w:val="00554ACD"/>
    <w:rsid w:val="00554AE8"/>
    <w:rsid w:val="00554DAE"/>
    <w:rsid w:val="00554F0F"/>
    <w:rsid w:val="005555F2"/>
    <w:rsid w:val="005556BC"/>
    <w:rsid w:val="00555707"/>
    <w:rsid w:val="00555C45"/>
    <w:rsid w:val="0055629D"/>
    <w:rsid w:val="0055648B"/>
    <w:rsid w:val="005569D4"/>
    <w:rsid w:val="00556A50"/>
    <w:rsid w:val="00556E46"/>
    <w:rsid w:val="00556E4C"/>
    <w:rsid w:val="00557146"/>
    <w:rsid w:val="00557236"/>
    <w:rsid w:val="00557333"/>
    <w:rsid w:val="005573D4"/>
    <w:rsid w:val="0055758A"/>
    <w:rsid w:val="00557845"/>
    <w:rsid w:val="00557E99"/>
    <w:rsid w:val="00560620"/>
    <w:rsid w:val="005606BD"/>
    <w:rsid w:val="005608DF"/>
    <w:rsid w:val="00560AD9"/>
    <w:rsid w:val="00560BE9"/>
    <w:rsid w:val="00560EF0"/>
    <w:rsid w:val="00560F0E"/>
    <w:rsid w:val="005615A3"/>
    <w:rsid w:val="00561D8A"/>
    <w:rsid w:val="00561F1F"/>
    <w:rsid w:val="005629A8"/>
    <w:rsid w:val="00562B52"/>
    <w:rsid w:val="00562D0A"/>
    <w:rsid w:val="00562DF0"/>
    <w:rsid w:val="005631C2"/>
    <w:rsid w:val="00563298"/>
    <w:rsid w:val="005637A1"/>
    <w:rsid w:val="005639AB"/>
    <w:rsid w:val="005639B5"/>
    <w:rsid w:val="00564580"/>
    <w:rsid w:val="005646D4"/>
    <w:rsid w:val="00564FB0"/>
    <w:rsid w:val="005651D9"/>
    <w:rsid w:val="005667B1"/>
    <w:rsid w:val="00566ABB"/>
    <w:rsid w:val="005670A8"/>
    <w:rsid w:val="0056731D"/>
    <w:rsid w:val="0056772A"/>
    <w:rsid w:val="00567863"/>
    <w:rsid w:val="00567D96"/>
    <w:rsid w:val="005701E3"/>
    <w:rsid w:val="00570933"/>
    <w:rsid w:val="005712D1"/>
    <w:rsid w:val="005712EE"/>
    <w:rsid w:val="005713FB"/>
    <w:rsid w:val="00571B17"/>
    <w:rsid w:val="00571F0B"/>
    <w:rsid w:val="00572080"/>
    <w:rsid w:val="00572123"/>
    <w:rsid w:val="00572294"/>
    <w:rsid w:val="0057230A"/>
    <w:rsid w:val="00572462"/>
    <w:rsid w:val="00572711"/>
    <w:rsid w:val="005727C1"/>
    <w:rsid w:val="00572E5C"/>
    <w:rsid w:val="005732F0"/>
    <w:rsid w:val="00573505"/>
    <w:rsid w:val="005736EE"/>
    <w:rsid w:val="0057377E"/>
    <w:rsid w:val="00573BFA"/>
    <w:rsid w:val="00573D63"/>
    <w:rsid w:val="00573FB6"/>
    <w:rsid w:val="00573FDF"/>
    <w:rsid w:val="00574104"/>
    <w:rsid w:val="005741E0"/>
    <w:rsid w:val="00574693"/>
    <w:rsid w:val="005746D4"/>
    <w:rsid w:val="00574BEA"/>
    <w:rsid w:val="0057512E"/>
    <w:rsid w:val="005758AC"/>
    <w:rsid w:val="005758FF"/>
    <w:rsid w:val="00575DBD"/>
    <w:rsid w:val="00575DE2"/>
    <w:rsid w:val="00575EDA"/>
    <w:rsid w:val="00576738"/>
    <w:rsid w:val="00576C73"/>
    <w:rsid w:val="0057714D"/>
    <w:rsid w:val="005779D1"/>
    <w:rsid w:val="005805DA"/>
    <w:rsid w:val="00580C00"/>
    <w:rsid w:val="00580EB9"/>
    <w:rsid w:val="00580F5B"/>
    <w:rsid w:val="00580F9D"/>
    <w:rsid w:val="005811A4"/>
    <w:rsid w:val="0058146F"/>
    <w:rsid w:val="00581647"/>
    <w:rsid w:val="0058210B"/>
    <w:rsid w:val="00582499"/>
    <w:rsid w:val="0058264D"/>
    <w:rsid w:val="005826C9"/>
    <w:rsid w:val="005829A7"/>
    <w:rsid w:val="005829AA"/>
    <w:rsid w:val="0058306B"/>
    <w:rsid w:val="00583A4C"/>
    <w:rsid w:val="00583E6D"/>
    <w:rsid w:val="00584A22"/>
    <w:rsid w:val="00584F36"/>
    <w:rsid w:val="00585004"/>
    <w:rsid w:val="00585048"/>
    <w:rsid w:val="00585193"/>
    <w:rsid w:val="00585238"/>
    <w:rsid w:val="00585519"/>
    <w:rsid w:val="00585685"/>
    <w:rsid w:val="00585CAC"/>
    <w:rsid w:val="00586023"/>
    <w:rsid w:val="005861F2"/>
    <w:rsid w:val="00586742"/>
    <w:rsid w:val="005867A7"/>
    <w:rsid w:val="005867D9"/>
    <w:rsid w:val="00586892"/>
    <w:rsid w:val="00586E93"/>
    <w:rsid w:val="00587039"/>
    <w:rsid w:val="0058790B"/>
    <w:rsid w:val="00590002"/>
    <w:rsid w:val="005901E1"/>
    <w:rsid w:val="00590781"/>
    <w:rsid w:val="005908AF"/>
    <w:rsid w:val="00590C96"/>
    <w:rsid w:val="00591062"/>
    <w:rsid w:val="00591385"/>
    <w:rsid w:val="00591A70"/>
    <w:rsid w:val="00592100"/>
    <w:rsid w:val="00592144"/>
    <w:rsid w:val="0059275E"/>
    <w:rsid w:val="005929B3"/>
    <w:rsid w:val="005937F7"/>
    <w:rsid w:val="005939AD"/>
    <w:rsid w:val="00593AE6"/>
    <w:rsid w:val="00593BCD"/>
    <w:rsid w:val="0059402C"/>
    <w:rsid w:val="0059412D"/>
    <w:rsid w:val="005942BE"/>
    <w:rsid w:val="00594363"/>
    <w:rsid w:val="00594469"/>
    <w:rsid w:val="00594518"/>
    <w:rsid w:val="005947E5"/>
    <w:rsid w:val="00594C42"/>
    <w:rsid w:val="00594D41"/>
    <w:rsid w:val="00595064"/>
    <w:rsid w:val="005952D0"/>
    <w:rsid w:val="00595447"/>
    <w:rsid w:val="00595AC8"/>
    <w:rsid w:val="00596285"/>
    <w:rsid w:val="00596396"/>
    <w:rsid w:val="005963FE"/>
    <w:rsid w:val="00596763"/>
    <w:rsid w:val="005967B0"/>
    <w:rsid w:val="00596932"/>
    <w:rsid w:val="005969F5"/>
    <w:rsid w:val="00596BD1"/>
    <w:rsid w:val="00596E61"/>
    <w:rsid w:val="00596F70"/>
    <w:rsid w:val="005971C8"/>
    <w:rsid w:val="0059720B"/>
    <w:rsid w:val="00597304"/>
    <w:rsid w:val="00597447"/>
    <w:rsid w:val="005A01CC"/>
    <w:rsid w:val="005A0330"/>
    <w:rsid w:val="005A0346"/>
    <w:rsid w:val="005A03E6"/>
    <w:rsid w:val="005A0827"/>
    <w:rsid w:val="005A09C8"/>
    <w:rsid w:val="005A12A0"/>
    <w:rsid w:val="005A1A54"/>
    <w:rsid w:val="005A1C48"/>
    <w:rsid w:val="005A205B"/>
    <w:rsid w:val="005A2A99"/>
    <w:rsid w:val="005A2E91"/>
    <w:rsid w:val="005A311A"/>
    <w:rsid w:val="005A3168"/>
    <w:rsid w:val="005A395C"/>
    <w:rsid w:val="005A396E"/>
    <w:rsid w:val="005A3E20"/>
    <w:rsid w:val="005A3EED"/>
    <w:rsid w:val="005A4223"/>
    <w:rsid w:val="005A4478"/>
    <w:rsid w:val="005A49A8"/>
    <w:rsid w:val="005A4CF4"/>
    <w:rsid w:val="005A4DBC"/>
    <w:rsid w:val="005A4EFA"/>
    <w:rsid w:val="005A58A4"/>
    <w:rsid w:val="005A5940"/>
    <w:rsid w:val="005A61B9"/>
    <w:rsid w:val="005A634C"/>
    <w:rsid w:val="005A67B4"/>
    <w:rsid w:val="005A68F3"/>
    <w:rsid w:val="005A6989"/>
    <w:rsid w:val="005A6B17"/>
    <w:rsid w:val="005A6C60"/>
    <w:rsid w:val="005A6D49"/>
    <w:rsid w:val="005A70B3"/>
    <w:rsid w:val="005A712A"/>
    <w:rsid w:val="005A74C1"/>
    <w:rsid w:val="005A770D"/>
    <w:rsid w:val="005A7921"/>
    <w:rsid w:val="005A7F3B"/>
    <w:rsid w:val="005B0548"/>
    <w:rsid w:val="005B0BD0"/>
    <w:rsid w:val="005B126A"/>
    <w:rsid w:val="005B1A39"/>
    <w:rsid w:val="005B2087"/>
    <w:rsid w:val="005B23AA"/>
    <w:rsid w:val="005B29C3"/>
    <w:rsid w:val="005B30A3"/>
    <w:rsid w:val="005B3102"/>
    <w:rsid w:val="005B31CF"/>
    <w:rsid w:val="005B335E"/>
    <w:rsid w:val="005B3416"/>
    <w:rsid w:val="005B34FB"/>
    <w:rsid w:val="005B3C00"/>
    <w:rsid w:val="005B3C75"/>
    <w:rsid w:val="005B4141"/>
    <w:rsid w:val="005B4156"/>
    <w:rsid w:val="005B47FC"/>
    <w:rsid w:val="005B4839"/>
    <w:rsid w:val="005B4BD2"/>
    <w:rsid w:val="005B4C96"/>
    <w:rsid w:val="005B5C5C"/>
    <w:rsid w:val="005B5F9E"/>
    <w:rsid w:val="005B60E6"/>
    <w:rsid w:val="005B61C2"/>
    <w:rsid w:val="005B65AA"/>
    <w:rsid w:val="005B6810"/>
    <w:rsid w:val="005B7012"/>
    <w:rsid w:val="005B71D4"/>
    <w:rsid w:val="005B7234"/>
    <w:rsid w:val="005B7671"/>
    <w:rsid w:val="005B77F3"/>
    <w:rsid w:val="005B7A5F"/>
    <w:rsid w:val="005C005A"/>
    <w:rsid w:val="005C0283"/>
    <w:rsid w:val="005C08BF"/>
    <w:rsid w:val="005C0AD9"/>
    <w:rsid w:val="005C0E90"/>
    <w:rsid w:val="005C0F84"/>
    <w:rsid w:val="005C108C"/>
    <w:rsid w:val="005C12F7"/>
    <w:rsid w:val="005C154D"/>
    <w:rsid w:val="005C18C9"/>
    <w:rsid w:val="005C1956"/>
    <w:rsid w:val="005C20D4"/>
    <w:rsid w:val="005C28A1"/>
    <w:rsid w:val="005C294E"/>
    <w:rsid w:val="005C2B5A"/>
    <w:rsid w:val="005C3050"/>
    <w:rsid w:val="005C32A4"/>
    <w:rsid w:val="005C3A01"/>
    <w:rsid w:val="005C3AAA"/>
    <w:rsid w:val="005C449D"/>
    <w:rsid w:val="005C4946"/>
    <w:rsid w:val="005C4E5C"/>
    <w:rsid w:val="005C4E78"/>
    <w:rsid w:val="005C5AF0"/>
    <w:rsid w:val="005C61DD"/>
    <w:rsid w:val="005C687B"/>
    <w:rsid w:val="005C68BF"/>
    <w:rsid w:val="005C6A60"/>
    <w:rsid w:val="005C6D6D"/>
    <w:rsid w:val="005C71F1"/>
    <w:rsid w:val="005C74F7"/>
    <w:rsid w:val="005C75A5"/>
    <w:rsid w:val="005C762B"/>
    <w:rsid w:val="005C7BE2"/>
    <w:rsid w:val="005C7BEB"/>
    <w:rsid w:val="005D01C2"/>
    <w:rsid w:val="005D04D4"/>
    <w:rsid w:val="005D0521"/>
    <w:rsid w:val="005D0CBA"/>
    <w:rsid w:val="005D14EE"/>
    <w:rsid w:val="005D1BC3"/>
    <w:rsid w:val="005D290E"/>
    <w:rsid w:val="005D2AA7"/>
    <w:rsid w:val="005D2DAC"/>
    <w:rsid w:val="005D2FDB"/>
    <w:rsid w:val="005D39D6"/>
    <w:rsid w:val="005D41ED"/>
    <w:rsid w:val="005D424A"/>
    <w:rsid w:val="005D4922"/>
    <w:rsid w:val="005D49FF"/>
    <w:rsid w:val="005D4D09"/>
    <w:rsid w:val="005D56C8"/>
    <w:rsid w:val="005D6432"/>
    <w:rsid w:val="005D6908"/>
    <w:rsid w:val="005D6D7D"/>
    <w:rsid w:val="005D6F62"/>
    <w:rsid w:val="005D702F"/>
    <w:rsid w:val="005D73DF"/>
    <w:rsid w:val="005D7968"/>
    <w:rsid w:val="005D79CF"/>
    <w:rsid w:val="005D7B3B"/>
    <w:rsid w:val="005D7C4A"/>
    <w:rsid w:val="005E0354"/>
    <w:rsid w:val="005E0897"/>
    <w:rsid w:val="005E0B88"/>
    <w:rsid w:val="005E0C5A"/>
    <w:rsid w:val="005E1029"/>
    <w:rsid w:val="005E11D3"/>
    <w:rsid w:val="005E14EF"/>
    <w:rsid w:val="005E18B0"/>
    <w:rsid w:val="005E195F"/>
    <w:rsid w:val="005E19C0"/>
    <w:rsid w:val="005E1C58"/>
    <w:rsid w:val="005E2723"/>
    <w:rsid w:val="005E276A"/>
    <w:rsid w:val="005E290D"/>
    <w:rsid w:val="005E303B"/>
    <w:rsid w:val="005E38AE"/>
    <w:rsid w:val="005E3A22"/>
    <w:rsid w:val="005E3E30"/>
    <w:rsid w:val="005E4B7A"/>
    <w:rsid w:val="005E4CCB"/>
    <w:rsid w:val="005E4CE4"/>
    <w:rsid w:val="005E529A"/>
    <w:rsid w:val="005E5478"/>
    <w:rsid w:val="005E5863"/>
    <w:rsid w:val="005E59DE"/>
    <w:rsid w:val="005E5A74"/>
    <w:rsid w:val="005E5EDE"/>
    <w:rsid w:val="005E5FAE"/>
    <w:rsid w:val="005E634C"/>
    <w:rsid w:val="005E670B"/>
    <w:rsid w:val="005E67F7"/>
    <w:rsid w:val="005E6C96"/>
    <w:rsid w:val="005E6DFE"/>
    <w:rsid w:val="005E6FCE"/>
    <w:rsid w:val="005E724A"/>
    <w:rsid w:val="005E7270"/>
    <w:rsid w:val="005E7880"/>
    <w:rsid w:val="005E7941"/>
    <w:rsid w:val="005E79CD"/>
    <w:rsid w:val="005E7BED"/>
    <w:rsid w:val="005E7E40"/>
    <w:rsid w:val="005F0071"/>
    <w:rsid w:val="005F0832"/>
    <w:rsid w:val="005F09B4"/>
    <w:rsid w:val="005F0B1E"/>
    <w:rsid w:val="005F0CD6"/>
    <w:rsid w:val="005F1813"/>
    <w:rsid w:val="005F182E"/>
    <w:rsid w:val="005F24B0"/>
    <w:rsid w:val="005F27E1"/>
    <w:rsid w:val="005F27F2"/>
    <w:rsid w:val="005F29B9"/>
    <w:rsid w:val="005F2A2A"/>
    <w:rsid w:val="005F2EE1"/>
    <w:rsid w:val="005F2F12"/>
    <w:rsid w:val="005F3566"/>
    <w:rsid w:val="005F3C1D"/>
    <w:rsid w:val="005F3F0A"/>
    <w:rsid w:val="005F42F5"/>
    <w:rsid w:val="005F4756"/>
    <w:rsid w:val="005F487C"/>
    <w:rsid w:val="005F4BCC"/>
    <w:rsid w:val="005F53CF"/>
    <w:rsid w:val="005F54AB"/>
    <w:rsid w:val="005F5C44"/>
    <w:rsid w:val="005F600F"/>
    <w:rsid w:val="005F6966"/>
    <w:rsid w:val="005F6B95"/>
    <w:rsid w:val="005F6EE0"/>
    <w:rsid w:val="005F6F37"/>
    <w:rsid w:val="005F73F0"/>
    <w:rsid w:val="005F7830"/>
    <w:rsid w:val="005F78E6"/>
    <w:rsid w:val="005F7932"/>
    <w:rsid w:val="005F796C"/>
    <w:rsid w:val="005F7D44"/>
    <w:rsid w:val="0060001B"/>
    <w:rsid w:val="00600344"/>
    <w:rsid w:val="0060053E"/>
    <w:rsid w:val="0060065D"/>
    <w:rsid w:val="0060119B"/>
    <w:rsid w:val="006011F3"/>
    <w:rsid w:val="00601300"/>
    <w:rsid w:val="006016D0"/>
    <w:rsid w:val="0060170B"/>
    <w:rsid w:val="006018E4"/>
    <w:rsid w:val="006020D7"/>
    <w:rsid w:val="006022A9"/>
    <w:rsid w:val="00602394"/>
    <w:rsid w:val="006025B4"/>
    <w:rsid w:val="00603A10"/>
    <w:rsid w:val="00603AA0"/>
    <w:rsid w:val="00603C1B"/>
    <w:rsid w:val="00603E3F"/>
    <w:rsid w:val="00603F6C"/>
    <w:rsid w:val="0060406C"/>
    <w:rsid w:val="00604084"/>
    <w:rsid w:val="006042AF"/>
    <w:rsid w:val="006042D4"/>
    <w:rsid w:val="006049C1"/>
    <w:rsid w:val="00604C58"/>
    <w:rsid w:val="00604DA7"/>
    <w:rsid w:val="00604E1D"/>
    <w:rsid w:val="00604EFA"/>
    <w:rsid w:val="00605852"/>
    <w:rsid w:val="006058F5"/>
    <w:rsid w:val="00605D62"/>
    <w:rsid w:val="00606532"/>
    <w:rsid w:val="0060737F"/>
    <w:rsid w:val="00607549"/>
    <w:rsid w:val="0060771D"/>
    <w:rsid w:val="00607D7A"/>
    <w:rsid w:val="00607E8E"/>
    <w:rsid w:val="00607F1A"/>
    <w:rsid w:val="00607FDA"/>
    <w:rsid w:val="006100D1"/>
    <w:rsid w:val="0061010E"/>
    <w:rsid w:val="006107E1"/>
    <w:rsid w:val="006109F9"/>
    <w:rsid w:val="00610C9D"/>
    <w:rsid w:val="00610CF1"/>
    <w:rsid w:val="00610F86"/>
    <w:rsid w:val="006110B6"/>
    <w:rsid w:val="00611AB7"/>
    <w:rsid w:val="00611CCA"/>
    <w:rsid w:val="00611D2A"/>
    <w:rsid w:val="00612513"/>
    <w:rsid w:val="00612597"/>
    <w:rsid w:val="0061280B"/>
    <w:rsid w:val="00612DA6"/>
    <w:rsid w:val="00612F4A"/>
    <w:rsid w:val="00612FEB"/>
    <w:rsid w:val="00613836"/>
    <w:rsid w:val="0061385C"/>
    <w:rsid w:val="00613A42"/>
    <w:rsid w:val="00613D39"/>
    <w:rsid w:val="00613EC1"/>
    <w:rsid w:val="006143B0"/>
    <w:rsid w:val="00614493"/>
    <w:rsid w:val="00614CFE"/>
    <w:rsid w:val="00615509"/>
    <w:rsid w:val="00615CFD"/>
    <w:rsid w:val="0061622E"/>
    <w:rsid w:val="00616AF8"/>
    <w:rsid w:val="00616B4F"/>
    <w:rsid w:val="00616F7F"/>
    <w:rsid w:val="00616FAE"/>
    <w:rsid w:val="0061723E"/>
    <w:rsid w:val="00617308"/>
    <w:rsid w:val="00617356"/>
    <w:rsid w:val="00617871"/>
    <w:rsid w:val="00617B43"/>
    <w:rsid w:val="00617F85"/>
    <w:rsid w:val="00620060"/>
    <w:rsid w:val="0062012A"/>
    <w:rsid w:val="00621901"/>
    <w:rsid w:val="00621A50"/>
    <w:rsid w:val="00621A55"/>
    <w:rsid w:val="00621E90"/>
    <w:rsid w:val="00622A78"/>
    <w:rsid w:val="006243FF"/>
    <w:rsid w:val="00624790"/>
    <w:rsid w:val="0062532B"/>
    <w:rsid w:val="00625AC3"/>
    <w:rsid w:val="00625E47"/>
    <w:rsid w:val="00626114"/>
    <w:rsid w:val="006265D5"/>
    <w:rsid w:val="0062730F"/>
    <w:rsid w:val="00627631"/>
    <w:rsid w:val="00627694"/>
    <w:rsid w:val="0062775B"/>
    <w:rsid w:val="00627EB6"/>
    <w:rsid w:val="0063001C"/>
    <w:rsid w:val="0063054C"/>
    <w:rsid w:val="0063094A"/>
    <w:rsid w:val="00630994"/>
    <w:rsid w:val="00630E73"/>
    <w:rsid w:val="00631197"/>
    <w:rsid w:val="006311FB"/>
    <w:rsid w:val="00631289"/>
    <w:rsid w:val="00631B11"/>
    <w:rsid w:val="00631F1B"/>
    <w:rsid w:val="0063200B"/>
    <w:rsid w:val="00632274"/>
    <w:rsid w:val="006322DE"/>
    <w:rsid w:val="00632459"/>
    <w:rsid w:val="006324F2"/>
    <w:rsid w:val="006328E8"/>
    <w:rsid w:val="00632994"/>
    <w:rsid w:val="00633112"/>
    <w:rsid w:val="00633DB5"/>
    <w:rsid w:val="0063446F"/>
    <w:rsid w:val="0063447C"/>
    <w:rsid w:val="00634524"/>
    <w:rsid w:val="006346D3"/>
    <w:rsid w:val="006347AE"/>
    <w:rsid w:val="00634F2E"/>
    <w:rsid w:val="006354FB"/>
    <w:rsid w:val="00635519"/>
    <w:rsid w:val="0063569B"/>
    <w:rsid w:val="00635903"/>
    <w:rsid w:val="00635B23"/>
    <w:rsid w:val="00635C94"/>
    <w:rsid w:val="00635DE4"/>
    <w:rsid w:val="00636BD0"/>
    <w:rsid w:val="00636D20"/>
    <w:rsid w:val="006371F8"/>
    <w:rsid w:val="00637C65"/>
    <w:rsid w:val="00637EF8"/>
    <w:rsid w:val="00637FA4"/>
    <w:rsid w:val="00637FF1"/>
    <w:rsid w:val="0064023A"/>
    <w:rsid w:val="006402BE"/>
    <w:rsid w:val="006408E5"/>
    <w:rsid w:val="00640DB5"/>
    <w:rsid w:val="00640F2F"/>
    <w:rsid w:val="00641648"/>
    <w:rsid w:val="00641843"/>
    <w:rsid w:val="00641AEB"/>
    <w:rsid w:val="00641CE7"/>
    <w:rsid w:val="0064207A"/>
    <w:rsid w:val="0064256A"/>
    <w:rsid w:val="0064314E"/>
    <w:rsid w:val="00643291"/>
    <w:rsid w:val="006434A4"/>
    <w:rsid w:val="00643885"/>
    <w:rsid w:val="00643B28"/>
    <w:rsid w:val="00643C1C"/>
    <w:rsid w:val="006440FB"/>
    <w:rsid w:val="0064475C"/>
    <w:rsid w:val="006448D0"/>
    <w:rsid w:val="00644A7C"/>
    <w:rsid w:val="00644FF1"/>
    <w:rsid w:val="0064535A"/>
    <w:rsid w:val="00646437"/>
    <w:rsid w:val="006464D0"/>
    <w:rsid w:val="00646F57"/>
    <w:rsid w:val="006476B4"/>
    <w:rsid w:val="00647810"/>
    <w:rsid w:val="00647B51"/>
    <w:rsid w:val="00647EA5"/>
    <w:rsid w:val="00650011"/>
    <w:rsid w:val="006505D1"/>
    <w:rsid w:val="00651149"/>
    <w:rsid w:val="00651205"/>
    <w:rsid w:val="00651544"/>
    <w:rsid w:val="00651756"/>
    <w:rsid w:val="006519DF"/>
    <w:rsid w:val="00651B57"/>
    <w:rsid w:val="00652322"/>
    <w:rsid w:val="006524A1"/>
    <w:rsid w:val="006524E0"/>
    <w:rsid w:val="00652D3C"/>
    <w:rsid w:val="00652EFA"/>
    <w:rsid w:val="00653509"/>
    <w:rsid w:val="006535A3"/>
    <w:rsid w:val="006535C0"/>
    <w:rsid w:val="00653985"/>
    <w:rsid w:val="00653ECF"/>
    <w:rsid w:val="0065421D"/>
    <w:rsid w:val="00654577"/>
    <w:rsid w:val="006545CD"/>
    <w:rsid w:val="006546A4"/>
    <w:rsid w:val="00654712"/>
    <w:rsid w:val="00655ED2"/>
    <w:rsid w:val="00656029"/>
    <w:rsid w:val="00656BD9"/>
    <w:rsid w:val="00656CC6"/>
    <w:rsid w:val="00660320"/>
    <w:rsid w:val="006610BC"/>
    <w:rsid w:val="00661A24"/>
    <w:rsid w:val="00661BA9"/>
    <w:rsid w:val="00661EDD"/>
    <w:rsid w:val="00662033"/>
    <w:rsid w:val="006621AB"/>
    <w:rsid w:val="00662296"/>
    <w:rsid w:val="006627DB"/>
    <w:rsid w:val="006627FE"/>
    <w:rsid w:val="00662EBF"/>
    <w:rsid w:val="0066308A"/>
    <w:rsid w:val="006636F7"/>
    <w:rsid w:val="00663910"/>
    <w:rsid w:val="00663933"/>
    <w:rsid w:val="006639CD"/>
    <w:rsid w:val="00663E6B"/>
    <w:rsid w:val="00663FA5"/>
    <w:rsid w:val="00664072"/>
    <w:rsid w:val="006640A3"/>
    <w:rsid w:val="00664261"/>
    <w:rsid w:val="0066446A"/>
    <w:rsid w:val="0066467D"/>
    <w:rsid w:val="006649EA"/>
    <w:rsid w:val="00664CBF"/>
    <w:rsid w:val="0066525E"/>
    <w:rsid w:val="0066555C"/>
    <w:rsid w:val="00665797"/>
    <w:rsid w:val="00665E83"/>
    <w:rsid w:val="00665F3C"/>
    <w:rsid w:val="006664E8"/>
    <w:rsid w:val="006669A3"/>
    <w:rsid w:val="00666A30"/>
    <w:rsid w:val="00667C5A"/>
    <w:rsid w:val="00670362"/>
    <w:rsid w:val="00670A9A"/>
    <w:rsid w:val="00670CAB"/>
    <w:rsid w:val="00670F94"/>
    <w:rsid w:val="00671159"/>
    <w:rsid w:val="00671189"/>
    <w:rsid w:val="006712E3"/>
    <w:rsid w:val="00671485"/>
    <w:rsid w:val="006714E9"/>
    <w:rsid w:val="006718F1"/>
    <w:rsid w:val="0067199A"/>
    <w:rsid w:val="006719F8"/>
    <w:rsid w:val="00672411"/>
    <w:rsid w:val="006724B2"/>
    <w:rsid w:val="006726D9"/>
    <w:rsid w:val="00672C7E"/>
    <w:rsid w:val="00672E0C"/>
    <w:rsid w:val="0067394A"/>
    <w:rsid w:val="00673BED"/>
    <w:rsid w:val="00673DA1"/>
    <w:rsid w:val="006741A2"/>
    <w:rsid w:val="006741A3"/>
    <w:rsid w:val="0067476B"/>
    <w:rsid w:val="00674AF1"/>
    <w:rsid w:val="00674C09"/>
    <w:rsid w:val="00674C8B"/>
    <w:rsid w:val="00674E6C"/>
    <w:rsid w:val="00675023"/>
    <w:rsid w:val="00675415"/>
    <w:rsid w:val="00675895"/>
    <w:rsid w:val="00675A2A"/>
    <w:rsid w:val="00675E5F"/>
    <w:rsid w:val="00675FC9"/>
    <w:rsid w:val="00676556"/>
    <w:rsid w:val="0067659A"/>
    <w:rsid w:val="00676C0A"/>
    <w:rsid w:val="00676CF8"/>
    <w:rsid w:val="00676D87"/>
    <w:rsid w:val="00676DA8"/>
    <w:rsid w:val="006772EA"/>
    <w:rsid w:val="00677F29"/>
    <w:rsid w:val="00677F86"/>
    <w:rsid w:val="00680039"/>
    <w:rsid w:val="006801DC"/>
    <w:rsid w:val="00680330"/>
    <w:rsid w:val="006803C2"/>
    <w:rsid w:val="00680407"/>
    <w:rsid w:val="0068072E"/>
    <w:rsid w:val="00680DDE"/>
    <w:rsid w:val="006819B1"/>
    <w:rsid w:val="00681DA7"/>
    <w:rsid w:val="00681E52"/>
    <w:rsid w:val="00682045"/>
    <w:rsid w:val="0068281D"/>
    <w:rsid w:val="006832B6"/>
    <w:rsid w:val="006834FF"/>
    <w:rsid w:val="00683711"/>
    <w:rsid w:val="0068377D"/>
    <w:rsid w:val="006838F5"/>
    <w:rsid w:val="00684091"/>
    <w:rsid w:val="00684301"/>
    <w:rsid w:val="006844CF"/>
    <w:rsid w:val="006845A4"/>
    <w:rsid w:val="006846E9"/>
    <w:rsid w:val="00684E25"/>
    <w:rsid w:val="0068568B"/>
    <w:rsid w:val="00685B29"/>
    <w:rsid w:val="00685D26"/>
    <w:rsid w:val="006862C2"/>
    <w:rsid w:val="00686376"/>
    <w:rsid w:val="00686C09"/>
    <w:rsid w:val="00686FB9"/>
    <w:rsid w:val="006878ED"/>
    <w:rsid w:val="00690208"/>
    <w:rsid w:val="0069021C"/>
    <w:rsid w:val="0069024A"/>
    <w:rsid w:val="006902E4"/>
    <w:rsid w:val="00690314"/>
    <w:rsid w:val="0069043E"/>
    <w:rsid w:val="006906E3"/>
    <w:rsid w:val="006907BD"/>
    <w:rsid w:val="00690D04"/>
    <w:rsid w:val="0069105D"/>
    <w:rsid w:val="006918EA"/>
    <w:rsid w:val="00692151"/>
    <w:rsid w:val="0069220C"/>
    <w:rsid w:val="0069244B"/>
    <w:rsid w:val="00693574"/>
    <w:rsid w:val="006935AB"/>
    <w:rsid w:val="0069372A"/>
    <w:rsid w:val="0069450D"/>
    <w:rsid w:val="00694CEB"/>
    <w:rsid w:val="006954A2"/>
    <w:rsid w:val="00695518"/>
    <w:rsid w:val="006955C9"/>
    <w:rsid w:val="006956A7"/>
    <w:rsid w:val="006956BE"/>
    <w:rsid w:val="006958F5"/>
    <w:rsid w:val="006958FE"/>
    <w:rsid w:val="00695E0B"/>
    <w:rsid w:val="00696627"/>
    <w:rsid w:val="00696D1A"/>
    <w:rsid w:val="00696D21"/>
    <w:rsid w:val="0069745A"/>
    <w:rsid w:val="006975EB"/>
    <w:rsid w:val="00697B7C"/>
    <w:rsid w:val="006A069B"/>
    <w:rsid w:val="006A0ABA"/>
    <w:rsid w:val="006A128E"/>
    <w:rsid w:val="006A15A3"/>
    <w:rsid w:val="006A16B2"/>
    <w:rsid w:val="006A1B1C"/>
    <w:rsid w:val="006A1CFC"/>
    <w:rsid w:val="006A2532"/>
    <w:rsid w:val="006A28B5"/>
    <w:rsid w:val="006A2F46"/>
    <w:rsid w:val="006A3748"/>
    <w:rsid w:val="006A44AB"/>
    <w:rsid w:val="006A46F9"/>
    <w:rsid w:val="006A4962"/>
    <w:rsid w:val="006A4CB3"/>
    <w:rsid w:val="006A4DA8"/>
    <w:rsid w:val="006A4ECD"/>
    <w:rsid w:val="006A50E8"/>
    <w:rsid w:val="006A535F"/>
    <w:rsid w:val="006A5B28"/>
    <w:rsid w:val="006A5BF7"/>
    <w:rsid w:val="006A6344"/>
    <w:rsid w:val="006A63C5"/>
    <w:rsid w:val="006A648D"/>
    <w:rsid w:val="006A66B1"/>
    <w:rsid w:val="006A66E1"/>
    <w:rsid w:val="006A6860"/>
    <w:rsid w:val="006A6B8A"/>
    <w:rsid w:val="006A6CDB"/>
    <w:rsid w:val="006A6FE0"/>
    <w:rsid w:val="006A7024"/>
    <w:rsid w:val="006A72A4"/>
    <w:rsid w:val="006A78AB"/>
    <w:rsid w:val="006A7DE9"/>
    <w:rsid w:val="006B06B8"/>
    <w:rsid w:val="006B0931"/>
    <w:rsid w:val="006B0A7C"/>
    <w:rsid w:val="006B0C44"/>
    <w:rsid w:val="006B149C"/>
    <w:rsid w:val="006B1A4C"/>
    <w:rsid w:val="006B2343"/>
    <w:rsid w:val="006B246F"/>
    <w:rsid w:val="006B27E0"/>
    <w:rsid w:val="006B28F4"/>
    <w:rsid w:val="006B2EBA"/>
    <w:rsid w:val="006B3177"/>
    <w:rsid w:val="006B32F4"/>
    <w:rsid w:val="006B34A4"/>
    <w:rsid w:val="006B3FB2"/>
    <w:rsid w:val="006B44D1"/>
    <w:rsid w:val="006B490D"/>
    <w:rsid w:val="006B4A7D"/>
    <w:rsid w:val="006B4BB4"/>
    <w:rsid w:val="006B4BEE"/>
    <w:rsid w:val="006B500B"/>
    <w:rsid w:val="006B50A9"/>
    <w:rsid w:val="006B5382"/>
    <w:rsid w:val="006B579B"/>
    <w:rsid w:val="006B57D2"/>
    <w:rsid w:val="006B59E6"/>
    <w:rsid w:val="006B5DC2"/>
    <w:rsid w:val="006B61DB"/>
    <w:rsid w:val="006B6359"/>
    <w:rsid w:val="006B6980"/>
    <w:rsid w:val="006B69F9"/>
    <w:rsid w:val="006B6C82"/>
    <w:rsid w:val="006B79DB"/>
    <w:rsid w:val="006B7B2B"/>
    <w:rsid w:val="006C088E"/>
    <w:rsid w:val="006C0BC7"/>
    <w:rsid w:val="006C0F44"/>
    <w:rsid w:val="006C12C2"/>
    <w:rsid w:val="006C155B"/>
    <w:rsid w:val="006C1B01"/>
    <w:rsid w:val="006C1BBE"/>
    <w:rsid w:val="006C1C79"/>
    <w:rsid w:val="006C2152"/>
    <w:rsid w:val="006C26AD"/>
    <w:rsid w:val="006C275F"/>
    <w:rsid w:val="006C2913"/>
    <w:rsid w:val="006C2AF1"/>
    <w:rsid w:val="006C3E3F"/>
    <w:rsid w:val="006C3E48"/>
    <w:rsid w:val="006C3E8F"/>
    <w:rsid w:val="006C3FF8"/>
    <w:rsid w:val="006C4235"/>
    <w:rsid w:val="006C430A"/>
    <w:rsid w:val="006C45D6"/>
    <w:rsid w:val="006C4E0D"/>
    <w:rsid w:val="006C5905"/>
    <w:rsid w:val="006C689C"/>
    <w:rsid w:val="006C6AAA"/>
    <w:rsid w:val="006C6D74"/>
    <w:rsid w:val="006C76DC"/>
    <w:rsid w:val="006C7789"/>
    <w:rsid w:val="006C7D82"/>
    <w:rsid w:val="006D0306"/>
    <w:rsid w:val="006D04D2"/>
    <w:rsid w:val="006D0B09"/>
    <w:rsid w:val="006D0BB9"/>
    <w:rsid w:val="006D0CB7"/>
    <w:rsid w:val="006D0EDB"/>
    <w:rsid w:val="006D0F39"/>
    <w:rsid w:val="006D1387"/>
    <w:rsid w:val="006D19B1"/>
    <w:rsid w:val="006D1CCF"/>
    <w:rsid w:val="006D21ED"/>
    <w:rsid w:val="006D2EAA"/>
    <w:rsid w:val="006D3126"/>
    <w:rsid w:val="006D3742"/>
    <w:rsid w:val="006D382A"/>
    <w:rsid w:val="006D3B7E"/>
    <w:rsid w:val="006D3BCC"/>
    <w:rsid w:val="006D4146"/>
    <w:rsid w:val="006D464B"/>
    <w:rsid w:val="006D49B0"/>
    <w:rsid w:val="006D4D7A"/>
    <w:rsid w:val="006D50F2"/>
    <w:rsid w:val="006D52E7"/>
    <w:rsid w:val="006D52FB"/>
    <w:rsid w:val="006D5322"/>
    <w:rsid w:val="006D5BD8"/>
    <w:rsid w:val="006D61D4"/>
    <w:rsid w:val="006D6333"/>
    <w:rsid w:val="006D63C7"/>
    <w:rsid w:val="006D6402"/>
    <w:rsid w:val="006D6F09"/>
    <w:rsid w:val="006D6FAE"/>
    <w:rsid w:val="006D74D7"/>
    <w:rsid w:val="006D766A"/>
    <w:rsid w:val="006D7AD8"/>
    <w:rsid w:val="006D7BF7"/>
    <w:rsid w:val="006D7C5C"/>
    <w:rsid w:val="006D7DBC"/>
    <w:rsid w:val="006E0157"/>
    <w:rsid w:val="006E02DE"/>
    <w:rsid w:val="006E091F"/>
    <w:rsid w:val="006E09B1"/>
    <w:rsid w:val="006E0E24"/>
    <w:rsid w:val="006E0E87"/>
    <w:rsid w:val="006E12AE"/>
    <w:rsid w:val="006E14B0"/>
    <w:rsid w:val="006E180B"/>
    <w:rsid w:val="006E2321"/>
    <w:rsid w:val="006E2378"/>
    <w:rsid w:val="006E2BEE"/>
    <w:rsid w:val="006E33ED"/>
    <w:rsid w:val="006E3885"/>
    <w:rsid w:val="006E3DCC"/>
    <w:rsid w:val="006E463B"/>
    <w:rsid w:val="006E52EE"/>
    <w:rsid w:val="006E5AFB"/>
    <w:rsid w:val="006E5F32"/>
    <w:rsid w:val="006E63B8"/>
    <w:rsid w:val="006E6556"/>
    <w:rsid w:val="006E6760"/>
    <w:rsid w:val="006E68D2"/>
    <w:rsid w:val="006E6A0F"/>
    <w:rsid w:val="006E6D9E"/>
    <w:rsid w:val="006E793D"/>
    <w:rsid w:val="006E7BBC"/>
    <w:rsid w:val="006E7D37"/>
    <w:rsid w:val="006F0789"/>
    <w:rsid w:val="006F1086"/>
    <w:rsid w:val="006F1163"/>
    <w:rsid w:val="006F1829"/>
    <w:rsid w:val="006F18F4"/>
    <w:rsid w:val="006F1C9A"/>
    <w:rsid w:val="006F1D23"/>
    <w:rsid w:val="006F1E3C"/>
    <w:rsid w:val="006F1FA7"/>
    <w:rsid w:val="006F2222"/>
    <w:rsid w:val="006F2DD9"/>
    <w:rsid w:val="006F317C"/>
    <w:rsid w:val="006F31D5"/>
    <w:rsid w:val="006F3748"/>
    <w:rsid w:val="006F380E"/>
    <w:rsid w:val="006F4291"/>
    <w:rsid w:val="006F46D9"/>
    <w:rsid w:val="006F4705"/>
    <w:rsid w:val="006F4B64"/>
    <w:rsid w:val="006F4E6B"/>
    <w:rsid w:val="006F58BB"/>
    <w:rsid w:val="006F5B37"/>
    <w:rsid w:val="006F5D66"/>
    <w:rsid w:val="006F5F73"/>
    <w:rsid w:val="006F5FF1"/>
    <w:rsid w:val="006F6409"/>
    <w:rsid w:val="006F6615"/>
    <w:rsid w:val="006F67BA"/>
    <w:rsid w:val="006F68F6"/>
    <w:rsid w:val="006F7137"/>
    <w:rsid w:val="006F71E5"/>
    <w:rsid w:val="006F7251"/>
    <w:rsid w:val="006F725C"/>
    <w:rsid w:val="006F74A9"/>
    <w:rsid w:val="006F7819"/>
    <w:rsid w:val="007000A1"/>
    <w:rsid w:val="00700208"/>
    <w:rsid w:val="007005B1"/>
    <w:rsid w:val="00700632"/>
    <w:rsid w:val="00700685"/>
    <w:rsid w:val="007006D2"/>
    <w:rsid w:val="00700EDE"/>
    <w:rsid w:val="00700FF0"/>
    <w:rsid w:val="0070112E"/>
    <w:rsid w:val="007012C5"/>
    <w:rsid w:val="00701997"/>
    <w:rsid w:val="00701D43"/>
    <w:rsid w:val="007020BB"/>
    <w:rsid w:val="007021BB"/>
    <w:rsid w:val="0070270E"/>
    <w:rsid w:val="00702841"/>
    <w:rsid w:val="00702E48"/>
    <w:rsid w:val="00702E7A"/>
    <w:rsid w:val="00702F56"/>
    <w:rsid w:val="00702F9D"/>
    <w:rsid w:val="007030D8"/>
    <w:rsid w:val="007037A2"/>
    <w:rsid w:val="0070405E"/>
    <w:rsid w:val="00704A4B"/>
    <w:rsid w:val="00704C6E"/>
    <w:rsid w:val="00705120"/>
    <w:rsid w:val="007060B3"/>
    <w:rsid w:val="00706101"/>
    <w:rsid w:val="00706527"/>
    <w:rsid w:val="007066AB"/>
    <w:rsid w:val="007068CF"/>
    <w:rsid w:val="007070EA"/>
    <w:rsid w:val="00707289"/>
    <w:rsid w:val="007074DC"/>
    <w:rsid w:val="00707609"/>
    <w:rsid w:val="0070779D"/>
    <w:rsid w:val="00707A0E"/>
    <w:rsid w:val="00707B72"/>
    <w:rsid w:val="007102EF"/>
    <w:rsid w:val="007103B9"/>
    <w:rsid w:val="00710429"/>
    <w:rsid w:val="00710565"/>
    <w:rsid w:val="007105C9"/>
    <w:rsid w:val="00710872"/>
    <w:rsid w:val="007109CA"/>
    <w:rsid w:val="00710B5C"/>
    <w:rsid w:val="00710F21"/>
    <w:rsid w:val="00711340"/>
    <w:rsid w:val="007113B9"/>
    <w:rsid w:val="0071143D"/>
    <w:rsid w:val="00711591"/>
    <w:rsid w:val="00711774"/>
    <w:rsid w:val="007118C7"/>
    <w:rsid w:val="00711996"/>
    <w:rsid w:val="00711D40"/>
    <w:rsid w:val="00711E0F"/>
    <w:rsid w:val="00711F71"/>
    <w:rsid w:val="00711F77"/>
    <w:rsid w:val="007121E4"/>
    <w:rsid w:val="007125A4"/>
    <w:rsid w:val="007125F0"/>
    <w:rsid w:val="00712949"/>
    <w:rsid w:val="00712CCB"/>
    <w:rsid w:val="00712DCD"/>
    <w:rsid w:val="00712F16"/>
    <w:rsid w:val="0071305E"/>
    <w:rsid w:val="00713C7F"/>
    <w:rsid w:val="00713CAC"/>
    <w:rsid w:val="00713EDD"/>
    <w:rsid w:val="00714D9E"/>
    <w:rsid w:val="0071500C"/>
    <w:rsid w:val="0071507A"/>
    <w:rsid w:val="007150AE"/>
    <w:rsid w:val="007152DA"/>
    <w:rsid w:val="00715C64"/>
    <w:rsid w:val="00715E71"/>
    <w:rsid w:val="0071612E"/>
    <w:rsid w:val="00716541"/>
    <w:rsid w:val="0071677A"/>
    <w:rsid w:val="00716DC6"/>
    <w:rsid w:val="00716DD7"/>
    <w:rsid w:val="007172A9"/>
    <w:rsid w:val="007174DD"/>
    <w:rsid w:val="00717740"/>
    <w:rsid w:val="007179F3"/>
    <w:rsid w:val="00717AC3"/>
    <w:rsid w:val="00717D23"/>
    <w:rsid w:val="00717D6F"/>
    <w:rsid w:val="007202C3"/>
    <w:rsid w:val="007202D0"/>
    <w:rsid w:val="0072091E"/>
    <w:rsid w:val="00720A4B"/>
    <w:rsid w:val="00721BE9"/>
    <w:rsid w:val="00721F32"/>
    <w:rsid w:val="00721F71"/>
    <w:rsid w:val="0072253A"/>
    <w:rsid w:val="007225C8"/>
    <w:rsid w:val="0072285E"/>
    <w:rsid w:val="00722CC6"/>
    <w:rsid w:val="0072340D"/>
    <w:rsid w:val="00723BF4"/>
    <w:rsid w:val="00723C3B"/>
    <w:rsid w:val="00723EE9"/>
    <w:rsid w:val="00723F0D"/>
    <w:rsid w:val="0072463E"/>
    <w:rsid w:val="007247A2"/>
    <w:rsid w:val="00725356"/>
    <w:rsid w:val="007254B3"/>
    <w:rsid w:val="007259E9"/>
    <w:rsid w:val="007265B1"/>
    <w:rsid w:val="00726802"/>
    <w:rsid w:val="00726934"/>
    <w:rsid w:val="00726A6C"/>
    <w:rsid w:val="00726E30"/>
    <w:rsid w:val="00726F32"/>
    <w:rsid w:val="007277D3"/>
    <w:rsid w:val="00727888"/>
    <w:rsid w:val="00727952"/>
    <w:rsid w:val="007279B2"/>
    <w:rsid w:val="00727DBF"/>
    <w:rsid w:val="00730210"/>
    <w:rsid w:val="0073039F"/>
    <w:rsid w:val="00730400"/>
    <w:rsid w:val="0073044B"/>
    <w:rsid w:val="00730668"/>
    <w:rsid w:val="00730B0E"/>
    <w:rsid w:val="00730E46"/>
    <w:rsid w:val="00731161"/>
    <w:rsid w:val="007317CC"/>
    <w:rsid w:val="00731883"/>
    <w:rsid w:val="00731895"/>
    <w:rsid w:val="00731C81"/>
    <w:rsid w:val="00732193"/>
    <w:rsid w:val="00732229"/>
    <w:rsid w:val="00732954"/>
    <w:rsid w:val="007329E2"/>
    <w:rsid w:val="00732AFF"/>
    <w:rsid w:val="00732D32"/>
    <w:rsid w:val="007330FE"/>
    <w:rsid w:val="00733136"/>
    <w:rsid w:val="007331AD"/>
    <w:rsid w:val="00733985"/>
    <w:rsid w:val="00733A54"/>
    <w:rsid w:val="00733C62"/>
    <w:rsid w:val="00733E20"/>
    <w:rsid w:val="0073422D"/>
    <w:rsid w:val="0073443A"/>
    <w:rsid w:val="00734A67"/>
    <w:rsid w:val="00734E23"/>
    <w:rsid w:val="00734EED"/>
    <w:rsid w:val="007351B4"/>
    <w:rsid w:val="00735A9B"/>
    <w:rsid w:val="00735C91"/>
    <w:rsid w:val="00735E59"/>
    <w:rsid w:val="00735EB7"/>
    <w:rsid w:val="00735FCD"/>
    <w:rsid w:val="00736455"/>
    <w:rsid w:val="007364B8"/>
    <w:rsid w:val="00736547"/>
    <w:rsid w:val="0073692A"/>
    <w:rsid w:val="00736BEC"/>
    <w:rsid w:val="00736C10"/>
    <w:rsid w:val="00736D3E"/>
    <w:rsid w:val="00736D9A"/>
    <w:rsid w:val="007371D2"/>
    <w:rsid w:val="007371E9"/>
    <w:rsid w:val="00737213"/>
    <w:rsid w:val="007376B7"/>
    <w:rsid w:val="00737D4A"/>
    <w:rsid w:val="00740308"/>
    <w:rsid w:val="007403A1"/>
    <w:rsid w:val="00740739"/>
    <w:rsid w:val="007408DD"/>
    <w:rsid w:val="00740A10"/>
    <w:rsid w:val="007418CA"/>
    <w:rsid w:val="00741945"/>
    <w:rsid w:val="00741DFF"/>
    <w:rsid w:val="007421B3"/>
    <w:rsid w:val="00742616"/>
    <w:rsid w:val="00742679"/>
    <w:rsid w:val="007426E1"/>
    <w:rsid w:val="007427DB"/>
    <w:rsid w:val="00742873"/>
    <w:rsid w:val="00742B2C"/>
    <w:rsid w:val="00742EB4"/>
    <w:rsid w:val="00743333"/>
    <w:rsid w:val="0074346F"/>
    <w:rsid w:val="00743804"/>
    <w:rsid w:val="00743BAE"/>
    <w:rsid w:val="00743F5D"/>
    <w:rsid w:val="007440AE"/>
    <w:rsid w:val="007441D1"/>
    <w:rsid w:val="0074429E"/>
    <w:rsid w:val="007444E1"/>
    <w:rsid w:val="00744550"/>
    <w:rsid w:val="007445CA"/>
    <w:rsid w:val="007449A9"/>
    <w:rsid w:val="00744AF4"/>
    <w:rsid w:val="00744D5B"/>
    <w:rsid w:val="00744E58"/>
    <w:rsid w:val="0074541A"/>
    <w:rsid w:val="00745451"/>
    <w:rsid w:val="00745504"/>
    <w:rsid w:val="0074550A"/>
    <w:rsid w:val="00745856"/>
    <w:rsid w:val="00745A39"/>
    <w:rsid w:val="00746499"/>
    <w:rsid w:val="00746EB4"/>
    <w:rsid w:val="007476C5"/>
    <w:rsid w:val="00747B35"/>
    <w:rsid w:val="00747EC2"/>
    <w:rsid w:val="00750317"/>
    <w:rsid w:val="0075046B"/>
    <w:rsid w:val="00750A69"/>
    <w:rsid w:val="00750B53"/>
    <w:rsid w:val="00751060"/>
    <w:rsid w:val="007515D8"/>
    <w:rsid w:val="00751C24"/>
    <w:rsid w:val="00751C8A"/>
    <w:rsid w:val="00752169"/>
    <w:rsid w:val="007521FE"/>
    <w:rsid w:val="007522FC"/>
    <w:rsid w:val="00752774"/>
    <w:rsid w:val="00752934"/>
    <w:rsid w:val="00752A55"/>
    <w:rsid w:val="00752E0A"/>
    <w:rsid w:val="00752E21"/>
    <w:rsid w:val="007530B3"/>
    <w:rsid w:val="00753140"/>
    <w:rsid w:val="00753437"/>
    <w:rsid w:val="007534D2"/>
    <w:rsid w:val="00753838"/>
    <w:rsid w:val="00753978"/>
    <w:rsid w:val="00753A8D"/>
    <w:rsid w:val="007543B6"/>
    <w:rsid w:val="0075444D"/>
    <w:rsid w:val="007545C2"/>
    <w:rsid w:val="00754DCA"/>
    <w:rsid w:val="0075520B"/>
    <w:rsid w:val="0075531F"/>
    <w:rsid w:val="00755984"/>
    <w:rsid w:val="00755AE1"/>
    <w:rsid w:val="00755CFE"/>
    <w:rsid w:val="00755D02"/>
    <w:rsid w:val="007560CC"/>
    <w:rsid w:val="0075611B"/>
    <w:rsid w:val="007562A0"/>
    <w:rsid w:val="007564A4"/>
    <w:rsid w:val="007564B1"/>
    <w:rsid w:val="00756CC1"/>
    <w:rsid w:val="00756E43"/>
    <w:rsid w:val="00760183"/>
    <w:rsid w:val="0076038D"/>
    <w:rsid w:val="00760F58"/>
    <w:rsid w:val="007610F7"/>
    <w:rsid w:val="0076127B"/>
    <w:rsid w:val="00761284"/>
    <w:rsid w:val="00761740"/>
    <w:rsid w:val="007617B7"/>
    <w:rsid w:val="0076193B"/>
    <w:rsid w:val="00761A5F"/>
    <w:rsid w:val="00761BAC"/>
    <w:rsid w:val="00761C9F"/>
    <w:rsid w:val="00761E31"/>
    <w:rsid w:val="00761EEC"/>
    <w:rsid w:val="00762267"/>
    <w:rsid w:val="007623E6"/>
    <w:rsid w:val="00762403"/>
    <w:rsid w:val="0076256B"/>
    <w:rsid w:val="00762712"/>
    <w:rsid w:val="00762CF2"/>
    <w:rsid w:val="0076341D"/>
    <w:rsid w:val="00763606"/>
    <w:rsid w:val="007637E4"/>
    <w:rsid w:val="00763D0F"/>
    <w:rsid w:val="00764507"/>
    <w:rsid w:val="00764533"/>
    <w:rsid w:val="00764831"/>
    <w:rsid w:val="00764959"/>
    <w:rsid w:val="007649C9"/>
    <w:rsid w:val="00764D12"/>
    <w:rsid w:val="00764FDC"/>
    <w:rsid w:val="00765142"/>
    <w:rsid w:val="00765606"/>
    <w:rsid w:val="007656AB"/>
    <w:rsid w:val="00765AED"/>
    <w:rsid w:val="00765DB3"/>
    <w:rsid w:val="0076614A"/>
    <w:rsid w:val="00766160"/>
    <w:rsid w:val="007665DA"/>
    <w:rsid w:val="00766B3D"/>
    <w:rsid w:val="00766EAB"/>
    <w:rsid w:val="00766FC9"/>
    <w:rsid w:val="0076772A"/>
    <w:rsid w:val="00767A9D"/>
    <w:rsid w:val="00767DF5"/>
    <w:rsid w:val="00770497"/>
    <w:rsid w:val="0077062D"/>
    <w:rsid w:val="0077066B"/>
    <w:rsid w:val="00771236"/>
    <w:rsid w:val="007712F3"/>
    <w:rsid w:val="00771472"/>
    <w:rsid w:val="00771484"/>
    <w:rsid w:val="00771CD4"/>
    <w:rsid w:val="00772238"/>
    <w:rsid w:val="00772763"/>
    <w:rsid w:val="007727BC"/>
    <w:rsid w:val="00772D68"/>
    <w:rsid w:val="00772D8C"/>
    <w:rsid w:val="00773170"/>
    <w:rsid w:val="0077371E"/>
    <w:rsid w:val="00773740"/>
    <w:rsid w:val="007744F9"/>
    <w:rsid w:val="00774751"/>
    <w:rsid w:val="0077500B"/>
    <w:rsid w:val="0077547C"/>
    <w:rsid w:val="0077575F"/>
    <w:rsid w:val="00776476"/>
    <w:rsid w:val="0077648E"/>
    <w:rsid w:val="007766C8"/>
    <w:rsid w:val="00776869"/>
    <w:rsid w:val="007772FA"/>
    <w:rsid w:val="0077767A"/>
    <w:rsid w:val="00777D14"/>
    <w:rsid w:val="00777F38"/>
    <w:rsid w:val="00780E48"/>
    <w:rsid w:val="00781D3B"/>
    <w:rsid w:val="00781DD9"/>
    <w:rsid w:val="00782148"/>
    <w:rsid w:val="00782177"/>
    <w:rsid w:val="00782837"/>
    <w:rsid w:val="0078292A"/>
    <w:rsid w:val="00782E7E"/>
    <w:rsid w:val="00782E7F"/>
    <w:rsid w:val="007833C1"/>
    <w:rsid w:val="00783D4D"/>
    <w:rsid w:val="00783E36"/>
    <w:rsid w:val="00783E57"/>
    <w:rsid w:val="00784016"/>
    <w:rsid w:val="0078415D"/>
    <w:rsid w:val="007841C0"/>
    <w:rsid w:val="0078552A"/>
    <w:rsid w:val="00785797"/>
    <w:rsid w:val="0078583D"/>
    <w:rsid w:val="00785880"/>
    <w:rsid w:val="00786B98"/>
    <w:rsid w:val="00786C7D"/>
    <w:rsid w:val="00786FA3"/>
    <w:rsid w:val="00787092"/>
    <w:rsid w:val="007872FC"/>
    <w:rsid w:val="0078740F"/>
    <w:rsid w:val="0078745D"/>
    <w:rsid w:val="007874E4"/>
    <w:rsid w:val="0078793F"/>
    <w:rsid w:val="00787A94"/>
    <w:rsid w:val="00787BED"/>
    <w:rsid w:val="00790601"/>
    <w:rsid w:val="0079072B"/>
    <w:rsid w:val="00791187"/>
    <w:rsid w:val="007913D7"/>
    <w:rsid w:val="00791754"/>
    <w:rsid w:val="00791762"/>
    <w:rsid w:val="00791D03"/>
    <w:rsid w:val="00791E2D"/>
    <w:rsid w:val="0079231E"/>
    <w:rsid w:val="00792C06"/>
    <w:rsid w:val="00792F44"/>
    <w:rsid w:val="007930D6"/>
    <w:rsid w:val="007931E7"/>
    <w:rsid w:val="00793631"/>
    <w:rsid w:val="007938AC"/>
    <w:rsid w:val="00793F41"/>
    <w:rsid w:val="00794176"/>
    <w:rsid w:val="00794549"/>
    <w:rsid w:val="0079463E"/>
    <w:rsid w:val="00794BAD"/>
    <w:rsid w:val="007951D2"/>
    <w:rsid w:val="00795845"/>
    <w:rsid w:val="00795ACA"/>
    <w:rsid w:val="00795CCA"/>
    <w:rsid w:val="007962A9"/>
    <w:rsid w:val="007966B9"/>
    <w:rsid w:val="00796B65"/>
    <w:rsid w:val="00796D94"/>
    <w:rsid w:val="00796DDC"/>
    <w:rsid w:val="00797873"/>
    <w:rsid w:val="00797CF1"/>
    <w:rsid w:val="007A0799"/>
    <w:rsid w:val="007A0A95"/>
    <w:rsid w:val="007A0C76"/>
    <w:rsid w:val="007A1153"/>
    <w:rsid w:val="007A11B3"/>
    <w:rsid w:val="007A15E7"/>
    <w:rsid w:val="007A1697"/>
    <w:rsid w:val="007A1B66"/>
    <w:rsid w:val="007A1D7E"/>
    <w:rsid w:val="007A1EFF"/>
    <w:rsid w:val="007A26B3"/>
    <w:rsid w:val="007A275D"/>
    <w:rsid w:val="007A292C"/>
    <w:rsid w:val="007A2C4C"/>
    <w:rsid w:val="007A2E24"/>
    <w:rsid w:val="007A2F1A"/>
    <w:rsid w:val="007A33A0"/>
    <w:rsid w:val="007A3501"/>
    <w:rsid w:val="007A355D"/>
    <w:rsid w:val="007A3CFA"/>
    <w:rsid w:val="007A3F44"/>
    <w:rsid w:val="007A4046"/>
    <w:rsid w:val="007A492C"/>
    <w:rsid w:val="007A4B3B"/>
    <w:rsid w:val="007A4D13"/>
    <w:rsid w:val="007A50A2"/>
    <w:rsid w:val="007A51C9"/>
    <w:rsid w:val="007A52AB"/>
    <w:rsid w:val="007A54EC"/>
    <w:rsid w:val="007A5813"/>
    <w:rsid w:val="007A5F8A"/>
    <w:rsid w:val="007A60DD"/>
    <w:rsid w:val="007A6130"/>
    <w:rsid w:val="007A630A"/>
    <w:rsid w:val="007A6693"/>
    <w:rsid w:val="007A6700"/>
    <w:rsid w:val="007A69F5"/>
    <w:rsid w:val="007A6AC1"/>
    <w:rsid w:val="007A6B22"/>
    <w:rsid w:val="007A6BB4"/>
    <w:rsid w:val="007A726B"/>
    <w:rsid w:val="007A7302"/>
    <w:rsid w:val="007A73E2"/>
    <w:rsid w:val="007A78D2"/>
    <w:rsid w:val="007A7908"/>
    <w:rsid w:val="007A7985"/>
    <w:rsid w:val="007A7AF6"/>
    <w:rsid w:val="007A7F36"/>
    <w:rsid w:val="007A7F9B"/>
    <w:rsid w:val="007B01D8"/>
    <w:rsid w:val="007B029C"/>
    <w:rsid w:val="007B05AC"/>
    <w:rsid w:val="007B0900"/>
    <w:rsid w:val="007B09D3"/>
    <w:rsid w:val="007B0A10"/>
    <w:rsid w:val="007B11C0"/>
    <w:rsid w:val="007B13D3"/>
    <w:rsid w:val="007B147C"/>
    <w:rsid w:val="007B192E"/>
    <w:rsid w:val="007B2143"/>
    <w:rsid w:val="007B21DE"/>
    <w:rsid w:val="007B23B8"/>
    <w:rsid w:val="007B23EF"/>
    <w:rsid w:val="007B24F9"/>
    <w:rsid w:val="007B2D64"/>
    <w:rsid w:val="007B2E4F"/>
    <w:rsid w:val="007B32EC"/>
    <w:rsid w:val="007B366C"/>
    <w:rsid w:val="007B3971"/>
    <w:rsid w:val="007B3BBE"/>
    <w:rsid w:val="007B4326"/>
    <w:rsid w:val="007B463B"/>
    <w:rsid w:val="007B4DBD"/>
    <w:rsid w:val="007B5343"/>
    <w:rsid w:val="007B5631"/>
    <w:rsid w:val="007B570D"/>
    <w:rsid w:val="007B5714"/>
    <w:rsid w:val="007B57DD"/>
    <w:rsid w:val="007B5866"/>
    <w:rsid w:val="007B59E7"/>
    <w:rsid w:val="007B5DFF"/>
    <w:rsid w:val="007B5ECF"/>
    <w:rsid w:val="007B624F"/>
    <w:rsid w:val="007B697F"/>
    <w:rsid w:val="007B7735"/>
    <w:rsid w:val="007C0D2D"/>
    <w:rsid w:val="007C13C3"/>
    <w:rsid w:val="007C174C"/>
    <w:rsid w:val="007C1944"/>
    <w:rsid w:val="007C19AB"/>
    <w:rsid w:val="007C1DF6"/>
    <w:rsid w:val="007C1F6C"/>
    <w:rsid w:val="007C21A4"/>
    <w:rsid w:val="007C2B27"/>
    <w:rsid w:val="007C2E93"/>
    <w:rsid w:val="007C3459"/>
    <w:rsid w:val="007C34BE"/>
    <w:rsid w:val="007C39AE"/>
    <w:rsid w:val="007C3B54"/>
    <w:rsid w:val="007C3F5D"/>
    <w:rsid w:val="007C3FC8"/>
    <w:rsid w:val="007C40B3"/>
    <w:rsid w:val="007C4857"/>
    <w:rsid w:val="007C4B9E"/>
    <w:rsid w:val="007C4DA1"/>
    <w:rsid w:val="007C5397"/>
    <w:rsid w:val="007C56E3"/>
    <w:rsid w:val="007C57BD"/>
    <w:rsid w:val="007C68B8"/>
    <w:rsid w:val="007C6959"/>
    <w:rsid w:val="007C6A4C"/>
    <w:rsid w:val="007C6AC4"/>
    <w:rsid w:val="007C6C12"/>
    <w:rsid w:val="007C7128"/>
    <w:rsid w:val="007D0332"/>
    <w:rsid w:val="007D09B9"/>
    <w:rsid w:val="007D0C42"/>
    <w:rsid w:val="007D10AF"/>
    <w:rsid w:val="007D1437"/>
    <w:rsid w:val="007D151E"/>
    <w:rsid w:val="007D18E6"/>
    <w:rsid w:val="007D190A"/>
    <w:rsid w:val="007D1C42"/>
    <w:rsid w:val="007D25EE"/>
    <w:rsid w:val="007D32CB"/>
    <w:rsid w:val="007D3683"/>
    <w:rsid w:val="007D3847"/>
    <w:rsid w:val="007D4263"/>
    <w:rsid w:val="007D45FA"/>
    <w:rsid w:val="007D4B33"/>
    <w:rsid w:val="007D4DC8"/>
    <w:rsid w:val="007D4DF3"/>
    <w:rsid w:val="007D4E4E"/>
    <w:rsid w:val="007D56DB"/>
    <w:rsid w:val="007D5A6E"/>
    <w:rsid w:val="007D5C58"/>
    <w:rsid w:val="007D5CF4"/>
    <w:rsid w:val="007D669A"/>
    <w:rsid w:val="007D694C"/>
    <w:rsid w:val="007D6B3E"/>
    <w:rsid w:val="007D6F6E"/>
    <w:rsid w:val="007D7397"/>
    <w:rsid w:val="007D73AC"/>
    <w:rsid w:val="007E00EE"/>
    <w:rsid w:val="007E023D"/>
    <w:rsid w:val="007E0457"/>
    <w:rsid w:val="007E06B2"/>
    <w:rsid w:val="007E1141"/>
    <w:rsid w:val="007E164D"/>
    <w:rsid w:val="007E1CE3"/>
    <w:rsid w:val="007E1E1D"/>
    <w:rsid w:val="007E26C7"/>
    <w:rsid w:val="007E2969"/>
    <w:rsid w:val="007E2B3C"/>
    <w:rsid w:val="007E2E32"/>
    <w:rsid w:val="007E2F6B"/>
    <w:rsid w:val="007E3411"/>
    <w:rsid w:val="007E3616"/>
    <w:rsid w:val="007E3DE3"/>
    <w:rsid w:val="007E4038"/>
    <w:rsid w:val="007E42C7"/>
    <w:rsid w:val="007E46B3"/>
    <w:rsid w:val="007E4A0D"/>
    <w:rsid w:val="007E4CD2"/>
    <w:rsid w:val="007E5593"/>
    <w:rsid w:val="007E5A3F"/>
    <w:rsid w:val="007E5E15"/>
    <w:rsid w:val="007E5EA7"/>
    <w:rsid w:val="007E5EF5"/>
    <w:rsid w:val="007E601A"/>
    <w:rsid w:val="007E62F7"/>
    <w:rsid w:val="007E63F9"/>
    <w:rsid w:val="007E685B"/>
    <w:rsid w:val="007E6C22"/>
    <w:rsid w:val="007E6C69"/>
    <w:rsid w:val="007E6F90"/>
    <w:rsid w:val="007E70F8"/>
    <w:rsid w:val="007E7449"/>
    <w:rsid w:val="007E78D4"/>
    <w:rsid w:val="007E79CE"/>
    <w:rsid w:val="007E7AB5"/>
    <w:rsid w:val="007E7B76"/>
    <w:rsid w:val="007F0032"/>
    <w:rsid w:val="007F11AC"/>
    <w:rsid w:val="007F142F"/>
    <w:rsid w:val="007F1543"/>
    <w:rsid w:val="007F1687"/>
    <w:rsid w:val="007F1BE4"/>
    <w:rsid w:val="007F1CB8"/>
    <w:rsid w:val="007F1FD4"/>
    <w:rsid w:val="007F210C"/>
    <w:rsid w:val="007F2187"/>
    <w:rsid w:val="007F2320"/>
    <w:rsid w:val="007F2359"/>
    <w:rsid w:val="007F2543"/>
    <w:rsid w:val="007F270B"/>
    <w:rsid w:val="007F2D79"/>
    <w:rsid w:val="007F2FFB"/>
    <w:rsid w:val="007F33F8"/>
    <w:rsid w:val="007F35B4"/>
    <w:rsid w:val="007F37F3"/>
    <w:rsid w:val="007F3A2B"/>
    <w:rsid w:val="007F3F25"/>
    <w:rsid w:val="007F4722"/>
    <w:rsid w:val="007F4D1A"/>
    <w:rsid w:val="007F5002"/>
    <w:rsid w:val="007F5C29"/>
    <w:rsid w:val="007F5E51"/>
    <w:rsid w:val="007F6245"/>
    <w:rsid w:val="007F662B"/>
    <w:rsid w:val="007F6A25"/>
    <w:rsid w:val="007F70F6"/>
    <w:rsid w:val="007F7226"/>
    <w:rsid w:val="007F72E1"/>
    <w:rsid w:val="007F7334"/>
    <w:rsid w:val="007F737A"/>
    <w:rsid w:val="007F73BC"/>
    <w:rsid w:val="007F7437"/>
    <w:rsid w:val="007F74EC"/>
    <w:rsid w:val="007F755B"/>
    <w:rsid w:val="007F783F"/>
    <w:rsid w:val="007F7FE0"/>
    <w:rsid w:val="007F7FE9"/>
    <w:rsid w:val="008005C2"/>
    <w:rsid w:val="008009EC"/>
    <w:rsid w:val="00800C82"/>
    <w:rsid w:val="00800E26"/>
    <w:rsid w:val="00801424"/>
    <w:rsid w:val="00801460"/>
    <w:rsid w:val="00801AB8"/>
    <w:rsid w:val="00801F26"/>
    <w:rsid w:val="00802545"/>
    <w:rsid w:val="0080289E"/>
    <w:rsid w:val="008029CD"/>
    <w:rsid w:val="008031A1"/>
    <w:rsid w:val="008032EC"/>
    <w:rsid w:val="0080465F"/>
    <w:rsid w:val="00804913"/>
    <w:rsid w:val="00804C25"/>
    <w:rsid w:val="00804D22"/>
    <w:rsid w:val="008052DE"/>
    <w:rsid w:val="00806348"/>
    <w:rsid w:val="0080645C"/>
    <w:rsid w:val="00806577"/>
    <w:rsid w:val="00807139"/>
    <w:rsid w:val="008071B5"/>
    <w:rsid w:val="00807539"/>
    <w:rsid w:val="00807559"/>
    <w:rsid w:val="0080773A"/>
    <w:rsid w:val="00807AEE"/>
    <w:rsid w:val="00807E4F"/>
    <w:rsid w:val="00807E92"/>
    <w:rsid w:val="008103EE"/>
    <w:rsid w:val="0081080D"/>
    <w:rsid w:val="00810AE1"/>
    <w:rsid w:val="0081117C"/>
    <w:rsid w:val="008118B8"/>
    <w:rsid w:val="00811D69"/>
    <w:rsid w:val="00811FE2"/>
    <w:rsid w:val="008120E8"/>
    <w:rsid w:val="008121BF"/>
    <w:rsid w:val="008121DD"/>
    <w:rsid w:val="00812242"/>
    <w:rsid w:val="00812734"/>
    <w:rsid w:val="0081294C"/>
    <w:rsid w:val="00812E94"/>
    <w:rsid w:val="0081330B"/>
    <w:rsid w:val="00813F4B"/>
    <w:rsid w:val="008144F0"/>
    <w:rsid w:val="0081460B"/>
    <w:rsid w:val="008153B9"/>
    <w:rsid w:val="008159B1"/>
    <w:rsid w:val="00815BC3"/>
    <w:rsid w:val="00815C50"/>
    <w:rsid w:val="00815FB7"/>
    <w:rsid w:val="00816527"/>
    <w:rsid w:val="008167CD"/>
    <w:rsid w:val="00816859"/>
    <w:rsid w:val="00816DBA"/>
    <w:rsid w:val="008175E5"/>
    <w:rsid w:val="008178FE"/>
    <w:rsid w:val="00817D6D"/>
    <w:rsid w:val="00817EE8"/>
    <w:rsid w:val="00817F1B"/>
    <w:rsid w:val="008203C3"/>
    <w:rsid w:val="0082076E"/>
    <w:rsid w:val="00820A19"/>
    <w:rsid w:val="00820E5C"/>
    <w:rsid w:val="0082113C"/>
    <w:rsid w:val="00821D1E"/>
    <w:rsid w:val="00821FB9"/>
    <w:rsid w:val="00822791"/>
    <w:rsid w:val="008227A1"/>
    <w:rsid w:val="00822DB5"/>
    <w:rsid w:val="008231B8"/>
    <w:rsid w:val="00823247"/>
    <w:rsid w:val="008232B8"/>
    <w:rsid w:val="008238AC"/>
    <w:rsid w:val="00823D0F"/>
    <w:rsid w:val="00824059"/>
    <w:rsid w:val="0082426B"/>
    <w:rsid w:val="00824322"/>
    <w:rsid w:val="008253E6"/>
    <w:rsid w:val="0082572B"/>
    <w:rsid w:val="00825B1A"/>
    <w:rsid w:val="00825D99"/>
    <w:rsid w:val="00826C83"/>
    <w:rsid w:val="00826E3D"/>
    <w:rsid w:val="00826E43"/>
    <w:rsid w:val="0082732E"/>
    <w:rsid w:val="00827386"/>
    <w:rsid w:val="00827512"/>
    <w:rsid w:val="00827679"/>
    <w:rsid w:val="00827929"/>
    <w:rsid w:val="00827D4C"/>
    <w:rsid w:val="008300EB"/>
    <w:rsid w:val="008303F6"/>
    <w:rsid w:val="00830C5F"/>
    <w:rsid w:val="00831033"/>
    <w:rsid w:val="00831514"/>
    <w:rsid w:val="008315BC"/>
    <w:rsid w:val="0083168A"/>
    <w:rsid w:val="00831776"/>
    <w:rsid w:val="00832B20"/>
    <w:rsid w:val="00832B97"/>
    <w:rsid w:val="00832F8E"/>
    <w:rsid w:val="00832FBD"/>
    <w:rsid w:val="00833659"/>
    <w:rsid w:val="0083417D"/>
    <w:rsid w:val="0083460E"/>
    <w:rsid w:val="0083567C"/>
    <w:rsid w:val="0083586D"/>
    <w:rsid w:val="00835FE7"/>
    <w:rsid w:val="00836368"/>
    <w:rsid w:val="00836446"/>
    <w:rsid w:val="00836935"/>
    <w:rsid w:val="00836D8E"/>
    <w:rsid w:val="008374CC"/>
    <w:rsid w:val="0083762E"/>
    <w:rsid w:val="008376B6"/>
    <w:rsid w:val="008402A7"/>
    <w:rsid w:val="00840388"/>
    <w:rsid w:val="008403C6"/>
    <w:rsid w:val="00840A29"/>
    <w:rsid w:val="00840BD5"/>
    <w:rsid w:val="00840C29"/>
    <w:rsid w:val="00840C9F"/>
    <w:rsid w:val="00841319"/>
    <w:rsid w:val="00841A31"/>
    <w:rsid w:val="00841ABA"/>
    <w:rsid w:val="00841BE7"/>
    <w:rsid w:val="00841CEF"/>
    <w:rsid w:val="00841CF5"/>
    <w:rsid w:val="00841F76"/>
    <w:rsid w:val="00842074"/>
    <w:rsid w:val="008421EE"/>
    <w:rsid w:val="008423AD"/>
    <w:rsid w:val="00842A23"/>
    <w:rsid w:val="00842A43"/>
    <w:rsid w:val="008432D4"/>
    <w:rsid w:val="0084331C"/>
    <w:rsid w:val="008433E7"/>
    <w:rsid w:val="0084343D"/>
    <w:rsid w:val="00843602"/>
    <w:rsid w:val="00844300"/>
    <w:rsid w:val="008443A0"/>
    <w:rsid w:val="008449D6"/>
    <w:rsid w:val="00844BB6"/>
    <w:rsid w:val="008450AD"/>
    <w:rsid w:val="0084518B"/>
    <w:rsid w:val="00845273"/>
    <w:rsid w:val="00845346"/>
    <w:rsid w:val="008457E1"/>
    <w:rsid w:val="00845CDB"/>
    <w:rsid w:val="0084620A"/>
    <w:rsid w:val="0084683D"/>
    <w:rsid w:val="00846868"/>
    <w:rsid w:val="00846E47"/>
    <w:rsid w:val="00847CA3"/>
    <w:rsid w:val="00850191"/>
    <w:rsid w:val="0085049D"/>
    <w:rsid w:val="00850690"/>
    <w:rsid w:val="00850778"/>
    <w:rsid w:val="00850E38"/>
    <w:rsid w:val="00850EDB"/>
    <w:rsid w:val="00851768"/>
    <w:rsid w:val="00851A75"/>
    <w:rsid w:val="00851BFC"/>
    <w:rsid w:val="0085276A"/>
    <w:rsid w:val="00852C17"/>
    <w:rsid w:val="00852D2B"/>
    <w:rsid w:val="00852DF5"/>
    <w:rsid w:val="00852EE3"/>
    <w:rsid w:val="0085331E"/>
    <w:rsid w:val="0085360D"/>
    <w:rsid w:val="00853783"/>
    <w:rsid w:val="00853EC7"/>
    <w:rsid w:val="00854385"/>
    <w:rsid w:val="008545B2"/>
    <w:rsid w:val="00854817"/>
    <w:rsid w:val="00854EA6"/>
    <w:rsid w:val="00855C1F"/>
    <w:rsid w:val="00855D9C"/>
    <w:rsid w:val="0085694F"/>
    <w:rsid w:val="0085701F"/>
    <w:rsid w:val="008571B9"/>
    <w:rsid w:val="00857AF0"/>
    <w:rsid w:val="00857B68"/>
    <w:rsid w:val="008600D4"/>
    <w:rsid w:val="00860228"/>
    <w:rsid w:val="008603D0"/>
    <w:rsid w:val="00860E1C"/>
    <w:rsid w:val="008610D7"/>
    <w:rsid w:val="00861906"/>
    <w:rsid w:val="0086192D"/>
    <w:rsid w:val="00861B7D"/>
    <w:rsid w:val="00861D5A"/>
    <w:rsid w:val="008622DE"/>
    <w:rsid w:val="008629D5"/>
    <w:rsid w:val="00862C65"/>
    <w:rsid w:val="00862E63"/>
    <w:rsid w:val="00862FFB"/>
    <w:rsid w:val="0086367D"/>
    <w:rsid w:val="00863820"/>
    <w:rsid w:val="008641D8"/>
    <w:rsid w:val="00864748"/>
    <w:rsid w:val="00864C6C"/>
    <w:rsid w:val="00865222"/>
    <w:rsid w:val="00865A5A"/>
    <w:rsid w:val="00865DAD"/>
    <w:rsid w:val="008663DF"/>
    <w:rsid w:val="008666F3"/>
    <w:rsid w:val="00866E5F"/>
    <w:rsid w:val="00867471"/>
    <w:rsid w:val="00867611"/>
    <w:rsid w:val="008676FD"/>
    <w:rsid w:val="00867A2F"/>
    <w:rsid w:val="008700B2"/>
    <w:rsid w:val="008701CF"/>
    <w:rsid w:val="00870284"/>
    <w:rsid w:val="00870A02"/>
    <w:rsid w:val="00870A7F"/>
    <w:rsid w:val="00870B4A"/>
    <w:rsid w:val="00870BC8"/>
    <w:rsid w:val="0087124B"/>
    <w:rsid w:val="00871300"/>
    <w:rsid w:val="00871A50"/>
    <w:rsid w:val="00871DD2"/>
    <w:rsid w:val="008720D6"/>
    <w:rsid w:val="008721DD"/>
    <w:rsid w:val="00872364"/>
    <w:rsid w:val="00872B27"/>
    <w:rsid w:val="00872B41"/>
    <w:rsid w:val="00872B51"/>
    <w:rsid w:val="00872C20"/>
    <w:rsid w:val="00873B3B"/>
    <w:rsid w:val="00873F3A"/>
    <w:rsid w:val="00874136"/>
    <w:rsid w:val="008741E2"/>
    <w:rsid w:val="00874637"/>
    <w:rsid w:val="00874C7B"/>
    <w:rsid w:val="00874CFF"/>
    <w:rsid w:val="00874E43"/>
    <w:rsid w:val="00875128"/>
    <w:rsid w:val="00875597"/>
    <w:rsid w:val="008756C8"/>
    <w:rsid w:val="00875C02"/>
    <w:rsid w:val="00875CCD"/>
    <w:rsid w:val="00876004"/>
    <w:rsid w:val="008762AA"/>
    <w:rsid w:val="00876615"/>
    <w:rsid w:val="00876829"/>
    <w:rsid w:val="0087688B"/>
    <w:rsid w:val="0087696E"/>
    <w:rsid w:val="00876A92"/>
    <w:rsid w:val="00876B04"/>
    <w:rsid w:val="00876B07"/>
    <w:rsid w:val="00876B6D"/>
    <w:rsid w:val="00877297"/>
    <w:rsid w:val="00877331"/>
    <w:rsid w:val="0087755A"/>
    <w:rsid w:val="008776B2"/>
    <w:rsid w:val="008778B5"/>
    <w:rsid w:val="00877A90"/>
    <w:rsid w:val="00877BD2"/>
    <w:rsid w:val="008804DD"/>
    <w:rsid w:val="00880512"/>
    <w:rsid w:val="0088071D"/>
    <w:rsid w:val="00880A3E"/>
    <w:rsid w:val="00881A7C"/>
    <w:rsid w:val="00881C3D"/>
    <w:rsid w:val="008824E1"/>
    <w:rsid w:val="00882C32"/>
    <w:rsid w:val="00882E8A"/>
    <w:rsid w:val="008831CF"/>
    <w:rsid w:val="008832D1"/>
    <w:rsid w:val="0088341A"/>
    <w:rsid w:val="0088345A"/>
    <w:rsid w:val="0088357A"/>
    <w:rsid w:val="008835C3"/>
    <w:rsid w:val="00883F45"/>
    <w:rsid w:val="00884BB7"/>
    <w:rsid w:val="008851A4"/>
    <w:rsid w:val="0088548C"/>
    <w:rsid w:val="0088550B"/>
    <w:rsid w:val="0088550C"/>
    <w:rsid w:val="0088566A"/>
    <w:rsid w:val="0088566C"/>
    <w:rsid w:val="008857E1"/>
    <w:rsid w:val="00886041"/>
    <w:rsid w:val="008860FE"/>
    <w:rsid w:val="008863A6"/>
    <w:rsid w:val="008869FA"/>
    <w:rsid w:val="008872D8"/>
    <w:rsid w:val="00887565"/>
    <w:rsid w:val="0088772E"/>
    <w:rsid w:val="008877D2"/>
    <w:rsid w:val="00887A2A"/>
    <w:rsid w:val="00887DB2"/>
    <w:rsid w:val="008900C9"/>
    <w:rsid w:val="00890617"/>
    <w:rsid w:val="008906D9"/>
    <w:rsid w:val="00890CDE"/>
    <w:rsid w:val="00891B94"/>
    <w:rsid w:val="0089285B"/>
    <w:rsid w:val="00892EF2"/>
    <w:rsid w:val="00892F63"/>
    <w:rsid w:val="0089317C"/>
    <w:rsid w:val="0089354F"/>
    <w:rsid w:val="0089388E"/>
    <w:rsid w:val="00893E40"/>
    <w:rsid w:val="00894402"/>
    <w:rsid w:val="00894561"/>
    <w:rsid w:val="008945EB"/>
    <w:rsid w:val="008948D5"/>
    <w:rsid w:val="00894990"/>
    <w:rsid w:val="00894AC8"/>
    <w:rsid w:val="00894D79"/>
    <w:rsid w:val="00894E03"/>
    <w:rsid w:val="00894FF0"/>
    <w:rsid w:val="008953B5"/>
    <w:rsid w:val="0089572A"/>
    <w:rsid w:val="008962D2"/>
    <w:rsid w:val="00896B28"/>
    <w:rsid w:val="008970C9"/>
    <w:rsid w:val="0089751E"/>
    <w:rsid w:val="00897B56"/>
    <w:rsid w:val="00897D01"/>
    <w:rsid w:val="00897D9E"/>
    <w:rsid w:val="008A00A6"/>
    <w:rsid w:val="008A0BAD"/>
    <w:rsid w:val="008A0F70"/>
    <w:rsid w:val="008A0F8D"/>
    <w:rsid w:val="008A115F"/>
    <w:rsid w:val="008A14FF"/>
    <w:rsid w:val="008A1907"/>
    <w:rsid w:val="008A2659"/>
    <w:rsid w:val="008A2D47"/>
    <w:rsid w:val="008A2D7B"/>
    <w:rsid w:val="008A2E8A"/>
    <w:rsid w:val="008A32C3"/>
    <w:rsid w:val="008A32D9"/>
    <w:rsid w:val="008A3715"/>
    <w:rsid w:val="008A3728"/>
    <w:rsid w:val="008A387D"/>
    <w:rsid w:val="008A4285"/>
    <w:rsid w:val="008A4318"/>
    <w:rsid w:val="008A4573"/>
    <w:rsid w:val="008A473A"/>
    <w:rsid w:val="008A5760"/>
    <w:rsid w:val="008A5ABF"/>
    <w:rsid w:val="008A60F3"/>
    <w:rsid w:val="008A644D"/>
    <w:rsid w:val="008A68C5"/>
    <w:rsid w:val="008A693C"/>
    <w:rsid w:val="008A6C5B"/>
    <w:rsid w:val="008A6D84"/>
    <w:rsid w:val="008A726C"/>
    <w:rsid w:val="008A7EA8"/>
    <w:rsid w:val="008B01AD"/>
    <w:rsid w:val="008B0814"/>
    <w:rsid w:val="008B1064"/>
    <w:rsid w:val="008B10C0"/>
    <w:rsid w:val="008B1210"/>
    <w:rsid w:val="008B1DB6"/>
    <w:rsid w:val="008B1E03"/>
    <w:rsid w:val="008B2336"/>
    <w:rsid w:val="008B23DD"/>
    <w:rsid w:val="008B25BA"/>
    <w:rsid w:val="008B2726"/>
    <w:rsid w:val="008B2803"/>
    <w:rsid w:val="008B2900"/>
    <w:rsid w:val="008B2D66"/>
    <w:rsid w:val="008B2F15"/>
    <w:rsid w:val="008B2F39"/>
    <w:rsid w:val="008B3127"/>
    <w:rsid w:val="008B36FF"/>
    <w:rsid w:val="008B38D4"/>
    <w:rsid w:val="008B3AC9"/>
    <w:rsid w:val="008B3BFD"/>
    <w:rsid w:val="008B3DFD"/>
    <w:rsid w:val="008B45AA"/>
    <w:rsid w:val="008B48C1"/>
    <w:rsid w:val="008B4A89"/>
    <w:rsid w:val="008B4B87"/>
    <w:rsid w:val="008B502F"/>
    <w:rsid w:val="008B50B3"/>
    <w:rsid w:val="008B50FF"/>
    <w:rsid w:val="008B5517"/>
    <w:rsid w:val="008B56FD"/>
    <w:rsid w:val="008B5858"/>
    <w:rsid w:val="008B5DFF"/>
    <w:rsid w:val="008B5FA0"/>
    <w:rsid w:val="008B6082"/>
    <w:rsid w:val="008B634C"/>
    <w:rsid w:val="008B6957"/>
    <w:rsid w:val="008B6D75"/>
    <w:rsid w:val="008B6E95"/>
    <w:rsid w:val="008B72A1"/>
    <w:rsid w:val="008B78AB"/>
    <w:rsid w:val="008B7D0C"/>
    <w:rsid w:val="008C001A"/>
    <w:rsid w:val="008C005F"/>
    <w:rsid w:val="008C0271"/>
    <w:rsid w:val="008C03CF"/>
    <w:rsid w:val="008C03EF"/>
    <w:rsid w:val="008C0994"/>
    <w:rsid w:val="008C0B11"/>
    <w:rsid w:val="008C0DAE"/>
    <w:rsid w:val="008C0E00"/>
    <w:rsid w:val="008C0E8F"/>
    <w:rsid w:val="008C1362"/>
    <w:rsid w:val="008C22B2"/>
    <w:rsid w:val="008C2674"/>
    <w:rsid w:val="008C28E7"/>
    <w:rsid w:val="008C2A97"/>
    <w:rsid w:val="008C2C19"/>
    <w:rsid w:val="008C2DEE"/>
    <w:rsid w:val="008C336C"/>
    <w:rsid w:val="008C3D87"/>
    <w:rsid w:val="008C409C"/>
    <w:rsid w:val="008C42ED"/>
    <w:rsid w:val="008C42FE"/>
    <w:rsid w:val="008C432F"/>
    <w:rsid w:val="008C442F"/>
    <w:rsid w:val="008C4C4B"/>
    <w:rsid w:val="008C625F"/>
    <w:rsid w:val="008C6737"/>
    <w:rsid w:val="008C6914"/>
    <w:rsid w:val="008C6F48"/>
    <w:rsid w:val="008C70B6"/>
    <w:rsid w:val="008C73C7"/>
    <w:rsid w:val="008C796A"/>
    <w:rsid w:val="008D045B"/>
    <w:rsid w:val="008D09C2"/>
    <w:rsid w:val="008D10A0"/>
    <w:rsid w:val="008D12F1"/>
    <w:rsid w:val="008D1429"/>
    <w:rsid w:val="008D1569"/>
    <w:rsid w:val="008D1C45"/>
    <w:rsid w:val="008D1D3D"/>
    <w:rsid w:val="008D1F1E"/>
    <w:rsid w:val="008D2989"/>
    <w:rsid w:val="008D2A64"/>
    <w:rsid w:val="008D2B3A"/>
    <w:rsid w:val="008D2E4F"/>
    <w:rsid w:val="008D2E81"/>
    <w:rsid w:val="008D32B7"/>
    <w:rsid w:val="008D39E0"/>
    <w:rsid w:val="008D3A0A"/>
    <w:rsid w:val="008D3A52"/>
    <w:rsid w:val="008D3EF0"/>
    <w:rsid w:val="008D43D4"/>
    <w:rsid w:val="008D47FE"/>
    <w:rsid w:val="008D4B53"/>
    <w:rsid w:val="008D4C04"/>
    <w:rsid w:val="008D4C2A"/>
    <w:rsid w:val="008D4D0B"/>
    <w:rsid w:val="008D51DA"/>
    <w:rsid w:val="008D53F0"/>
    <w:rsid w:val="008D56C8"/>
    <w:rsid w:val="008D5F7D"/>
    <w:rsid w:val="008D6092"/>
    <w:rsid w:val="008D6247"/>
    <w:rsid w:val="008D626D"/>
    <w:rsid w:val="008D6655"/>
    <w:rsid w:val="008D6B9F"/>
    <w:rsid w:val="008D6BDB"/>
    <w:rsid w:val="008D7186"/>
    <w:rsid w:val="008D734E"/>
    <w:rsid w:val="008D7351"/>
    <w:rsid w:val="008D739D"/>
    <w:rsid w:val="008D7780"/>
    <w:rsid w:val="008D7861"/>
    <w:rsid w:val="008D78FD"/>
    <w:rsid w:val="008E0277"/>
    <w:rsid w:val="008E031A"/>
    <w:rsid w:val="008E0562"/>
    <w:rsid w:val="008E0A5D"/>
    <w:rsid w:val="008E0BEC"/>
    <w:rsid w:val="008E0E26"/>
    <w:rsid w:val="008E107D"/>
    <w:rsid w:val="008E1945"/>
    <w:rsid w:val="008E1C09"/>
    <w:rsid w:val="008E1D86"/>
    <w:rsid w:val="008E2082"/>
    <w:rsid w:val="008E2735"/>
    <w:rsid w:val="008E2953"/>
    <w:rsid w:val="008E2A05"/>
    <w:rsid w:val="008E314A"/>
    <w:rsid w:val="008E395E"/>
    <w:rsid w:val="008E3B72"/>
    <w:rsid w:val="008E3EB0"/>
    <w:rsid w:val="008E3EDA"/>
    <w:rsid w:val="008E3F97"/>
    <w:rsid w:val="008E4258"/>
    <w:rsid w:val="008E438F"/>
    <w:rsid w:val="008E44FA"/>
    <w:rsid w:val="008E4CAA"/>
    <w:rsid w:val="008E505A"/>
    <w:rsid w:val="008E55F8"/>
    <w:rsid w:val="008E5AA7"/>
    <w:rsid w:val="008E6753"/>
    <w:rsid w:val="008E6948"/>
    <w:rsid w:val="008E6DDE"/>
    <w:rsid w:val="008E715D"/>
    <w:rsid w:val="008E7168"/>
    <w:rsid w:val="008E728E"/>
    <w:rsid w:val="008E73DB"/>
    <w:rsid w:val="008E74B4"/>
    <w:rsid w:val="008F014E"/>
    <w:rsid w:val="008F03C2"/>
    <w:rsid w:val="008F0B07"/>
    <w:rsid w:val="008F0B35"/>
    <w:rsid w:val="008F0B84"/>
    <w:rsid w:val="008F14AA"/>
    <w:rsid w:val="008F15F2"/>
    <w:rsid w:val="008F1636"/>
    <w:rsid w:val="008F1ABA"/>
    <w:rsid w:val="008F1BA9"/>
    <w:rsid w:val="008F1BE1"/>
    <w:rsid w:val="008F228C"/>
    <w:rsid w:val="008F2610"/>
    <w:rsid w:val="008F30C5"/>
    <w:rsid w:val="008F30F9"/>
    <w:rsid w:val="008F3213"/>
    <w:rsid w:val="008F349F"/>
    <w:rsid w:val="008F3642"/>
    <w:rsid w:val="008F3729"/>
    <w:rsid w:val="008F3841"/>
    <w:rsid w:val="008F3AB9"/>
    <w:rsid w:val="008F3B11"/>
    <w:rsid w:val="008F3CAB"/>
    <w:rsid w:val="008F3E73"/>
    <w:rsid w:val="008F3F27"/>
    <w:rsid w:val="008F456F"/>
    <w:rsid w:val="008F498E"/>
    <w:rsid w:val="008F4A77"/>
    <w:rsid w:val="008F5AFA"/>
    <w:rsid w:val="008F626A"/>
    <w:rsid w:val="008F638A"/>
    <w:rsid w:val="008F6733"/>
    <w:rsid w:val="008F69CE"/>
    <w:rsid w:val="008F69DF"/>
    <w:rsid w:val="008F6D39"/>
    <w:rsid w:val="008F6E82"/>
    <w:rsid w:val="008F70DD"/>
    <w:rsid w:val="008F7305"/>
    <w:rsid w:val="008F743F"/>
    <w:rsid w:val="008F7C41"/>
    <w:rsid w:val="008F7C43"/>
    <w:rsid w:val="009004D9"/>
    <w:rsid w:val="00900EEB"/>
    <w:rsid w:val="00901028"/>
    <w:rsid w:val="009012CA"/>
    <w:rsid w:val="00901411"/>
    <w:rsid w:val="009014C2"/>
    <w:rsid w:val="00901C29"/>
    <w:rsid w:val="009029D2"/>
    <w:rsid w:val="0090308A"/>
    <w:rsid w:val="009031A2"/>
    <w:rsid w:val="00903368"/>
    <w:rsid w:val="00903539"/>
    <w:rsid w:val="00903DF4"/>
    <w:rsid w:val="00904765"/>
    <w:rsid w:val="00904A57"/>
    <w:rsid w:val="00904CE3"/>
    <w:rsid w:val="00904DB4"/>
    <w:rsid w:val="0090596A"/>
    <w:rsid w:val="00905D29"/>
    <w:rsid w:val="00906500"/>
    <w:rsid w:val="00906511"/>
    <w:rsid w:val="00906B5E"/>
    <w:rsid w:val="009072A1"/>
    <w:rsid w:val="0090769A"/>
    <w:rsid w:val="009076DC"/>
    <w:rsid w:val="00907714"/>
    <w:rsid w:val="00907CFF"/>
    <w:rsid w:val="0091013D"/>
    <w:rsid w:val="00910149"/>
    <w:rsid w:val="0091031B"/>
    <w:rsid w:val="0091033B"/>
    <w:rsid w:val="00910704"/>
    <w:rsid w:val="009110C5"/>
    <w:rsid w:val="0091118B"/>
    <w:rsid w:val="00911324"/>
    <w:rsid w:val="00911751"/>
    <w:rsid w:val="00911F24"/>
    <w:rsid w:val="00912539"/>
    <w:rsid w:val="00912807"/>
    <w:rsid w:val="00912A3C"/>
    <w:rsid w:val="00912B49"/>
    <w:rsid w:val="00912CBB"/>
    <w:rsid w:val="00912EC8"/>
    <w:rsid w:val="00912FDF"/>
    <w:rsid w:val="00913777"/>
    <w:rsid w:val="00913B3F"/>
    <w:rsid w:val="00913E34"/>
    <w:rsid w:val="009140D1"/>
    <w:rsid w:val="009145D6"/>
    <w:rsid w:val="00914707"/>
    <w:rsid w:val="00914D20"/>
    <w:rsid w:val="009153EA"/>
    <w:rsid w:val="009163EB"/>
    <w:rsid w:val="00916B4E"/>
    <w:rsid w:val="00916BA2"/>
    <w:rsid w:val="00916F72"/>
    <w:rsid w:val="00916FEE"/>
    <w:rsid w:val="00917A7E"/>
    <w:rsid w:val="00917C30"/>
    <w:rsid w:val="00917F8C"/>
    <w:rsid w:val="00920490"/>
    <w:rsid w:val="00921033"/>
    <w:rsid w:val="009213F4"/>
    <w:rsid w:val="009214F0"/>
    <w:rsid w:val="00921679"/>
    <w:rsid w:val="00921FB2"/>
    <w:rsid w:val="00922173"/>
    <w:rsid w:val="009222C1"/>
    <w:rsid w:val="00922583"/>
    <w:rsid w:val="0092310D"/>
    <w:rsid w:val="00923239"/>
    <w:rsid w:val="00923968"/>
    <w:rsid w:val="00923BB9"/>
    <w:rsid w:val="00923C02"/>
    <w:rsid w:val="00923CE9"/>
    <w:rsid w:val="0092436C"/>
    <w:rsid w:val="0092460B"/>
    <w:rsid w:val="00924629"/>
    <w:rsid w:val="00924933"/>
    <w:rsid w:val="009251A8"/>
    <w:rsid w:val="00925678"/>
    <w:rsid w:val="00925DCF"/>
    <w:rsid w:val="00925E9B"/>
    <w:rsid w:val="009266D1"/>
    <w:rsid w:val="00926851"/>
    <w:rsid w:val="00926F6D"/>
    <w:rsid w:val="0092713E"/>
    <w:rsid w:val="0092719F"/>
    <w:rsid w:val="00927352"/>
    <w:rsid w:val="00927FC4"/>
    <w:rsid w:val="0093006A"/>
    <w:rsid w:val="00930342"/>
    <w:rsid w:val="0093086A"/>
    <w:rsid w:val="009314A1"/>
    <w:rsid w:val="009324FD"/>
    <w:rsid w:val="009325D6"/>
    <w:rsid w:val="00932BE4"/>
    <w:rsid w:val="00932DAB"/>
    <w:rsid w:val="00933020"/>
    <w:rsid w:val="009331A9"/>
    <w:rsid w:val="00933565"/>
    <w:rsid w:val="009336B0"/>
    <w:rsid w:val="009337AA"/>
    <w:rsid w:val="00933B5A"/>
    <w:rsid w:val="0093404F"/>
    <w:rsid w:val="00934108"/>
    <w:rsid w:val="00934783"/>
    <w:rsid w:val="00934787"/>
    <w:rsid w:val="00934873"/>
    <w:rsid w:val="00934A64"/>
    <w:rsid w:val="00934DEC"/>
    <w:rsid w:val="00935029"/>
    <w:rsid w:val="009350A5"/>
    <w:rsid w:val="00935232"/>
    <w:rsid w:val="009353C5"/>
    <w:rsid w:val="0093542C"/>
    <w:rsid w:val="009354D0"/>
    <w:rsid w:val="0093581A"/>
    <w:rsid w:val="009361B3"/>
    <w:rsid w:val="009361D0"/>
    <w:rsid w:val="00936295"/>
    <w:rsid w:val="00936395"/>
    <w:rsid w:val="00936797"/>
    <w:rsid w:val="00936986"/>
    <w:rsid w:val="00936CD7"/>
    <w:rsid w:val="00936E74"/>
    <w:rsid w:val="009370B5"/>
    <w:rsid w:val="00937773"/>
    <w:rsid w:val="0093788A"/>
    <w:rsid w:val="009378B7"/>
    <w:rsid w:val="00937B7A"/>
    <w:rsid w:val="00937C0D"/>
    <w:rsid w:val="00937DD5"/>
    <w:rsid w:val="00940000"/>
    <w:rsid w:val="0094052A"/>
    <w:rsid w:val="0094079A"/>
    <w:rsid w:val="00940818"/>
    <w:rsid w:val="00940AA7"/>
    <w:rsid w:val="00941024"/>
    <w:rsid w:val="00941929"/>
    <w:rsid w:val="00941AF1"/>
    <w:rsid w:val="00941E7E"/>
    <w:rsid w:val="0094273F"/>
    <w:rsid w:val="00943005"/>
    <w:rsid w:val="00943288"/>
    <w:rsid w:val="0094336B"/>
    <w:rsid w:val="009435E2"/>
    <w:rsid w:val="00943968"/>
    <w:rsid w:val="00943F93"/>
    <w:rsid w:val="00944319"/>
    <w:rsid w:val="00944A78"/>
    <w:rsid w:val="00944BE3"/>
    <w:rsid w:val="00944C61"/>
    <w:rsid w:val="0094524D"/>
    <w:rsid w:val="00945446"/>
    <w:rsid w:val="00945884"/>
    <w:rsid w:val="00945934"/>
    <w:rsid w:val="00945BE3"/>
    <w:rsid w:val="0094610E"/>
    <w:rsid w:val="0094648C"/>
    <w:rsid w:val="009464DE"/>
    <w:rsid w:val="00946EFC"/>
    <w:rsid w:val="009471FD"/>
    <w:rsid w:val="00947A97"/>
    <w:rsid w:val="00947B56"/>
    <w:rsid w:val="0095001B"/>
    <w:rsid w:val="0095001D"/>
    <w:rsid w:val="009501D1"/>
    <w:rsid w:val="0095026E"/>
    <w:rsid w:val="00950946"/>
    <w:rsid w:val="0095132F"/>
    <w:rsid w:val="009516AD"/>
    <w:rsid w:val="00951883"/>
    <w:rsid w:val="00951B44"/>
    <w:rsid w:val="00951C81"/>
    <w:rsid w:val="009527EC"/>
    <w:rsid w:val="009529AB"/>
    <w:rsid w:val="00952A47"/>
    <w:rsid w:val="00952B2C"/>
    <w:rsid w:val="00952B73"/>
    <w:rsid w:val="00952D1A"/>
    <w:rsid w:val="00952D33"/>
    <w:rsid w:val="009534C1"/>
    <w:rsid w:val="00953682"/>
    <w:rsid w:val="00953C17"/>
    <w:rsid w:val="00953F58"/>
    <w:rsid w:val="00954062"/>
    <w:rsid w:val="0095499D"/>
    <w:rsid w:val="0095521B"/>
    <w:rsid w:val="00955557"/>
    <w:rsid w:val="00955EA9"/>
    <w:rsid w:val="009563FE"/>
    <w:rsid w:val="00956C08"/>
    <w:rsid w:val="00956C22"/>
    <w:rsid w:val="00957154"/>
    <w:rsid w:val="00957802"/>
    <w:rsid w:val="00957938"/>
    <w:rsid w:val="00957B12"/>
    <w:rsid w:val="00957BE9"/>
    <w:rsid w:val="00957D47"/>
    <w:rsid w:val="00957D9C"/>
    <w:rsid w:val="00957FA0"/>
    <w:rsid w:val="00960430"/>
    <w:rsid w:val="009605FC"/>
    <w:rsid w:val="00960D0D"/>
    <w:rsid w:val="00960E38"/>
    <w:rsid w:val="009612E0"/>
    <w:rsid w:val="009613D8"/>
    <w:rsid w:val="00961413"/>
    <w:rsid w:val="0096157F"/>
    <w:rsid w:val="00961678"/>
    <w:rsid w:val="00961DB8"/>
    <w:rsid w:val="00961E26"/>
    <w:rsid w:val="00961EF6"/>
    <w:rsid w:val="0096248E"/>
    <w:rsid w:val="00962EFD"/>
    <w:rsid w:val="00963554"/>
    <w:rsid w:val="009636CC"/>
    <w:rsid w:val="00964471"/>
    <w:rsid w:val="00964482"/>
    <w:rsid w:val="009649ED"/>
    <w:rsid w:val="00964F92"/>
    <w:rsid w:val="00965363"/>
    <w:rsid w:val="00965833"/>
    <w:rsid w:val="00965AC5"/>
    <w:rsid w:val="00965D47"/>
    <w:rsid w:val="00965D58"/>
    <w:rsid w:val="00965E29"/>
    <w:rsid w:val="00965F38"/>
    <w:rsid w:val="00965FC6"/>
    <w:rsid w:val="009665EF"/>
    <w:rsid w:val="0096660A"/>
    <w:rsid w:val="00967263"/>
    <w:rsid w:val="0096731C"/>
    <w:rsid w:val="00967A27"/>
    <w:rsid w:val="00970492"/>
    <w:rsid w:val="00970FC1"/>
    <w:rsid w:val="00971081"/>
    <w:rsid w:val="009713FD"/>
    <w:rsid w:val="00971B70"/>
    <w:rsid w:val="00972377"/>
    <w:rsid w:val="009723A5"/>
    <w:rsid w:val="009723AD"/>
    <w:rsid w:val="009726AC"/>
    <w:rsid w:val="00972F64"/>
    <w:rsid w:val="00973476"/>
    <w:rsid w:val="009734E0"/>
    <w:rsid w:val="00973AE3"/>
    <w:rsid w:val="00973BA1"/>
    <w:rsid w:val="00974172"/>
    <w:rsid w:val="009744B0"/>
    <w:rsid w:val="00974595"/>
    <w:rsid w:val="009748EA"/>
    <w:rsid w:val="00974B6F"/>
    <w:rsid w:val="00974E53"/>
    <w:rsid w:val="0097573A"/>
    <w:rsid w:val="00975819"/>
    <w:rsid w:val="00975A92"/>
    <w:rsid w:val="009760D7"/>
    <w:rsid w:val="009763AF"/>
    <w:rsid w:val="00976689"/>
    <w:rsid w:val="0097671C"/>
    <w:rsid w:val="009767E6"/>
    <w:rsid w:val="00977583"/>
    <w:rsid w:val="009775EB"/>
    <w:rsid w:val="009776CE"/>
    <w:rsid w:val="00977B9A"/>
    <w:rsid w:val="00977DF7"/>
    <w:rsid w:val="009808C4"/>
    <w:rsid w:val="009809EF"/>
    <w:rsid w:val="00980A22"/>
    <w:rsid w:val="00980B18"/>
    <w:rsid w:val="00980EE4"/>
    <w:rsid w:val="00981549"/>
    <w:rsid w:val="00981D14"/>
    <w:rsid w:val="00982044"/>
    <w:rsid w:val="00982262"/>
    <w:rsid w:val="00983C80"/>
    <w:rsid w:val="00983E26"/>
    <w:rsid w:val="00983E35"/>
    <w:rsid w:val="00983EA5"/>
    <w:rsid w:val="00984671"/>
    <w:rsid w:val="009846F1"/>
    <w:rsid w:val="00984701"/>
    <w:rsid w:val="00984E95"/>
    <w:rsid w:val="00985524"/>
    <w:rsid w:val="00985578"/>
    <w:rsid w:val="00985A3D"/>
    <w:rsid w:val="00985F03"/>
    <w:rsid w:val="00986573"/>
    <w:rsid w:val="00986BF7"/>
    <w:rsid w:val="00986EED"/>
    <w:rsid w:val="00987473"/>
    <w:rsid w:val="0098760C"/>
    <w:rsid w:val="009877EE"/>
    <w:rsid w:val="009878EF"/>
    <w:rsid w:val="00987B08"/>
    <w:rsid w:val="0099047D"/>
    <w:rsid w:val="009909C8"/>
    <w:rsid w:val="00991068"/>
    <w:rsid w:val="009918D0"/>
    <w:rsid w:val="00991AB9"/>
    <w:rsid w:val="00991DAD"/>
    <w:rsid w:val="00991E53"/>
    <w:rsid w:val="009920BF"/>
    <w:rsid w:val="00992320"/>
    <w:rsid w:val="00992A9B"/>
    <w:rsid w:val="00993063"/>
    <w:rsid w:val="00993537"/>
    <w:rsid w:val="0099375D"/>
    <w:rsid w:val="00993C23"/>
    <w:rsid w:val="0099446C"/>
    <w:rsid w:val="009947EA"/>
    <w:rsid w:val="00994863"/>
    <w:rsid w:val="00994A25"/>
    <w:rsid w:val="00994A7E"/>
    <w:rsid w:val="00994AC6"/>
    <w:rsid w:val="009952EF"/>
    <w:rsid w:val="0099537D"/>
    <w:rsid w:val="009958D7"/>
    <w:rsid w:val="00995C4B"/>
    <w:rsid w:val="00995D53"/>
    <w:rsid w:val="00996321"/>
    <w:rsid w:val="009964E1"/>
    <w:rsid w:val="009965D1"/>
    <w:rsid w:val="009967AF"/>
    <w:rsid w:val="00996A8F"/>
    <w:rsid w:val="00996AF5"/>
    <w:rsid w:val="00996F72"/>
    <w:rsid w:val="00997117"/>
    <w:rsid w:val="0099747A"/>
    <w:rsid w:val="009975A4"/>
    <w:rsid w:val="00997AF2"/>
    <w:rsid w:val="009A000B"/>
    <w:rsid w:val="009A03F3"/>
    <w:rsid w:val="009A0452"/>
    <w:rsid w:val="009A0454"/>
    <w:rsid w:val="009A052D"/>
    <w:rsid w:val="009A0547"/>
    <w:rsid w:val="009A086B"/>
    <w:rsid w:val="009A0AF2"/>
    <w:rsid w:val="009A0D0C"/>
    <w:rsid w:val="009A1175"/>
    <w:rsid w:val="009A11AF"/>
    <w:rsid w:val="009A13FC"/>
    <w:rsid w:val="009A22BE"/>
    <w:rsid w:val="009A2419"/>
    <w:rsid w:val="009A2CB3"/>
    <w:rsid w:val="009A310D"/>
    <w:rsid w:val="009A32CA"/>
    <w:rsid w:val="009A3454"/>
    <w:rsid w:val="009A3594"/>
    <w:rsid w:val="009A37B6"/>
    <w:rsid w:val="009A3B88"/>
    <w:rsid w:val="009A3CA8"/>
    <w:rsid w:val="009A3EC4"/>
    <w:rsid w:val="009A404A"/>
    <w:rsid w:val="009A4186"/>
    <w:rsid w:val="009A4371"/>
    <w:rsid w:val="009A4A70"/>
    <w:rsid w:val="009A4A91"/>
    <w:rsid w:val="009A4B96"/>
    <w:rsid w:val="009A4FA5"/>
    <w:rsid w:val="009A5042"/>
    <w:rsid w:val="009A56A5"/>
    <w:rsid w:val="009A58B2"/>
    <w:rsid w:val="009A5980"/>
    <w:rsid w:val="009A5D8F"/>
    <w:rsid w:val="009A68C7"/>
    <w:rsid w:val="009A69D5"/>
    <w:rsid w:val="009A69DF"/>
    <w:rsid w:val="009A717F"/>
    <w:rsid w:val="009A72E2"/>
    <w:rsid w:val="009A7498"/>
    <w:rsid w:val="009A7BB4"/>
    <w:rsid w:val="009A7F86"/>
    <w:rsid w:val="009B00B7"/>
    <w:rsid w:val="009B0486"/>
    <w:rsid w:val="009B04EA"/>
    <w:rsid w:val="009B0618"/>
    <w:rsid w:val="009B0622"/>
    <w:rsid w:val="009B07A1"/>
    <w:rsid w:val="009B07FA"/>
    <w:rsid w:val="009B0D76"/>
    <w:rsid w:val="009B155E"/>
    <w:rsid w:val="009B1621"/>
    <w:rsid w:val="009B1A17"/>
    <w:rsid w:val="009B2140"/>
    <w:rsid w:val="009B21D4"/>
    <w:rsid w:val="009B3042"/>
    <w:rsid w:val="009B3585"/>
    <w:rsid w:val="009B3679"/>
    <w:rsid w:val="009B3763"/>
    <w:rsid w:val="009B38E4"/>
    <w:rsid w:val="009B3B3E"/>
    <w:rsid w:val="009B3E52"/>
    <w:rsid w:val="009B430B"/>
    <w:rsid w:val="009B44EA"/>
    <w:rsid w:val="009B4728"/>
    <w:rsid w:val="009B4C47"/>
    <w:rsid w:val="009B4E95"/>
    <w:rsid w:val="009B5085"/>
    <w:rsid w:val="009B524E"/>
    <w:rsid w:val="009B535F"/>
    <w:rsid w:val="009B5B44"/>
    <w:rsid w:val="009B6184"/>
    <w:rsid w:val="009B6495"/>
    <w:rsid w:val="009B6B3D"/>
    <w:rsid w:val="009B6D96"/>
    <w:rsid w:val="009B795A"/>
    <w:rsid w:val="009C03FD"/>
    <w:rsid w:val="009C08A6"/>
    <w:rsid w:val="009C102B"/>
    <w:rsid w:val="009C112B"/>
    <w:rsid w:val="009C127C"/>
    <w:rsid w:val="009C1A0D"/>
    <w:rsid w:val="009C1E1D"/>
    <w:rsid w:val="009C1E42"/>
    <w:rsid w:val="009C20F7"/>
    <w:rsid w:val="009C24D7"/>
    <w:rsid w:val="009C24EB"/>
    <w:rsid w:val="009C2F01"/>
    <w:rsid w:val="009C32C5"/>
    <w:rsid w:val="009C3505"/>
    <w:rsid w:val="009C35FA"/>
    <w:rsid w:val="009C3634"/>
    <w:rsid w:val="009C37A7"/>
    <w:rsid w:val="009C38F6"/>
    <w:rsid w:val="009C3A0F"/>
    <w:rsid w:val="009C40CB"/>
    <w:rsid w:val="009C4286"/>
    <w:rsid w:val="009C43D4"/>
    <w:rsid w:val="009C44A3"/>
    <w:rsid w:val="009C4544"/>
    <w:rsid w:val="009C4BEF"/>
    <w:rsid w:val="009C501B"/>
    <w:rsid w:val="009C52CA"/>
    <w:rsid w:val="009C5829"/>
    <w:rsid w:val="009C589C"/>
    <w:rsid w:val="009C5C2C"/>
    <w:rsid w:val="009C5D7A"/>
    <w:rsid w:val="009C5E19"/>
    <w:rsid w:val="009C6059"/>
    <w:rsid w:val="009C6188"/>
    <w:rsid w:val="009C61D1"/>
    <w:rsid w:val="009C66C1"/>
    <w:rsid w:val="009C6A69"/>
    <w:rsid w:val="009C6EFC"/>
    <w:rsid w:val="009C6F92"/>
    <w:rsid w:val="009C7028"/>
    <w:rsid w:val="009D0D8F"/>
    <w:rsid w:val="009D0D95"/>
    <w:rsid w:val="009D0DDF"/>
    <w:rsid w:val="009D1157"/>
    <w:rsid w:val="009D1C6F"/>
    <w:rsid w:val="009D1E99"/>
    <w:rsid w:val="009D2734"/>
    <w:rsid w:val="009D3C94"/>
    <w:rsid w:val="009D4470"/>
    <w:rsid w:val="009D447C"/>
    <w:rsid w:val="009D44E0"/>
    <w:rsid w:val="009D4542"/>
    <w:rsid w:val="009D4BDB"/>
    <w:rsid w:val="009D4D48"/>
    <w:rsid w:val="009D605C"/>
    <w:rsid w:val="009D636A"/>
    <w:rsid w:val="009D72E5"/>
    <w:rsid w:val="009D79F7"/>
    <w:rsid w:val="009D7BA0"/>
    <w:rsid w:val="009D7D24"/>
    <w:rsid w:val="009D7E31"/>
    <w:rsid w:val="009D7FD8"/>
    <w:rsid w:val="009E00A2"/>
    <w:rsid w:val="009E034E"/>
    <w:rsid w:val="009E06CC"/>
    <w:rsid w:val="009E07D4"/>
    <w:rsid w:val="009E0B3F"/>
    <w:rsid w:val="009E1010"/>
    <w:rsid w:val="009E179F"/>
    <w:rsid w:val="009E1E42"/>
    <w:rsid w:val="009E2757"/>
    <w:rsid w:val="009E2907"/>
    <w:rsid w:val="009E2C72"/>
    <w:rsid w:val="009E3257"/>
    <w:rsid w:val="009E3318"/>
    <w:rsid w:val="009E389C"/>
    <w:rsid w:val="009E3D26"/>
    <w:rsid w:val="009E3F8C"/>
    <w:rsid w:val="009E41B6"/>
    <w:rsid w:val="009E4BBC"/>
    <w:rsid w:val="009E546A"/>
    <w:rsid w:val="009E57E0"/>
    <w:rsid w:val="009E5998"/>
    <w:rsid w:val="009E5BAA"/>
    <w:rsid w:val="009E5DF7"/>
    <w:rsid w:val="009E5FF0"/>
    <w:rsid w:val="009E60DE"/>
    <w:rsid w:val="009E623A"/>
    <w:rsid w:val="009E69CE"/>
    <w:rsid w:val="009E6FDC"/>
    <w:rsid w:val="009E7709"/>
    <w:rsid w:val="009E78AA"/>
    <w:rsid w:val="009E7AD8"/>
    <w:rsid w:val="009F08A8"/>
    <w:rsid w:val="009F0B79"/>
    <w:rsid w:val="009F104C"/>
    <w:rsid w:val="009F16E4"/>
    <w:rsid w:val="009F1910"/>
    <w:rsid w:val="009F1993"/>
    <w:rsid w:val="009F1CB1"/>
    <w:rsid w:val="009F2089"/>
    <w:rsid w:val="009F2538"/>
    <w:rsid w:val="009F259E"/>
    <w:rsid w:val="009F25B6"/>
    <w:rsid w:val="009F2614"/>
    <w:rsid w:val="009F2C5E"/>
    <w:rsid w:val="009F340D"/>
    <w:rsid w:val="009F383C"/>
    <w:rsid w:val="009F3BE6"/>
    <w:rsid w:val="009F3C15"/>
    <w:rsid w:val="009F3F40"/>
    <w:rsid w:val="009F41B1"/>
    <w:rsid w:val="009F4B75"/>
    <w:rsid w:val="009F4B93"/>
    <w:rsid w:val="009F4BE2"/>
    <w:rsid w:val="009F4E76"/>
    <w:rsid w:val="009F4F3A"/>
    <w:rsid w:val="009F54B0"/>
    <w:rsid w:val="009F555C"/>
    <w:rsid w:val="009F5BE4"/>
    <w:rsid w:val="009F5C35"/>
    <w:rsid w:val="009F5DAE"/>
    <w:rsid w:val="009F63BC"/>
    <w:rsid w:val="009F6699"/>
    <w:rsid w:val="009F6A0F"/>
    <w:rsid w:val="009F6D74"/>
    <w:rsid w:val="009F6E86"/>
    <w:rsid w:val="009F70A7"/>
    <w:rsid w:val="009F715F"/>
    <w:rsid w:val="009F7AC4"/>
    <w:rsid w:val="00A000B5"/>
    <w:rsid w:val="00A00660"/>
    <w:rsid w:val="00A0075B"/>
    <w:rsid w:val="00A00848"/>
    <w:rsid w:val="00A00B27"/>
    <w:rsid w:val="00A00BC9"/>
    <w:rsid w:val="00A0121A"/>
    <w:rsid w:val="00A0195C"/>
    <w:rsid w:val="00A01B71"/>
    <w:rsid w:val="00A021E5"/>
    <w:rsid w:val="00A0246E"/>
    <w:rsid w:val="00A02471"/>
    <w:rsid w:val="00A0253E"/>
    <w:rsid w:val="00A02A0C"/>
    <w:rsid w:val="00A02AFD"/>
    <w:rsid w:val="00A02C51"/>
    <w:rsid w:val="00A03027"/>
    <w:rsid w:val="00A030FC"/>
    <w:rsid w:val="00A03260"/>
    <w:rsid w:val="00A03555"/>
    <w:rsid w:val="00A03961"/>
    <w:rsid w:val="00A03BC2"/>
    <w:rsid w:val="00A044F2"/>
    <w:rsid w:val="00A04884"/>
    <w:rsid w:val="00A04970"/>
    <w:rsid w:val="00A04A08"/>
    <w:rsid w:val="00A04E16"/>
    <w:rsid w:val="00A05580"/>
    <w:rsid w:val="00A05686"/>
    <w:rsid w:val="00A061F9"/>
    <w:rsid w:val="00A065F0"/>
    <w:rsid w:val="00A067FE"/>
    <w:rsid w:val="00A073E2"/>
    <w:rsid w:val="00A0749D"/>
    <w:rsid w:val="00A078C4"/>
    <w:rsid w:val="00A1002D"/>
    <w:rsid w:val="00A1089C"/>
    <w:rsid w:val="00A11E96"/>
    <w:rsid w:val="00A1224A"/>
    <w:rsid w:val="00A1253E"/>
    <w:rsid w:val="00A12CA5"/>
    <w:rsid w:val="00A12D98"/>
    <w:rsid w:val="00A12E92"/>
    <w:rsid w:val="00A13285"/>
    <w:rsid w:val="00A13ABC"/>
    <w:rsid w:val="00A13B36"/>
    <w:rsid w:val="00A14035"/>
    <w:rsid w:val="00A14750"/>
    <w:rsid w:val="00A1505D"/>
    <w:rsid w:val="00A15149"/>
    <w:rsid w:val="00A15409"/>
    <w:rsid w:val="00A15514"/>
    <w:rsid w:val="00A155E3"/>
    <w:rsid w:val="00A1599B"/>
    <w:rsid w:val="00A15B78"/>
    <w:rsid w:val="00A15D65"/>
    <w:rsid w:val="00A16067"/>
    <w:rsid w:val="00A164B6"/>
    <w:rsid w:val="00A16A18"/>
    <w:rsid w:val="00A16AD2"/>
    <w:rsid w:val="00A17207"/>
    <w:rsid w:val="00A1793C"/>
    <w:rsid w:val="00A200AF"/>
    <w:rsid w:val="00A20199"/>
    <w:rsid w:val="00A20404"/>
    <w:rsid w:val="00A205F3"/>
    <w:rsid w:val="00A2098C"/>
    <w:rsid w:val="00A20D51"/>
    <w:rsid w:val="00A20E7B"/>
    <w:rsid w:val="00A20EAA"/>
    <w:rsid w:val="00A21772"/>
    <w:rsid w:val="00A2183F"/>
    <w:rsid w:val="00A22A0F"/>
    <w:rsid w:val="00A22A77"/>
    <w:rsid w:val="00A22CAF"/>
    <w:rsid w:val="00A23017"/>
    <w:rsid w:val="00A23385"/>
    <w:rsid w:val="00A23A7C"/>
    <w:rsid w:val="00A23CF0"/>
    <w:rsid w:val="00A240E5"/>
    <w:rsid w:val="00A246CF"/>
    <w:rsid w:val="00A252BF"/>
    <w:rsid w:val="00A257DC"/>
    <w:rsid w:val="00A25F87"/>
    <w:rsid w:val="00A26204"/>
    <w:rsid w:val="00A26223"/>
    <w:rsid w:val="00A26263"/>
    <w:rsid w:val="00A26435"/>
    <w:rsid w:val="00A27787"/>
    <w:rsid w:val="00A27B6C"/>
    <w:rsid w:val="00A27BE5"/>
    <w:rsid w:val="00A27C3E"/>
    <w:rsid w:val="00A3000F"/>
    <w:rsid w:val="00A30DAB"/>
    <w:rsid w:val="00A30E45"/>
    <w:rsid w:val="00A31507"/>
    <w:rsid w:val="00A316A3"/>
    <w:rsid w:val="00A32245"/>
    <w:rsid w:val="00A32292"/>
    <w:rsid w:val="00A32E18"/>
    <w:rsid w:val="00A32F1A"/>
    <w:rsid w:val="00A3303C"/>
    <w:rsid w:val="00A3315D"/>
    <w:rsid w:val="00A333B7"/>
    <w:rsid w:val="00A3344A"/>
    <w:rsid w:val="00A3354C"/>
    <w:rsid w:val="00A3365B"/>
    <w:rsid w:val="00A33CB2"/>
    <w:rsid w:val="00A33DBD"/>
    <w:rsid w:val="00A34570"/>
    <w:rsid w:val="00A346B9"/>
    <w:rsid w:val="00A34718"/>
    <w:rsid w:val="00A34947"/>
    <w:rsid w:val="00A34996"/>
    <w:rsid w:val="00A34A1A"/>
    <w:rsid w:val="00A34E5B"/>
    <w:rsid w:val="00A356B9"/>
    <w:rsid w:val="00A3590E"/>
    <w:rsid w:val="00A35EE9"/>
    <w:rsid w:val="00A373C3"/>
    <w:rsid w:val="00A373D1"/>
    <w:rsid w:val="00A37637"/>
    <w:rsid w:val="00A37782"/>
    <w:rsid w:val="00A3789F"/>
    <w:rsid w:val="00A37909"/>
    <w:rsid w:val="00A37D68"/>
    <w:rsid w:val="00A4026F"/>
    <w:rsid w:val="00A40510"/>
    <w:rsid w:val="00A4051B"/>
    <w:rsid w:val="00A407E5"/>
    <w:rsid w:val="00A40D89"/>
    <w:rsid w:val="00A40FFC"/>
    <w:rsid w:val="00A4102C"/>
    <w:rsid w:val="00A41281"/>
    <w:rsid w:val="00A41409"/>
    <w:rsid w:val="00A41602"/>
    <w:rsid w:val="00A41A78"/>
    <w:rsid w:val="00A41A94"/>
    <w:rsid w:val="00A41F16"/>
    <w:rsid w:val="00A42320"/>
    <w:rsid w:val="00A425B2"/>
    <w:rsid w:val="00A42A58"/>
    <w:rsid w:val="00A42BA3"/>
    <w:rsid w:val="00A42F40"/>
    <w:rsid w:val="00A440B1"/>
    <w:rsid w:val="00A446A2"/>
    <w:rsid w:val="00A44D96"/>
    <w:rsid w:val="00A44FBF"/>
    <w:rsid w:val="00A4514F"/>
    <w:rsid w:val="00A462FE"/>
    <w:rsid w:val="00A46649"/>
    <w:rsid w:val="00A46707"/>
    <w:rsid w:val="00A46AF4"/>
    <w:rsid w:val="00A4726A"/>
    <w:rsid w:val="00A47319"/>
    <w:rsid w:val="00A47547"/>
    <w:rsid w:val="00A478D0"/>
    <w:rsid w:val="00A47A26"/>
    <w:rsid w:val="00A47C2D"/>
    <w:rsid w:val="00A50012"/>
    <w:rsid w:val="00A50036"/>
    <w:rsid w:val="00A5005B"/>
    <w:rsid w:val="00A50895"/>
    <w:rsid w:val="00A50AA1"/>
    <w:rsid w:val="00A50B9C"/>
    <w:rsid w:val="00A51BEF"/>
    <w:rsid w:val="00A51F61"/>
    <w:rsid w:val="00A51FAB"/>
    <w:rsid w:val="00A5268C"/>
    <w:rsid w:val="00A52999"/>
    <w:rsid w:val="00A52A20"/>
    <w:rsid w:val="00A52AA7"/>
    <w:rsid w:val="00A52C90"/>
    <w:rsid w:val="00A52F39"/>
    <w:rsid w:val="00A5317B"/>
    <w:rsid w:val="00A539E5"/>
    <w:rsid w:val="00A53A70"/>
    <w:rsid w:val="00A53B48"/>
    <w:rsid w:val="00A54939"/>
    <w:rsid w:val="00A54FC7"/>
    <w:rsid w:val="00A551F5"/>
    <w:rsid w:val="00A558EE"/>
    <w:rsid w:val="00A55CA3"/>
    <w:rsid w:val="00A5601C"/>
    <w:rsid w:val="00A56361"/>
    <w:rsid w:val="00A565AF"/>
    <w:rsid w:val="00A56ABF"/>
    <w:rsid w:val="00A56AC7"/>
    <w:rsid w:val="00A570A9"/>
    <w:rsid w:val="00A57455"/>
    <w:rsid w:val="00A57527"/>
    <w:rsid w:val="00A57976"/>
    <w:rsid w:val="00A57BE3"/>
    <w:rsid w:val="00A57CC0"/>
    <w:rsid w:val="00A6013F"/>
    <w:rsid w:val="00A60807"/>
    <w:rsid w:val="00A6084C"/>
    <w:rsid w:val="00A60977"/>
    <w:rsid w:val="00A612C0"/>
    <w:rsid w:val="00A61537"/>
    <w:rsid w:val="00A61DBC"/>
    <w:rsid w:val="00A61FFB"/>
    <w:rsid w:val="00A6201C"/>
    <w:rsid w:val="00A622BD"/>
    <w:rsid w:val="00A624EE"/>
    <w:rsid w:val="00A628BD"/>
    <w:rsid w:val="00A62B8A"/>
    <w:rsid w:val="00A62FC1"/>
    <w:rsid w:val="00A63285"/>
    <w:rsid w:val="00A63DF5"/>
    <w:rsid w:val="00A64109"/>
    <w:rsid w:val="00A64228"/>
    <w:rsid w:val="00A64D59"/>
    <w:rsid w:val="00A64EA4"/>
    <w:rsid w:val="00A65064"/>
    <w:rsid w:val="00A650D9"/>
    <w:rsid w:val="00A65258"/>
    <w:rsid w:val="00A653BA"/>
    <w:rsid w:val="00A65947"/>
    <w:rsid w:val="00A65A22"/>
    <w:rsid w:val="00A65D99"/>
    <w:rsid w:val="00A65F8B"/>
    <w:rsid w:val="00A664BC"/>
    <w:rsid w:val="00A66872"/>
    <w:rsid w:val="00A66AF5"/>
    <w:rsid w:val="00A66D56"/>
    <w:rsid w:val="00A66F9F"/>
    <w:rsid w:val="00A6728F"/>
    <w:rsid w:val="00A67A1E"/>
    <w:rsid w:val="00A67A89"/>
    <w:rsid w:val="00A67BF5"/>
    <w:rsid w:val="00A67D0D"/>
    <w:rsid w:val="00A67DBD"/>
    <w:rsid w:val="00A67E2B"/>
    <w:rsid w:val="00A67FD0"/>
    <w:rsid w:val="00A70846"/>
    <w:rsid w:val="00A70BD9"/>
    <w:rsid w:val="00A712F1"/>
    <w:rsid w:val="00A71495"/>
    <w:rsid w:val="00A7167A"/>
    <w:rsid w:val="00A71C85"/>
    <w:rsid w:val="00A720DB"/>
    <w:rsid w:val="00A7215F"/>
    <w:rsid w:val="00A721C4"/>
    <w:rsid w:val="00A721E0"/>
    <w:rsid w:val="00A722FA"/>
    <w:rsid w:val="00A72AC0"/>
    <w:rsid w:val="00A7382C"/>
    <w:rsid w:val="00A73888"/>
    <w:rsid w:val="00A74147"/>
    <w:rsid w:val="00A745E2"/>
    <w:rsid w:val="00A745FB"/>
    <w:rsid w:val="00A75016"/>
    <w:rsid w:val="00A75353"/>
    <w:rsid w:val="00A754E1"/>
    <w:rsid w:val="00A756CA"/>
    <w:rsid w:val="00A75E58"/>
    <w:rsid w:val="00A75F7A"/>
    <w:rsid w:val="00A7606D"/>
    <w:rsid w:val="00A7663C"/>
    <w:rsid w:val="00A766C2"/>
    <w:rsid w:val="00A7695A"/>
    <w:rsid w:val="00A7712E"/>
    <w:rsid w:val="00A771FA"/>
    <w:rsid w:val="00A8004C"/>
    <w:rsid w:val="00A8044C"/>
    <w:rsid w:val="00A80607"/>
    <w:rsid w:val="00A809D0"/>
    <w:rsid w:val="00A80C7F"/>
    <w:rsid w:val="00A80D80"/>
    <w:rsid w:val="00A81037"/>
    <w:rsid w:val="00A81294"/>
    <w:rsid w:val="00A8132E"/>
    <w:rsid w:val="00A81755"/>
    <w:rsid w:val="00A818ED"/>
    <w:rsid w:val="00A81954"/>
    <w:rsid w:val="00A81D30"/>
    <w:rsid w:val="00A81E62"/>
    <w:rsid w:val="00A823E3"/>
    <w:rsid w:val="00A82408"/>
    <w:rsid w:val="00A82790"/>
    <w:rsid w:val="00A828A3"/>
    <w:rsid w:val="00A82A13"/>
    <w:rsid w:val="00A82B86"/>
    <w:rsid w:val="00A8324F"/>
    <w:rsid w:val="00A83B2A"/>
    <w:rsid w:val="00A83F08"/>
    <w:rsid w:val="00A8487A"/>
    <w:rsid w:val="00A84A32"/>
    <w:rsid w:val="00A84B47"/>
    <w:rsid w:val="00A84CC5"/>
    <w:rsid w:val="00A853AE"/>
    <w:rsid w:val="00A853CF"/>
    <w:rsid w:val="00A854F7"/>
    <w:rsid w:val="00A85666"/>
    <w:rsid w:val="00A85C1F"/>
    <w:rsid w:val="00A85DAE"/>
    <w:rsid w:val="00A86C11"/>
    <w:rsid w:val="00A8752F"/>
    <w:rsid w:val="00A87A79"/>
    <w:rsid w:val="00A87BB8"/>
    <w:rsid w:val="00A9025A"/>
    <w:rsid w:val="00A90399"/>
    <w:rsid w:val="00A9060D"/>
    <w:rsid w:val="00A9064F"/>
    <w:rsid w:val="00A9080B"/>
    <w:rsid w:val="00A9083A"/>
    <w:rsid w:val="00A90DA4"/>
    <w:rsid w:val="00A910DE"/>
    <w:rsid w:val="00A910EF"/>
    <w:rsid w:val="00A911AB"/>
    <w:rsid w:val="00A91384"/>
    <w:rsid w:val="00A91B4E"/>
    <w:rsid w:val="00A920EF"/>
    <w:rsid w:val="00A92222"/>
    <w:rsid w:val="00A92F45"/>
    <w:rsid w:val="00A9307B"/>
    <w:rsid w:val="00A930B6"/>
    <w:rsid w:val="00A9323D"/>
    <w:rsid w:val="00A939CB"/>
    <w:rsid w:val="00A93D82"/>
    <w:rsid w:val="00A93DC5"/>
    <w:rsid w:val="00A9446F"/>
    <w:rsid w:val="00A944C5"/>
    <w:rsid w:val="00A944D9"/>
    <w:rsid w:val="00A947AB"/>
    <w:rsid w:val="00A947BD"/>
    <w:rsid w:val="00A94849"/>
    <w:rsid w:val="00A94A2D"/>
    <w:rsid w:val="00A94B75"/>
    <w:rsid w:val="00A94BF9"/>
    <w:rsid w:val="00A95245"/>
    <w:rsid w:val="00A955D8"/>
    <w:rsid w:val="00A95882"/>
    <w:rsid w:val="00A95B01"/>
    <w:rsid w:val="00A95E77"/>
    <w:rsid w:val="00A95FD2"/>
    <w:rsid w:val="00A96A58"/>
    <w:rsid w:val="00A96E54"/>
    <w:rsid w:val="00A9796E"/>
    <w:rsid w:val="00A97DC6"/>
    <w:rsid w:val="00AA0158"/>
    <w:rsid w:val="00AA0BF4"/>
    <w:rsid w:val="00AA0C87"/>
    <w:rsid w:val="00AA0E3C"/>
    <w:rsid w:val="00AA1248"/>
    <w:rsid w:val="00AA12D0"/>
    <w:rsid w:val="00AA13EA"/>
    <w:rsid w:val="00AA1486"/>
    <w:rsid w:val="00AA1FEB"/>
    <w:rsid w:val="00AA2198"/>
    <w:rsid w:val="00AA23FD"/>
    <w:rsid w:val="00AA2428"/>
    <w:rsid w:val="00AA2553"/>
    <w:rsid w:val="00AA283F"/>
    <w:rsid w:val="00AA2A05"/>
    <w:rsid w:val="00AA2B3A"/>
    <w:rsid w:val="00AA2B9A"/>
    <w:rsid w:val="00AA2D00"/>
    <w:rsid w:val="00AA2D62"/>
    <w:rsid w:val="00AA30AD"/>
    <w:rsid w:val="00AA3B22"/>
    <w:rsid w:val="00AA4408"/>
    <w:rsid w:val="00AA484D"/>
    <w:rsid w:val="00AA4ACF"/>
    <w:rsid w:val="00AA513C"/>
    <w:rsid w:val="00AA5251"/>
    <w:rsid w:val="00AA577B"/>
    <w:rsid w:val="00AA5D8F"/>
    <w:rsid w:val="00AA5E7E"/>
    <w:rsid w:val="00AA61C6"/>
    <w:rsid w:val="00AA6483"/>
    <w:rsid w:val="00AA6A15"/>
    <w:rsid w:val="00AA6B2B"/>
    <w:rsid w:val="00AA6B30"/>
    <w:rsid w:val="00AA6D8E"/>
    <w:rsid w:val="00AA6E74"/>
    <w:rsid w:val="00AA6E9B"/>
    <w:rsid w:val="00AA75EF"/>
    <w:rsid w:val="00AA7D80"/>
    <w:rsid w:val="00AA7F26"/>
    <w:rsid w:val="00AA7F94"/>
    <w:rsid w:val="00AB0425"/>
    <w:rsid w:val="00AB06E7"/>
    <w:rsid w:val="00AB0A14"/>
    <w:rsid w:val="00AB0EAD"/>
    <w:rsid w:val="00AB1179"/>
    <w:rsid w:val="00AB1285"/>
    <w:rsid w:val="00AB15DF"/>
    <w:rsid w:val="00AB160B"/>
    <w:rsid w:val="00AB17D2"/>
    <w:rsid w:val="00AB1908"/>
    <w:rsid w:val="00AB1925"/>
    <w:rsid w:val="00AB199A"/>
    <w:rsid w:val="00AB1A31"/>
    <w:rsid w:val="00AB297E"/>
    <w:rsid w:val="00AB29F3"/>
    <w:rsid w:val="00AB2A7E"/>
    <w:rsid w:val="00AB2B18"/>
    <w:rsid w:val="00AB2E62"/>
    <w:rsid w:val="00AB2EA8"/>
    <w:rsid w:val="00AB35AD"/>
    <w:rsid w:val="00AB3B4A"/>
    <w:rsid w:val="00AB3E4F"/>
    <w:rsid w:val="00AB3ED0"/>
    <w:rsid w:val="00AB42A4"/>
    <w:rsid w:val="00AB4901"/>
    <w:rsid w:val="00AB4E49"/>
    <w:rsid w:val="00AB514F"/>
    <w:rsid w:val="00AB52A0"/>
    <w:rsid w:val="00AB54A5"/>
    <w:rsid w:val="00AB5A66"/>
    <w:rsid w:val="00AB5B7D"/>
    <w:rsid w:val="00AB5D1D"/>
    <w:rsid w:val="00AB5D20"/>
    <w:rsid w:val="00AB5D54"/>
    <w:rsid w:val="00AB5EC9"/>
    <w:rsid w:val="00AB6488"/>
    <w:rsid w:val="00AB6543"/>
    <w:rsid w:val="00AB669D"/>
    <w:rsid w:val="00AB6836"/>
    <w:rsid w:val="00AB6CC3"/>
    <w:rsid w:val="00AC009D"/>
    <w:rsid w:val="00AC04AE"/>
    <w:rsid w:val="00AC06C6"/>
    <w:rsid w:val="00AC09EC"/>
    <w:rsid w:val="00AC1001"/>
    <w:rsid w:val="00AC1043"/>
    <w:rsid w:val="00AC10CA"/>
    <w:rsid w:val="00AC114A"/>
    <w:rsid w:val="00AC2486"/>
    <w:rsid w:val="00AC24E2"/>
    <w:rsid w:val="00AC2ECD"/>
    <w:rsid w:val="00AC3622"/>
    <w:rsid w:val="00AC36CC"/>
    <w:rsid w:val="00AC3805"/>
    <w:rsid w:val="00AC3995"/>
    <w:rsid w:val="00AC4A4F"/>
    <w:rsid w:val="00AC4DFF"/>
    <w:rsid w:val="00AC5FAE"/>
    <w:rsid w:val="00AC612D"/>
    <w:rsid w:val="00AC6176"/>
    <w:rsid w:val="00AC63FF"/>
    <w:rsid w:val="00AC6665"/>
    <w:rsid w:val="00AC6968"/>
    <w:rsid w:val="00AC69F4"/>
    <w:rsid w:val="00AC6A34"/>
    <w:rsid w:val="00AC6BF9"/>
    <w:rsid w:val="00AC6E9C"/>
    <w:rsid w:val="00AC7471"/>
    <w:rsid w:val="00AC7AB9"/>
    <w:rsid w:val="00AC7AC5"/>
    <w:rsid w:val="00AC7CF5"/>
    <w:rsid w:val="00AC7F3C"/>
    <w:rsid w:val="00AD0482"/>
    <w:rsid w:val="00AD0BDD"/>
    <w:rsid w:val="00AD0F17"/>
    <w:rsid w:val="00AD1D38"/>
    <w:rsid w:val="00AD1F09"/>
    <w:rsid w:val="00AD2081"/>
    <w:rsid w:val="00AD23DF"/>
    <w:rsid w:val="00AD2C1A"/>
    <w:rsid w:val="00AD2CCE"/>
    <w:rsid w:val="00AD2F6E"/>
    <w:rsid w:val="00AD346A"/>
    <w:rsid w:val="00AD35B1"/>
    <w:rsid w:val="00AD40FF"/>
    <w:rsid w:val="00AD46E2"/>
    <w:rsid w:val="00AD4D1A"/>
    <w:rsid w:val="00AD52BE"/>
    <w:rsid w:val="00AD5A40"/>
    <w:rsid w:val="00AD5C1F"/>
    <w:rsid w:val="00AD5E2A"/>
    <w:rsid w:val="00AD617E"/>
    <w:rsid w:val="00AD6E3B"/>
    <w:rsid w:val="00AD7698"/>
    <w:rsid w:val="00AD7B9B"/>
    <w:rsid w:val="00AD7D12"/>
    <w:rsid w:val="00AD7D3D"/>
    <w:rsid w:val="00AE0677"/>
    <w:rsid w:val="00AE08E5"/>
    <w:rsid w:val="00AE0DF4"/>
    <w:rsid w:val="00AE1B6C"/>
    <w:rsid w:val="00AE1BAF"/>
    <w:rsid w:val="00AE1C50"/>
    <w:rsid w:val="00AE21A8"/>
    <w:rsid w:val="00AE2275"/>
    <w:rsid w:val="00AE30BF"/>
    <w:rsid w:val="00AE30EC"/>
    <w:rsid w:val="00AE3119"/>
    <w:rsid w:val="00AE3247"/>
    <w:rsid w:val="00AE3655"/>
    <w:rsid w:val="00AE3951"/>
    <w:rsid w:val="00AE3962"/>
    <w:rsid w:val="00AE4393"/>
    <w:rsid w:val="00AE49A2"/>
    <w:rsid w:val="00AE51F2"/>
    <w:rsid w:val="00AE5413"/>
    <w:rsid w:val="00AE5538"/>
    <w:rsid w:val="00AE5853"/>
    <w:rsid w:val="00AE58EA"/>
    <w:rsid w:val="00AE64E9"/>
    <w:rsid w:val="00AE680A"/>
    <w:rsid w:val="00AE68B5"/>
    <w:rsid w:val="00AE7629"/>
    <w:rsid w:val="00AE78E3"/>
    <w:rsid w:val="00AE7934"/>
    <w:rsid w:val="00AE7B3A"/>
    <w:rsid w:val="00AE7B9B"/>
    <w:rsid w:val="00AF00BC"/>
    <w:rsid w:val="00AF057F"/>
    <w:rsid w:val="00AF1095"/>
    <w:rsid w:val="00AF1322"/>
    <w:rsid w:val="00AF1581"/>
    <w:rsid w:val="00AF1B75"/>
    <w:rsid w:val="00AF21A7"/>
    <w:rsid w:val="00AF2826"/>
    <w:rsid w:val="00AF32DE"/>
    <w:rsid w:val="00AF38B4"/>
    <w:rsid w:val="00AF3C51"/>
    <w:rsid w:val="00AF4114"/>
    <w:rsid w:val="00AF43B1"/>
    <w:rsid w:val="00AF43CF"/>
    <w:rsid w:val="00AF459A"/>
    <w:rsid w:val="00AF4B38"/>
    <w:rsid w:val="00AF4BC4"/>
    <w:rsid w:val="00AF51F5"/>
    <w:rsid w:val="00AF5756"/>
    <w:rsid w:val="00AF5976"/>
    <w:rsid w:val="00AF677A"/>
    <w:rsid w:val="00AF67B4"/>
    <w:rsid w:val="00AF6A87"/>
    <w:rsid w:val="00AF6EE4"/>
    <w:rsid w:val="00AF72F7"/>
    <w:rsid w:val="00AF7368"/>
    <w:rsid w:val="00AF75D2"/>
    <w:rsid w:val="00AF765A"/>
    <w:rsid w:val="00AF79E8"/>
    <w:rsid w:val="00AF7F7B"/>
    <w:rsid w:val="00B0008E"/>
    <w:rsid w:val="00B00160"/>
    <w:rsid w:val="00B00312"/>
    <w:rsid w:val="00B007EC"/>
    <w:rsid w:val="00B008A3"/>
    <w:rsid w:val="00B0125C"/>
    <w:rsid w:val="00B01900"/>
    <w:rsid w:val="00B0213F"/>
    <w:rsid w:val="00B022FA"/>
    <w:rsid w:val="00B02441"/>
    <w:rsid w:val="00B02559"/>
    <w:rsid w:val="00B025DD"/>
    <w:rsid w:val="00B0263D"/>
    <w:rsid w:val="00B027AF"/>
    <w:rsid w:val="00B02AB0"/>
    <w:rsid w:val="00B03601"/>
    <w:rsid w:val="00B036B3"/>
    <w:rsid w:val="00B03967"/>
    <w:rsid w:val="00B03B62"/>
    <w:rsid w:val="00B040A4"/>
    <w:rsid w:val="00B04298"/>
    <w:rsid w:val="00B0441D"/>
    <w:rsid w:val="00B04947"/>
    <w:rsid w:val="00B04A9D"/>
    <w:rsid w:val="00B04C7D"/>
    <w:rsid w:val="00B04CFA"/>
    <w:rsid w:val="00B04DDE"/>
    <w:rsid w:val="00B0510A"/>
    <w:rsid w:val="00B053B3"/>
    <w:rsid w:val="00B0540E"/>
    <w:rsid w:val="00B05843"/>
    <w:rsid w:val="00B05ABB"/>
    <w:rsid w:val="00B05D91"/>
    <w:rsid w:val="00B06204"/>
    <w:rsid w:val="00B063C4"/>
    <w:rsid w:val="00B06457"/>
    <w:rsid w:val="00B07B3A"/>
    <w:rsid w:val="00B07D68"/>
    <w:rsid w:val="00B07EEC"/>
    <w:rsid w:val="00B104BA"/>
    <w:rsid w:val="00B106DD"/>
    <w:rsid w:val="00B1072E"/>
    <w:rsid w:val="00B10A20"/>
    <w:rsid w:val="00B10B3D"/>
    <w:rsid w:val="00B10BE1"/>
    <w:rsid w:val="00B10ED6"/>
    <w:rsid w:val="00B11B5C"/>
    <w:rsid w:val="00B12350"/>
    <w:rsid w:val="00B12418"/>
    <w:rsid w:val="00B124B1"/>
    <w:rsid w:val="00B12B86"/>
    <w:rsid w:val="00B13169"/>
    <w:rsid w:val="00B139C6"/>
    <w:rsid w:val="00B13C1D"/>
    <w:rsid w:val="00B1419F"/>
    <w:rsid w:val="00B14598"/>
    <w:rsid w:val="00B14F41"/>
    <w:rsid w:val="00B14FAB"/>
    <w:rsid w:val="00B15198"/>
    <w:rsid w:val="00B1522C"/>
    <w:rsid w:val="00B162DC"/>
    <w:rsid w:val="00B16654"/>
    <w:rsid w:val="00B1673F"/>
    <w:rsid w:val="00B1687C"/>
    <w:rsid w:val="00B16C89"/>
    <w:rsid w:val="00B1763F"/>
    <w:rsid w:val="00B176F6"/>
    <w:rsid w:val="00B177D0"/>
    <w:rsid w:val="00B17B08"/>
    <w:rsid w:val="00B17D4D"/>
    <w:rsid w:val="00B20155"/>
    <w:rsid w:val="00B20202"/>
    <w:rsid w:val="00B20263"/>
    <w:rsid w:val="00B20B29"/>
    <w:rsid w:val="00B20B3A"/>
    <w:rsid w:val="00B21566"/>
    <w:rsid w:val="00B21641"/>
    <w:rsid w:val="00B21671"/>
    <w:rsid w:val="00B21A8F"/>
    <w:rsid w:val="00B220C2"/>
    <w:rsid w:val="00B225D1"/>
    <w:rsid w:val="00B225E8"/>
    <w:rsid w:val="00B22C88"/>
    <w:rsid w:val="00B22F4A"/>
    <w:rsid w:val="00B23430"/>
    <w:rsid w:val="00B23498"/>
    <w:rsid w:val="00B23A5A"/>
    <w:rsid w:val="00B23C9D"/>
    <w:rsid w:val="00B23FD6"/>
    <w:rsid w:val="00B243ED"/>
    <w:rsid w:val="00B2475B"/>
    <w:rsid w:val="00B24CCB"/>
    <w:rsid w:val="00B24E0A"/>
    <w:rsid w:val="00B25326"/>
    <w:rsid w:val="00B25541"/>
    <w:rsid w:val="00B25818"/>
    <w:rsid w:val="00B25D19"/>
    <w:rsid w:val="00B261EA"/>
    <w:rsid w:val="00B26207"/>
    <w:rsid w:val="00B26535"/>
    <w:rsid w:val="00B2660B"/>
    <w:rsid w:val="00B26BFA"/>
    <w:rsid w:val="00B26E0F"/>
    <w:rsid w:val="00B2701C"/>
    <w:rsid w:val="00B27223"/>
    <w:rsid w:val="00B27485"/>
    <w:rsid w:val="00B27A5D"/>
    <w:rsid w:val="00B27D64"/>
    <w:rsid w:val="00B3011E"/>
    <w:rsid w:val="00B30219"/>
    <w:rsid w:val="00B30288"/>
    <w:rsid w:val="00B30319"/>
    <w:rsid w:val="00B30703"/>
    <w:rsid w:val="00B309F4"/>
    <w:rsid w:val="00B30E8F"/>
    <w:rsid w:val="00B30F90"/>
    <w:rsid w:val="00B310D9"/>
    <w:rsid w:val="00B313F0"/>
    <w:rsid w:val="00B315C5"/>
    <w:rsid w:val="00B31955"/>
    <w:rsid w:val="00B31C6B"/>
    <w:rsid w:val="00B31D76"/>
    <w:rsid w:val="00B32198"/>
    <w:rsid w:val="00B321F9"/>
    <w:rsid w:val="00B3227C"/>
    <w:rsid w:val="00B32541"/>
    <w:rsid w:val="00B328DD"/>
    <w:rsid w:val="00B32C7F"/>
    <w:rsid w:val="00B33655"/>
    <w:rsid w:val="00B33963"/>
    <w:rsid w:val="00B33D15"/>
    <w:rsid w:val="00B341C4"/>
    <w:rsid w:val="00B3430C"/>
    <w:rsid w:val="00B34A0E"/>
    <w:rsid w:val="00B34AF9"/>
    <w:rsid w:val="00B35296"/>
    <w:rsid w:val="00B35DC1"/>
    <w:rsid w:val="00B368EB"/>
    <w:rsid w:val="00B36901"/>
    <w:rsid w:val="00B36F80"/>
    <w:rsid w:val="00B37226"/>
    <w:rsid w:val="00B37530"/>
    <w:rsid w:val="00B37E59"/>
    <w:rsid w:val="00B40158"/>
    <w:rsid w:val="00B40B89"/>
    <w:rsid w:val="00B40C6F"/>
    <w:rsid w:val="00B40F83"/>
    <w:rsid w:val="00B411DA"/>
    <w:rsid w:val="00B41861"/>
    <w:rsid w:val="00B4187D"/>
    <w:rsid w:val="00B418F8"/>
    <w:rsid w:val="00B41AB9"/>
    <w:rsid w:val="00B41D21"/>
    <w:rsid w:val="00B420EB"/>
    <w:rsid w:val="00B4211D"/>
    <w:rsid w:val="00B4224F"/>
    <w:rsid w:val="00B42493"/>
    <w:rsid w:val="00B4261D"/>
    <w:rsid w:val="00B427CC"/>
    <w:rsid w:val="00B42C73"/>
    <w:rsid w:val="00B42E0F"/>
    <w:rsid w:val="00B43118"/>
    <w:rsid w:val="00B433FD"/>
    <w:rsid w:val="00B43A14"/>
    <w:rsid w:val="00B44194"/>
    <w:rsid w:val="00B445D6"/>
    <w:rsid w:val="00B44614"/>
    <w:rsid w:val="00B44B6C"/>
    <w:rsid w:val="00B45360"/>
    <w:rsid w:val="00B457A8"/>
    <w:rsid w:val="00B45A22"/>
    <w:rsid w:val="00B45A32"/>
    <w:rsid w:val="00B45C0D"/>
    <w:rsid w:val="00B45E33"/>
    <w:rsid w:val="00B462B8"/>
    <w:rsid w:val="00B46EA7"/>
    <w:rsid w:val="00B46ECC"/>
    <w:rsid w:val="00B4743C"/>
    <w:rsid w:val="00B47734"/>
    <w:rsid w:val="00B47852"/>
    <w:rsid w:val="00B47D06"/>
    <w:rsid w:val="00B504AF"/>
    <w:rsid w:val="00B504F3"/>
    <w:rsid w:val="00B5076B"/>
    <w:rsid w:val="00B50BE8"/>
    <w:rsid w:val="00B50C7B"/>
    <w:rsid w:val="00B50D8F"/>
    <w:rsid w:val="00B50E9F"/>
    <w:rsid w:val="00B50F7C"/>
    <w:rsid w:val="00B51287"/>
    <w:rsid w:val="00B51ACB"/>
    <w:rsid w:val="00B51C2B"/>
    <w:rsid w:val="00B51DDE"/>
    <w:rsid w:val="00B520DE"/>
    <w:rsid w:val="00B5299F"/>
    <w:rsid w:val="00B539B6"/>
    <w:rsid w:val="00B53E19"/>
    <w:rsid w:val="00B5466F"/>
    <w:rsid w:val="00B54F53"/>
    <w:rsid w:val="00B54FFF"/>
    <w:rsid w:val="00B555AE"/>
    <w:rsid w:val="00B556E9"/>
    <w:rsid w:val="00B55BAC"/>
    <w:rsid w:val="00B55EB8"/>
    <w:rsid w:val="00B56044"/>
    <w:rsid w:val="00B5616C"/>
    <w:rsid w:val="00B561C5"/>
    <w:rsid w:val="00B561DF"/>
    <w:rsid w:val="00B5655E"/>
    <w:rsid w:val="00B565DC"/>
    <w:rsid w:val="00B56840"/>
    <w:rsid w:val="00B56B81"/>
    <w:rsid w:val="00B57617"/>
    <w:rsid w:val="00B57796"/>
    <w:rsid w:val="00B57A69"/>
    <w:rsid w:val="00B60AB7"/>
    <w:rsid w:val="00B60BFC"/>
    <w:rsid w:val="00B60C3F"/>
    <w:rsid w:val="00B60FF0"/>
    <w:rsid w:val="00B6111F"/>
    <w:rsid w:val="00B612C7"/>
    <w:rsid w:val="00B614ED"/>
    <w:rsid w:val="00B61A0A"/>
    <w:rsid w:val="00B61D44"/>
    <w:rsid w:val="00B62CD9"/>
    <w:rsid w:val="00B63633"/>
    <w:rsid w:val="00B63AD7"/>
    <w:rsid w:val="00B6402A"/>
    <w:rsid w:val="00B64302"/>
    <w:rsid w:val="00B64381"/>
    <w:rsid w:val="00B643DA"/>
    <w:rsid w:val="00B64934"/>
    <w:rsid w:val="00B64A2E"/>
    <w:rsid w:val="00B64AD7"/>
    <w:rsid w:val="00B64E39"/>
    <w:rsid w:val="00B65021"/>
    <w:rsid w:val="00B65792"/>
    <w:rsid w:val="00B6587F"/>
    <w:rsid w:val="00B65C4A"/>
    <w:rsid w:val="00B66899"/>
    <w:rsid w:val="00B66AA5"/>
    <w:rsid w:val="00B66C6E"/>
    <w:rsid w:val="00B67041"/>
    <w:rsid w:val="00B6730E"/>
    <w:rsid w:val="00B7004B"/>
    <w:rsid w:val="00B701CF"/>
    <w:rsid w:val="00B703F6"/>
    <w:rsid w:val="00B70428"/>
    <w:rsid w:val="00B70670"/>
    <w:rsid w:val="00B7072A"/>
    <w:rsid w:val="00B70B28"/>
    <w:rsid w:val="00B7119B"/>
    <w:rsid w:val="00B716E1"/>
    <w:rsid w:val="00B72017"/>
    <w:rsid w:val="00B720B9"/>
    <w:rsid w:val="00B721F9"/>
    <w:rsid w:val="00B7249A"/>
    <w:rsid w:val="00B72744"/>
    <w:rsid w:val="00B729BE"/>
    <w:rsid w:val="00B72C84"/>
    <w:rsid w:val="00B732CF"/>
    <w:rsid w:val="00B73679"/>
    <w:rsid w:val="00B73912"/>
    <w:rsid w:val="00B744E1"/>
    <w:rsid w:val="00B74893"/>
    <w:rsid w:val="00B74FD7"/>
    <w:rsid w:val="00B75278"/>
    <w:rsid w:val="00B75D6F"/>
    <w:rsid w:val="00B75F2C"/>
    <w:rsid w:val="00B762EA"/>
    <w:rsid w:val="00B764BD"/>
    <w:rsid w:val="00B765B2"/>
    <w:rsid w:val="00B7686D"/>
    <w:rsid w:val="00B76B1D"/>
    <w:rsid w:val="00B76F00"/>
    <w:rsid w:val="00B77566"/>
    <w:rsid w:val="00B8092D"/>
    <w:rsid w:val="00B81046"/>
    <w:rsid w:val="00B812BD"/>
    <w:rsid w:val="00B8170C"/>
    <w:rsid w:val="00B81ABE"/>
    <w:rsid w:val="00B82023"/>
    <w:rsid w:val="00B820B7"/>
    <w:rsid w:val="00B820F7"/>
    <w:rsid w:val="00B82620"/>
    <w:rsid w:val="00B8265F"/>
    <w:rsid w:val="00B827FC"/>
    <w:rsid w:val="00B82C85"/>
    <w:rsid w:val="00B82DE5"/>
    <w:rsid w:val="00B82EB4"/>
    <w:rsid w:val="00B8416A"/>
    <w:rsid w:val="00B842B1"/>
    <w:rsid w:val="00B84600"/>
    <w:rsid w:val="00B84680"/>
    <w:rsid w:val="00B84886"/>
    <w:rsid w:val="00B84C20"/>
    <w:rsid w:val="00B855DD"/>
    <w:rsid w:val="00B85780"/>
    <w:rsid w:val="00B8591A"/>
    <w:rsid w:val="00B859B8"/>
    <w:rsid w:val="00B85EF8"/>
    <w:rsid w:val="00B865C7"/>
    <w:rsid w:val="00B86677"/>
    <w:rsid w:val="00B86B27"/>
    <w:rsid w:val="00B8718B"/>
    <w:rsid w:val="00B872E6"/>
    <w:rsid w:val="00B87530"/>
    <w:rsid w:val="00B8772F"/>
    <w:rsid w:val="00B877EF"/>
    <w:rsid w:val="00B87863"/>
    <w:rsid w:val="00B9012B"/>
    <w:rsid w:val="00B9026F"/>
    <w:rsid w:val="00B903C4"/>
    <w:rsid w:val="00B91051"/>
    <w:rsid w:val="00B91545"/>
    <w:rsid w:val="00B91E1C"/>
    <w:rsid w:val="00B91F6C"/>
    <w:rsid w:val="00B91F97"/>
    <w:rsid w:val="00B920E2"/>
    <w:rsid w:val="00B92501"/>
    <w:rsid w:val="00B9253E"/>
    <w:rsid w:val="00B92AC1"/>
    <w:rsid w:val="00B92B71"/>
    <w:rsid w:val="00B935FD"/>
    <w:rsid w:val="00B939D5"/>
    <w:rsid w:val="00B93AA6"/>
    <w:rsid w:val="00B93DFE"/>
    <w:rsid w:val="00B9426C"/>
    <w:rsid w:val="00B9452F"/>
    <w:rsid w:val="00B94761"/>
    <w:rsid w:val="00B958D6"/>
    <w:rsid w:val="00B95A43"/>
    <w:rsid w:val="00B95DAC"/>
    <w:rsid w:val="00B96082"/>
    <w:rsid w:val="00B96653"/>
    <w:rsid w:val="00B96787"/>
    <w:rsid w:val="00B96CD1"/>
    <w:rsid w:val="00B96DF7"/>
    <w:rsid w:val="00B97369"/>
    <w:rsid w:val="00B97569"/>
    <w:rsid w:val="00B97C18"/>
    <w:rsid w:val="00BA01C0"/>
    <w:rsid w:val="00BA029F"/>
    <w:rsid w:val="00BA060F"/>
    <w:rsid w:val="00BA0BE8"/>
    <w:rsid w:val="00BA102E"/>
    <w:rsid w:val="00BA147B"/>
    <w:rsid w:val="00BA1E3C"/>
    <w:rsid w:val="00BA1FD3"/>
    <w:rsid w:val="00BA2639"/>
    <w:rsid w:val="00BA2864"/>
    <w:rsid w:val="00BA29B2"/>
    <w:rsid w:val="00BA3C30"/>
    <w:rsid w:val="00BA3D70"/>
    <w:rsid w:val="00BA3FB7"/>
    <w:rsid w:val="00BA409F"/>
    <w:rsid w:val="00BA41E2"/>
    <w:rsid w:val="00BA44F5"/>
    <w:rsid w:val="00BA468B"/>
    <w:rsid w:val="00BA4703"/>
    <w:rsid w:val="00BA4723"/>
    <w:rsid w:val="00BA5089"/>
    <w:rsid w:val="00BA51D5"/>
    <w:rsid w:val="00BA5926"/>
    <w:rsid w:val="00BA5B42"/>
    <w:rsid w:val="00BA63D9"/>
    <w:rsid w:val="00BA64A5"/>
    <w:rsid w:val="00BA64FF"/>
    <w:rsid w:val="00BA658B"/>
    <w:rsid w:val="00BA6BE6"/>
    <w:rsid w:val="00BA6C7B"/>
    <w:rsid w:val="00BA6EBC"/>
    <w:rsid w:val="00BA7388"/>
    <w:rsid w:val="00BA74D4"/>
    <w:rsid w:val="00BA7ECD"/>
    <w:rsid w:val="00BB00FD"/>
    <w:rsid w:val="00BB02CF"/>
    <w:rsid w:val="00BB06B9"/>
    <w:rsid w:val="00BB0945"/>
    <w:rsid w:val="00BB0D2D"/>
    <w:rsid w:val="00BB1028"/>
    <w:rsid w:val="00BB1B4F"/>
    <w:rsid w:val="00BB1E3C"/>
    <w:rsid w:val="00BB2206"/>
    <w:rsid w:val="00BB2CAD"/>
    <w:rsid w:val="00BB335B"/>
    <w:rsid w:val="00BB3BDB"/>
    <w:rsid w:val="00BB3CCF"/>
    <w:rsid w:val="00BB435A"/>
    <w:rsid w:val="00BB4441"/>
    <w:rsid w:val="00BB490F"/>
    <w:rsid w:val="00BB4AAD"/>
    <w:rsid w:val="00BB4C63"/>
    <w:rsid w:val="00BB4CE3"/>
    <w:rsid w:val="00BB4D31"/>
    <w:rsid w:val="00BB51B5"/>
    <w:rsid w:val="00BB527C"/>
    <w:rsid w:val="00BB56F3"/>
    <w:rsid w:val="00BB585D"/>
    <w:rsid w:val="00BB5A8B"/>
    <w:rsid w:val="00BB5FAB"/>
    <w:rsid w:val="00BB62ED"/>
    <w:rsid w:val="00BB63E7"/>
    <w:rsid w:val="00BB6924"/>
    <w:rsid w:val="00BB6960"/>
    <w:rsid w:val="00BB6A68"/>
    <w:rsid w:val="00BB6E64"/>
    <w:rsid w:val="00BB74E8"/>
    <w:rsid w:val="00BB75E6"/>
    <w:rsid w:val="00BB768F"/>
    <w:rsid w:val="00BB77E9"/>
    <w:rsid w:val="00BB79D6"/>
    <w:rsid w:val="00BB7AA8"/>
    <w:rsid w:val="00BB7AF5"/>
    <w:rsid w:val="00BB7E56"/>
    <w:rsid w:val="00BB7E89"/>
    <w:rsid w:val="00BC05B1"/>
    <w:rsid w:val="00BC0ED3"/>
    <w:rsid w:val="00BC107F"/>
    <w:rsid w:val="00BC13AA"/>
    <w:rsid w:val="00BC1423"/>
    <w:rsid w:val="00BC1B94"/>
    <w:rsid w:val="00BC1BF3"/>
    <w:rsid w:val="00BC1CF0"/>
    <w:rsid w:val="00BC1E2F"/>
    <w:rsid w:val="00BC1F6C"/>
    <w:rsid w:val="00BC2020"/>
    <w:rsid w:val="00BC2358"/>
    <w:rsid w:val="00BC287D"/>
    <w:rsid w:val="00BC29CA"/>
    <w:rsid w:val="00BC2B2F"/>
    <w:rsid w:val="00BC2E31"/>
    <w:rsid w:val="00BC32A9"/>
    <w:rsid w:val="00BC32E0"/>
    <w:rsid w:val="00BC32EA"/>
    <w:rsid w:val="00BC3804"/>
    <w:rsid w:val="00BC3D7A"/>
    <w:rsid w:val="00BC3E9B"/>
    <w:rsid w:val="00BC459D"/>
    <w:rsid w:val="00BC46B2"/>
    <w:rsid w:val="00BC4A0E"/>
    <w:rsid w:val="00BC5071"/>
    <w:rsid w:val="00BC52A6"/>
    <w:rsid w:val="00BC5B35"/>
    <w:rsid w:val="00BC5FB5"/>
    <w:rsid w:val="00BC60AA"/>
    <w:rsid w:val="00BC6324"/>
    <w:rsid w:val="00BC6C0A"/>
    <w:rsid w:val="00BC70E2"/>
    <w:rsid w:val="00BC76D2"/>
    <w:rsid w:val="00BC7883"/>
    <w:rsid w:val="00BC7D41"/>
    <w:rsid w:val="00BD042F"/>
    <w:rsid w:val="00BD07D0"/>
    <w:rsid w:val="00BD08CF"/>
    <w:rsid w:val="00BD0D0B"/>
    <w:rsid w:val="00BD19DC"/>
    <w:rsid w:val="00BD1ED0"/>
    <w:rsid w:val="00BD2242"/>
    <w:rsid w:val="00BD29E0"/>
    <w:rsid w:val="00BD2A5F"/>
    <w:rsid w:val="00BD2BB6"/>
    <w:rsid w:val="00BD2D34"/>
    <w:rsid w:val="00BD3700"/>
    <w:rsid w:val="00BD3BF6"/>
    <w:rsid w:val="00BD4108"/>
    <w:rsid w:val="00BD44D2"/>
    <w:rsid w:val="00BD47A0"/>
    <w:rsid w:val="00BD4880"/>
    <w:rsid w:val="00BD48E8"/>
    <w:rsid w:val="00BD4D15"/>
    <w:rsid w:val="00BD52D0"/>
    <w:rsid w:val="00BD5358"/>
    <w:rsid w:val="00BD54E6"/>
    <w:rsid w:val="00BD5571"/>
    <w:rsid w:val="00BD5AD5"/>
    <w:rsid w:val="00BD5C28"/>
    <w:rsid w:val="00BD60CC"/>
    <w:rsid w:val="00BD611A"/>
    <w:rsid w:val="00BD6421"/>
    <w:rsid w:val="00BD6F0C"/>
    <w:rsid w:val="00BD7316"/>
    <w:rsid w:val="00BD73E4"/>
    <w:rsid w:val="00BD7761"/>
    <w:rsid w:val="00BE01B4"/>
    <w:rsid w:val="00BE0498"/>
    <w:rsid w:val="00BE05C0"/>
    <w:rsid w:val="00BE063D"/>
    <w:rsid w:val="00BE12DD"/>
    <w:rsid w:val="00BE18D1"/>
    <w:rsid w:val="00BE18E1"/>
    <w:rsid w:val="00BE1B68"/>
    <w:rsid w:val="00BE24C3"/>
    <w:rsid w:val="00BE2A0B"/>
    <w:rsid w:val="00BE2C17"/>
    <w:rsid w:val="00BE3367"/>
    <w:rsid w:val="00BE38A6"/>
    <w:rsid w:val="00BE3A93"/>
    <w:rsid w:val="00BE3AAA"/>
    <w:rsid w:val="00BE3AE1"/>
    <w:rsid w:val="00BE3D11"/>
    <w:rsid w:val="00BE3DCD"/>
    <w:rsid w:val="00BE4242"/>
    <w:rsid w:val="00BE43D7"/>
    <w:rsid w:val="00BE4621"/>
    <w:rsid w:val="00BE5103"/>
    <w:rsid w:val="00BE57DB"/>
    <w:rsid w:val="00BE5B1A"/>
    <w:rsid w:val="00BE5CBB"/>
    <w:rsid w:val="00BE5E52"/>
    <w:rsid w:val="00BE5E84"/>
    <w:rsid w:val="00BE5FCD"/>
    <w:rsid w:val="00BE6182"/>
    <w:rsid w:val="00BE6784"/>
    <w:rsid w:val="00BE6793"/>
    <w:rsid w:val="00BE6890"/>
    <w:rsid w:val="00BE68C6"/>
    <w:rsid w:val="00BE6B49"/>
    <w:rsid w:val="00BE6D46"/>
    <w:rsid w:val="00BE6DF3"/>
    <w:rsid w:val="00BE6E8A"/>
    <w:rsid w:val="00BE7757"/>
    <w:rsid w:val="00BE787B"/>
    <w:rsid w:val="00BE7BE8"/>
    <w:rsid w:val="00BF00DC"/>
    <w:rsid w:val="00BF01C2"/>
    <w:rsid w:val="00BF050C"/>
    <w:rsid w:val="00BF06AA"/>
    <w:rsid w:val="00BF081C"/>
    <w:rsid w:val="00BF0C92"/>
    <w:rsid w:val="00BF0D36"/>
    <w:rsid w:val="00BF1103"/>
    <w:rsid w:val="00BF1110"/>
    <w:rsid w:val="00BF111E"/>
    <w:rsid w:val="00BF1557"/>
    <w:rsid w:val="00BF15CE"/>
    <w:rsid w:val="00BF1CCA"/>
    <w:rsid w:val="00BF1DF3"/>
    <w:rsid w:val="00BF1E53"/>
    <w:rsid w:val="00BF2680"/>
    <w:rsid w:val="00BF2757"/>
    <w:rsid w:val="00BF29CC"/>
    <w:rsid w:val="00BF2A8E"/>
    <w:rsid w:val="00BF2AB4"/>
    <w:rsid w:val="00BF2C13"/>
    <w:rsid w:val="00BF3276"/>
    <w:rsid w:val="00BF37BC"/>
    <w:rsid w:val="00BF49D0"/>
    <w:rsid w:val="00BF4C05"/>
    <w:rsid w:val="00BF4CE1"/>
    <w:rsid w:val="00BF502B"/>
    <w:rsid w:val="00BF5459"/>
    <w:rsid w:val="00BF5461"/>
    <w:rsid w:val="00BF580D"/>
    <w:rsid w:val="00BF581C"/>
    <w:rsid w:val="00BF5BB5"/>
    <w:rsid w:val="00BF657E"/>
    <w:rsid w:val="00BF6A87"/>
    <w:rsid w:val="00BF701D"/>
    <w:rsid w:val="00BF75AC"/>
    <w:rsid w:val="00BF75C5"/>
    <w:rsid w:val="00BF7999"/>
    <w:rsid w:val="00BF7AEE"/>
    <w:rsid w:val="00C002D6"/>
    <w:rsid w:val="00C0044A"/>
    <w:rsid w:val="00C00A6B"/>
    <w:rsid w:val="00C016B8"/>
    <w:rsid w:val="00C0192F"/>
    <w:rsid w:val="00C01C25"/>
    <w:rsid w:val="00C01DFD"/>
    <w:rsid w:val="00C01FD2"/>
    <w:rsid w:val="00C02C03"/>
    <w:rsid w:val="00C02E32"/>
    <w:rsid w:val="00C0301C"/>
    <w:rsid w:val="00C03507"/>
    <w:rsid w:val="00C03A68"/>
    <w:rsid w:val="00C0414F"/>
    <w:rsid w:val="00C042DD"/>
    <w:rsid w:val="00C04789"/>
    <w:rsid w:val="00C048AC"/>
    <w:rsid w:val="00C04A36"/>
    <w:rsid w:val="00C04C9C"/>
    <w:rsid w:val="00C04FC4"/>
    <w:rsid w:val="00C05179"/>
    <w:rsid w:val="00C052B9"/>
    <w:rsid w:val="00C06C8B"/>
    <w:rsid w:val="00C0761A"/>
    <w:rsid w:val="00C078A5"/>
    <w:rsid w:val="00C07DEE"/>
    <w:rsid w:val="00C07F0F"/>
    <w:rsid w:val="00C07F9C"/>
    <w:rsid w:val="00C1066C"/>
    <w:rsid w:val="00C10700"/>
    <w:rsid w:val="00C10961"/>
    <w:rsid w:val="00C10A73"/>
    <w:rsid w:val="00C10C2B"/>
    <w:rsid w:val="00C10DEE"/>
    <w:rsid w:val="00C10E11"/>
    <w:rsid w:val="00C10EFC"/>
    <w:rsid w:val="00C10F93"/>
    <w:rsid w:val="00C1109D"/>
    <w:rsid w:val="00C112C2"/>
    <w:rsid w:val="00C11472"/>
    <w:rsid w:val="00C11483"/>
    <w:rsid w:val="00C116A3"/>
    <w:rsid w:val="00C1181C"/>
    <w:rsid w:val="00C11A32"/>
    <w:rsid w:val="00C11F0A"/>
    <w:rsid w:val="00C12201"/>
    <w:rsid w:val="00C1225F"/>
    <w:rsid w:val="00C12633"/>
    <w:rsid w:val="00C12B96"/>
    <w:rsid w:val="00C13333"/>
    <w:rsid w:val="00C13636"/>
    <w:rsid w:val="00C13B2A"/>
    <w:rsid w:val="00C14C4F"/>
    <w:rsid w:val="00C14CCB"/>
    <w:rsid w:val="00C14D9F"/>
    <w:rsid w:val="00C1508A"/>
    <w:rsid w:val="00C1510C"/>
    <w:rsid w:val="00C151FE"/>
    <w:rsid w:val="00C1546A"/>
    <w:rsid w:val="00C154D1"/>
    <w:rsid w:val="00C1574C"/>
    <w:rsid w:val="00C158DB"/>
    <w:rsid w:val="00C159B6"/>
    <w:rsid w:val="00C15B1B"/>
    <w:rsid w:val="00C16285"/>
    <w:rsid w:val="00C1640D"/>
    <w:rsid w:val="00C16462"/>
    <w:rsid w:val="00C16518"/>
    <w:rsid w:val="00C16E35"/>
    <w:rsid w:val="00C16E86"/>
    <w:rsid w:val="00C17229"/>
    <w:rsid w:val="00C172DC"/>
    <w:rsid w:val="00C20743"/>
    <w:rsid w:val="00C212F7"/>
    <w:rsid w:val="00C21502"/>
    <w:rsid w:val="00C217EB"/>
    <w:rsid w:val="00C21D69"/>
    <w:rsid w:val="00C224DB"/>
    <w:rsid w:val="00C22AC3"/>
    <w:rsid w:val="00C22E87"/>
    <w:rsid w:val="00C234B7"/>
    <w:rsid w:val="00C23824"/>
    <w:rsid w:val="00C23885"/>
    <w:rsid w:val="00C23A32"/>
    <w:rsid w:val="00C240BD"/>
    <w:rsid w:val="00C2410E"/>
    <w:rsid w:val="00C245EA"/>
    <w:rsid w:val="00C24A89"/>
    <w:rsid w:val="00C24C0B"/>
    <w:rsid w:val="00C252F3"/>
    <w:rsid w:val="00C2538A"/>
    <w:rsid w:val="00C257DC"/>
    <w:rsid w:val="00C25847"/>
    <w:rsid w:val="00C25D53"/>
    <w:rsid w:val="00C25ED2"/>
    <w:rsid w:val="00C2624A"/>
    <w:rsid w:val="00C26598"/>
    <w:rsid w:val="00C26998"/>
    <w:rsid w:val="00C269B6"/>
    <w:rsid w:val="00C26AD5"/>
    <w:rsid w:val="00C26C99"/>
    <w:rsid w:val="00C279A4"/>
    <w:rsid w:val="00C300E1"/>
    <w:rsid w:val="00C301F3"/>
    <w:rsid w:val="00C30204"/>
    <w:rsid w:val="00C30377"/>
    <w:rsid w:val="00C307D0"/>
    <w:rsid w:val="00C30B06"/>
    <w:rsid w:val="00C30CE9"/>
    <w:rsid w:val="00C31246"/>
    <w:rsid w:val="00C31665"/>
    <w:rsid w:val="00C31C65"/>
    <w:rsid w:val="00C32062"/>
    <w:rsid w:val="00C3259C"/>
    <w:rsid w:val="00C337FC"/>
    <w:rsid w:val="00C33D63"/>
    <w:rsid w:val="00C344FD"/>
    <w:rsid w:val="00C34561"/>
    <w:rsid w:val="00C34D91"/>
    <w:rsid w:val="00C34EF3"/>
    <w:rsid w:val="00C353C5"/>
    <w:rsid w:val="00C359AF"/>
    <w:rsid w:val="00C35F7E"/>
    <w:rsid w:val="00C362FE"/>
    <w:rsid w:val="00C363F9"/>
    <w:rsid w:val="00C3694D"/>
    <w:rsid w:val="00C36D59"/>
    <w:rsid w:val="00C37012"/>
    <w:rsid w:val="00C372BD"/>
    <w:rsid w:val="00C37892"/>
    <w:rsid w:val="00C37B0C"/>
    <w:rsid w:val="00C412A8"/>
    <w:rsid w:val="00C41486"/>
    <w:rsid w:val="00C41B9A"/>
    <w:rsid w:val="00C420A9"/>
    <w:rsid w:val="00C42731"/>
    <w:rsid w:val="00C4299D"/>
    <w:rsid w:val="00C42D33"/>
    <w:rsid w:val="00C4320D"/>
    <w:rsid w:val="00C43505"/>
    <w:rsid w:val="00C436AD"/>
    <w:rsid w:val="00C43841"/>
    <w:rsid w:val="00C43B78"/>
    <w:rsid w:val="00C43C28"/>
    <w:rsid w:val="00C44309"/>
    <w:rsid w:val="00C448E8"/>
    <w:rsid w:val="00C45046"/>
    <w:rsid w:val="00C4580E"/>
    <w:rsid w:val="00C45F5E"/>
    <w:rsid w:val="00C45F98"/>
    <w:rsid w:val="00C463B0"/>
    <w:rsid w:val="00C468A1"/>
    <w:rsid w:val="00C46D3B"/>
    <w:rsid w:val="00C47077"/>
    <w:rsid w:val="00C47130"/>
    <w:rsid w:val="00C471EA"/>
    <w:rsid w:val="00C473B3"/>
    <w:rsid w:val="00C473CE"/>
    <w:rsid w:val="00C47B69"/>
    <w:rsid w:val="00C5007B"/>
    <w:rsid w:val="00C50194"/>
    <w:rsid w:val="00C50285"/>
    <w:rsid w:val="00C50AA3"/>
    <w:rsid w:val="00C51412"/>
    <w:rsid w:val="00C51600"/>
    <w:rsid w:val="00C518CF"/>
    <w:rsid w:val="00C519A4"/>
    <w:rsid w:val="00C51D13"/>
    <w:rsid w:val="00C51DFD"/>
    <w:rsid w:val="00C52254"/>
    <w:rsid w:val="00C523CE"/>
    <w:rsid w:val="00C52809"/>
    <w:rsid w:val="00C52B74"/>
    <w:rsid w:val="00C52C1B"/>
    <w:rsid w:val="00C52FCD"/>
    <w:rsid w:val="00C532D1"/>
    <w:rsid w:val="00C53335"/>
    <w:rsid w:val="00C5335C"/>
    <w:rsid w:val="00C53416"/>
    <w:rsid w:val="00C53976"/>
    <w:rsid w:val="00C53DB4"/>
    <w:rsid w:val="00C53E8E"/>
    <w:rsid w:val="00C54369"/>
    <w:rsid w:val="00C54450"/>
    <w:rsid w:val="00C546AA"/>
    <w:rsid w:val="00C5490F"/>
    <w:rsid w:val="00C54EEC"/>
    <w:rsid w:val="00C54FA6"/>
    <w:rsid w:val="00C5525C"/>
    <w:rsid w:val="00C557D0"/>
    <w:rsid w:val="00C55A0B"/>
    <w:rsid w:val="00C55F4F"/>
    <w:rsid w:val="00C55F5F"/>
    <w:rsid w:val="00C56383"/>
    <w:rsid w:val="00C56A94"/>
    <w:rsid w:val="00C57238"/>
    <w:rsid w:val="00C57923"/>
    <w:rsid w:val="00C57A35"/>
    <w:rsid w:val="00C60600"/>
    <w:rsid w:val="00C6069D"/>
    <w:rsid w:val="00C60B05"/>
    <w:rsid w:val="00C60C71"/>
    <w:rsid w:val="00C60CA5"/>
    <w:rsid w:val="00C60D31"/>
    <w:rsid w:val="00C6144E"/>
    <w:rsid w:val="00C61AB1"/>
    <w:rsid w:val="00C61BD2"/>
    <w:rsid w:val="00C61EB1"/>
    <w:rsid w:val="00C6295F"/>
    <w:rsid w:val="00C62992"/>
    <w:rsid w:val="00C62AC4"/>
    <w:rsid w:val="00C62CCB"/>
    <w:rsid w:val="00C630AE"/>
    <w:rsid w:val="00C631AE"/>
    <w:rsid w:val="00C63A58"/>
    <w:rsid w:val="00C64436"/>
    <w:rsid w:val="00C64474"/>
    <w:rsid w:val="00C6459A"/>
    <w:rsid w:val="00C64938"/>
    <w:rsid w:val="00C64CAA"/>
    <w:rsid w:val="00C6518E"/>
    <w:rsid w:val="00C65402"/>
    <w:rsid w:val="00C655A8"/>
    <w:rsid w:val="00C656E5"/>
    <w:rsid w:val="00C65B5E"/>
    <w:rsid w:val="00C65D3C"/>
    <w:rsid w:val="00C65F94"/>
    <w:rsid w:val="00C662E6"/>
    <w:rsid w:val="00C66327"/>
    <w:rsid w:val="00C6694F"/>
    <w:rsid w:val="00C66BC4"/>
    <w:rsid w:val="00C66DEE"/>
    <w:rsid w:val="00C67EC6"/>
    <w:rsid w:val="00C70A42"/>
    <w:rsid w:val="00C70BF2"/>
    <w:rsid w:val="00C70C02"/>
    <w:rsid w:val="00C70F5A"/>
    <w:rsid w:val="00C7197B"/>
    <w:rsid w:val="00C71C40"/>
    <w:rsid w:val="00C71F39"/>
    <w:rsid w:val="00C72897"/>
    <w:rsid w:val="00C72BBF"/>
    <w:rsid w:val="00C72C51"/>
    <w:rsid w:val="00C72F97"/>
    <w:rsid w:val="00C73063"/>
    <w:rsid w:val="00C73623"/>
    <w:rsid w:val="00C73A6F"/>
    <w:rsid w:val="00C73AED"/>
    <w:rsid w:val="00C73B02"/>
    <w:rsid w:val="00C73C84"/>
    <w:rsid w:val="00C73D62"/>
    <w:rsid w:val="00C7445D"/>
    <w:rsid w:val="00C744B1"/>
    <w:rsid w:val="00C75306"/>
    <w:rsid w:val="00C75445"/>
    <w:rsid w:val="00C754BC"/>
    <w:rsid w:val="00C76186"/>
    <w:rsid w:val="00C76198"/>
    <w:rsid w:val="00C765D8"/>
    <w:rsid w:val="00C76A7D"/>
    <w:rsid w:val="00C76B1C"/>
    <w:rsid w:val="00C771CE"/>
    <w:rsid w:val="00C77CDF"/>
    <w:rsid w:val="00C811FC"/>
    <w:rsid w:val="00C813A8"/>
    <w:rsid w:val="00C815DF"/>
    <w:rsid w:val="00C81639"/>
    <w:rsid w:val="00C81951"/>
    <w:rsid w:val="00C82019"/>
    <w:rsid w:val="00C8228D"/>
    <w:rsid w:val="00C8241C"/>
    <w:rsid w:val="00C82CF3"/>
    <w:rsid w:val="00C82D6A"/>
    <w:rsid w:val="00C83E1B"/>
    <w:rsid w:val="00C84324"/>
    <w:rsid w:val="00C843D6"/>
    <w:rsid w:val="00C84594"/>
    <w:rsid w:val="00C849C2"/>
    <w:rsid w:val="00C84A2B"/>
    <w:rsid w:val="00C84CE8"/>
    <w:rsid w:val="00C84CF4"/>
    <w:rsid w:val="00C84EBB"/>
    <w:rsid w:val="00C85428"/>
    <w:rsid w:val="00C860A9"/>
    <w:rsid w:val="00C863E7"/>
    <w:rsid w:val="00C86470"/>
    <w:rsid w:val="00C86A40"/>
    <w:rsid w:val="00C86F8B"/>
    <w:rsid w:val="00C86FD4"/>
    <w:rsid w:val="00C870B7"/>
    <w:rsid w:val="00C8742B"/>
    <w:rsid w:val="00C877B1"/>
    <w:rsid w:val="00C9028C"/>
    <w:rsid w:val="00C902F2"/>
    <w:rsid w:val="00C90A67"/>
    <w:rsid w:val="00C916F1"/>
    <w:rsid w:val="00C919C4"/>
    <w:rsid w:val="00C91E26"/>
    <w:rsid w:val="00C92080"/>
    <w:rsid w:val="00C920E4"/>
    <w:rsid w:val="00C921A2"/>
    <w:rsid w:val="00C921B7"/>
    <w:rsid w:val="00C92A07"/>
    <w:rsid w:val="00C92B74"/>
    <w:rsid w:val="00C9303F"/>
    <w:rsid w:val="00C93301"/>
    <w:rsid w:val="00C93494"/>
    <w:rsid w:val="00C93B06"/>
    <w:rsid w:val="00C947E7"/>
    <w:rsid w:val="00C94956"/>
    <w:rsid w:val="00C94B1B"/>
    <w:rsid w:val="00C95624"/>
    <w:rsid w:val="00C9566F"/>
    <w:rsid w:val="00C956A4"/>
    <w:rsid w:val="00C95758"/>
    <w:rsid w:val="00C958B9"/>
    <w:rsid w:val="00C95BF7"/>
    <w:rsid w:val="00C96062"/>
    <w:rsid w:val="00C96153"/>
    <w:rsid w:val="00C97196"/>
    <w:rsid w:val="00C97449"/>
    <w:rsid w:val="00C97B96"/>
    <w:rsid w:val="00CA006C"/>
    <w:rsid w:val="00CA009A"/>
    <w:rsid w:val="00CA02A9"/>
    <w:rsid w:val="00CA04D1"/>
    <w:rsid w:val="00CA04E7"/>
    <w:rsid w:val="00CA0C96"/>
    <w:rsid w:val="00CA0F90"/>
    <w:rsid w:val="00CA0FF7"/>
    <w:rsid w:val="00CA1267"/>
    <w:rsid w:val="00CA13FD"/>
    <w:rsid w:val="00CA188D"/>
    <w:rsid w:val="00CA1BC8"/>
    <w:rsid w:val="00CA2528"/>
    <w:rsid w:val="00CA295B"/>
    <w:rsid w:val="00CA2B63"/>
    <w:rsid w:val="00CA3089"/>
    <w:rsid w:val="00CA3795"/>
    <w:rsid w:val="00CA3925"/>
    <w:rsid w:val="00CA3FBA"/>
    <w:rsid w:val="00CA3FD4"/>
    <w:rsid w:val="00CA4141"/>
    <w:rsid w:val="00CA43C0"/>
    <w:rsid w:val="00CA460B"/>
    <w:rsid w:val="00CA5043"/>
    <w:rsid w:val="00CA51D4"/>
    <w:rsid w:val="00CA562E"/>
    <w:rsid w:val="00CA567B"/>
    <w:rsid w:val="00CA59B6"/>
    <w:rsid w:val="00CA5A35"/>
    <w:rsid w:val="00CA5E82"/>
    <w:rsid w:val="00CA60FC"/>
    <w:rsid w:val="00CA6649"/>
    <w:rsid w:val="00CA68F1"/>
    <w:rsid w:val="00CA69E6"/>
    <w:rsid w:val="00CA6F06"/>
    <w:rsid w:val="00CA7008"/>
    <w:rsid w:val="00CA705A"/>
    <w:rsid w:val="00CA7826"/>
    <w:rsid w:val="00CA7EE5"/>
    <w:rsid w:val="00CA7F91"/>
    <w:rsid w:val="00CA7FA2"/>
    <w:rsid w:val="00CB0055"/>
    <w:rsid w:val="00CB0409"/>
    <w:rsid w:val="00CB041B"/>
    <w:rsid w:val="00CB0CED"/>
    <w:rsid w:val="00CB0E24"/>
    <w:rsid w:val="00CB0E6D"/>
    <w:rsid w:val="00CB128C"/>
    <w:rsid w:val="00CB1635"/>
    <w:rsid w:val="00CB1C2E"/>
    <w:rsid w:val="00CB1CDF"/>
    <w:rsid w:val="00CB1E98"/>
    <w:rsid w:val="00CB22C0"/>
    <w:rsid w:val="00CB255A"/>
    <w:rsid w:val="00CB2CEF"/>
    <w:rsid w:val="00CB3073"/>
    <w:rsid w:val="00CB3247"/>
    <w:rsid w:val="00CB3795"/>
    <w:rsid w:val="00CB3817"/>
    <w:rsid w:val="00CB3B0D"/>
    <w:rsid w:val="00CB3BA5"/>
    <w:rsid w:val="00CB3CF2"/>
    <w:rsid w:val="00CB3E06"/>
    <w:rsid w:val="00CB44E6"/>
    <w:rsid w:val="00CB44FA"/>
    <w:rsid w:val="00CB4B2E"/>
    <w:rsid w:val="00CB4D52"/>
    <w:rsid w:val="00CB4F7C"/>
    <w:rsid w:val="00CB4F93"/>
    <w:rsid w:val="00CB4FB7"/>
    <w:rsid w:val="00CB5003"/>
    <w:rsid w:val="00CB50D1"/>
    <w:rsid w:val="00CB513B"/>
    <w:rsid w:val="00CB58CC"/>
    <w:rsid w:val="00CB5A80"/>
    <w:rsid w:val="00CB5CB8"/>
    <w:rsid w:val="00CB60D9"/>
    <w:rsid w:val="00CB6EBF"/>
    <w:rsid w:val="00CB72BC"/>
    <w:rsid w:val="00CB732D"/>
    <w:rsid w:val="00CB7340"/>
    <w:rsid w:val="00CB75C8"/>
    <w:rsid w:val="00CB79F2"/>
    <w:rsid w:val="00CB7C56"/>
    <w:rsid w:val="00CB7E8B"/>
    <w:rsid w:val="00CC0255"/>
    <w:rsid w:val="00CC059D"/>
    <w:rsid w:val="00CC05C0"/>
    <w:rsid w:val="00CC05C2"/>
    <w:rsid w:val="00CC0658"/>
    <w:rsid w:val="00CC0C14"/>
    <w:rsid w:val="00CC180B"/>
    <w:rsid w:val="00CC1C1C"/>
    <w:rsid w:val="00CC221B"/>
    <w:rsid w:val="00CC26F9"/>
    <w:rsid w:val="00CC29E4"/>
    <w:rsid w:val="00CC2EBB"/>
    <w:rsid w:val="00CC2F09"/>
    <w:rsid w:val="00CC3046"/>
    <w:rsid w:val="00CC328C"/>
    <w:rsid w:val="00CC3534"/>
    <w:rsid w:val="00CC3660"/>
    <w:rsid w:val="00CC3A7F"/>
    <w:rsid w:val="00CC3FFB"/>
    <w:rsid w:val="00CC4990"/>
    <w:rsid w:val="00CC4F2B"/>
    <w:rsid w:val="00CC505E"/>
    <w:rsid w:val="00CC512A"/>
    <w:rsid w:val="00CC512F"/>
    <w:rsid w:val="00CC63EB"/>
    <w:rsid w:val="00CC6522"/>
    <w:rsid w:val="00CC6ACE"/>
    <w:rsid w:val="00CC6CB3"/>
    <w:rsid w:val="00CC6DC0"/>
    <w:rsid w:val="00CC71D1"/>
    <w:rsid w:val="00CC7589"/>
    <w:rsid w:val="00CC75A4"/>
    <w:rsid w:val="00CC7618"/>
    <w:rsid w:val="00CD018A"/>
    <w:rsid w:val="00CD079F"/>
    <w:rsid w:val="00CD0C73"/>
    <w:rsid w:val="00CD1255"/>
    <w:rsid w:val="00CD12B8"/>
    <w:rsid w:val="00CD16A1"/>
    <w:rsid w:val="00CD19BC"/>
    <w:rsid w:val="00CD19C4"/>
    <w:rsid w:val="00CD1DA0"/>
    <w:rsid w:val="00CD1E94"/>
    <w:rsid w:val="00CD20BE"/>
    <w:rsid w:val="00CD2272"/>
    <w:rsid w:val="00CD2908"/>
    <w:rsid w:val="00CD2D48"/>
    <w:rsid w:val="00CD316B"/>
    <w:rsid w:val="00CD3174"/>
    <w:rsid w:val="00CD32B6"/>
    <w:rsid w:val="00CD41E0"/>
    <w:rsid w:val="00CD427E"/>
    <w:rsid w:val="00CD4B1B"/>
    <w:rsid w:val="00CD5452"/>
    <w:rsid w:val="00CD55F8"/>
    <w:rsid w:val="00CD5632"/>
    <w:rsid w:val="00CD5764"/>
    <w:rsid w:val="00CD5916"/>
    <w:rsid w:val="00CD597C"/>
    <w:rsid w:val="00CD5A58"/>
    <w:rsid w:val="00CD64DC"/>
    <w:rsid w:val="00CD67C2"/>
    <w:rsid w:val="00CD7005"/>
    <w:rsid w:val="00CD7148"/>
    <w:rsid w:val="00CD7174"/>
    <w:rsid w:val="00CD75DF"/>
    <w:rsid w:val="00CD796B"/>
    <w:rsid w:val="00CE06C7"/>
    <w:rsid w:val="00CE0769"/>
    <w:rsid w:val="00CE08AE"/>
    <w:rsid w:val="00CE0BF4"/>
    <w:rsid w:val="00CE0CDC"/>
    <w:rsid w:val="00CE0F1E"/>
    <w:rsid w:val="00CE1F1C"/>
    <w:rsid w:val="00CE2A07"/>
    <w:rsid w:val="00CE2D34"/>
    <w:rsid w:val="00CE2DAA"/>
    <w:rsid w:val="00CE2E3D"/>
    <w:rsid w:val="00CE3ADF"/>
    <w:rsid w:val="00CE3CBA"/>
    <w:rsid w:val="00CE40D2"/>
    <w:rsid w:val="00CE41E4"/>
    <w:rsid w:val="00CE44FF"/>
    <w:rsid w:val="00CE457C"/>
    <w:rsid w:val="00CE4588"/>
    <w:rsid w:val="00CE49B4"/>
    <w:rsid w:val="00CE4A70"/>
    <w:rsid w:val="00CE4AB5"/>
    <w:rsid w:val="00CE4EA7"/>
    <w:rsid w:val="00CE525A"/>
    <w:rsid w:val="00CE52BF"/>
    <w:rsid w:val="00CE532E"/>
    <w:rsid w:val="00CE5588"/>
    <w:rsid w:val="00CE59C9"/>
    <w:rsid w:val="00CE6079"/>
    <w:rsid w:val="00CE63B0"/>
    <w:rsid w:val="00CE6480"/>
    <w:rsid w:val="00CE6998"/>
    <w:rsid w:val="00CE6A80"/>
    <w:rsid w:val="00CE6FA7"/>
    <w:rsid w:val="00CE773D"/>
    <w:rsid w:val="00CE7B4C"/>
    <w:rsid w:val="00CE7CFF"/>
    <w:rsid w:val="00CE7D2E"/>
    <w:rsid w:val="00CE7E3D"/>
    <w:rsid w:val="00CF00C5"/>
    <w:rsid w:val="00CF0106"/>
    <w:rsid w:val="00CF0AF4"/>
    <w:rsid w:val="00CF0EC4"/>
    <w:rsid w:val="00CF1A45"/>
    <w:rsid w:val="00CF1FA9"/>
    <w:rsid w:val="00CF2754"/>
    <w:rsid w:val="00CF27D7"/>
    <w:rsid w:val="00CF2852"/>
    <w:rsid w:val="00CF2B6C"/>
    <w:rsid w:val="00CF2C10"/>
    <w:rsid w:val="00CF34AD"/>
    <w:rsid w:val="00CF35C0"/>
    <w:rsid w:val="00CF3792"/>
    <w:rsid w:val="00CF390B"/>
    <w:rsid w:val="00CF3B31"/>
    <w:rsid w:val="00CF3DDE"/>
    <w:rsid w:val="00CF3FB0"/>
    <w:rsid w:val="00CF416B"/>
    <w:rsid w:val="00CF44A0"/>
    <w:rsid w:val="00CF4ED9"/>
    <w:rsid w:val="00CF50BD"/>
    <w:rsid w:val="00CF54B7"/>
    <w:rsid w:val="00CF5891"/>
    <w:rsid w:val="00CF5A18"/>
    <w:rsid w:val="00CF5D5B"/>
    <w:rsid w:val="00CF5ECB"/>
    <w:rsid w:val="00CF65DD"/>
    <w:rsid w:val="00CF66B5"/>
    <w:rsid w:val="00CF6724"/>
    <w:rsid w:val="00CF6759"/>
    <w:rsid w:val="00CF6960"/>
    <w:rsid w:val="00D00471"/>
    <w:rsid w:val="00D00E6D"/>
    <w:rsid w:val="00D01C0C"/>
    <w:rsid w:val="00D01C76"/>
    <w:rsid w:val="00D02C4F"/>
    <w:rsid w:val="00D02F51"/>
    <w:rsid w:val="00D03217"/>
    <w:rsid w:val="00D03422"/>
    <w:rsid w:val="00D035ED"/>
    <w:rsid w:val="00D0369E"/>
    <w:rsid w:val="00D04471"/>
    <w:rsid w:val="00D0490C"/>
    <w:rsid w:val="00D0492C"/>
    <w:rsid w:val="00D04F16"/>
    <w:rsid w:val="00D0530A"/>
    <w:rsid w:val="00D0536F"/>
    <w:rsid w:val="00D05704"/>
    <w:rsid w:val="00D0580B"/>
    <w:rsid w:val="00D05BE4"/>
    <w:rsid w:val="00D05C34"/>
    <w:rsid w:val="00D05D56"/>
    <w:rsid w:val="00D0606D"/>
    <w:rsid w:val="00D0618A"/>
    <w:rsid w:val="00D061C7"/>
    <w:rsid w:val="00D0636D"/>
    <w:rsid w:val="00D063CC"/>
    <w:rsid w:val="00D07353"/>
    <w:rsid w:val="00D07542"/>
    <w:rsid w:val="00D10312"/>
    <w:rsid w:val="00D10DE9"/>
    <w:rsid w:val="00D10E9F"/>
    <w:rsid w:val="00D11321"/>
    <w:rsid w:val="00D1150E"/>
    <w:rsid w:val="00D116C8"/>
    <w:rsid w:val="00D119BF"/>
    <w:rsid w:val="00D11A25"/>
    <w:rsid w:val="00D11FF7"/>
    <w:rsid w:val="00D12065"/>
    <w:rsid w:val="00D12B27"/>
    <w:rsid w:val="00D12B42"/>
    <w:rsid w:val="00D12B96"/>
    <w:rsid w:val="00D12CD9"/>
    <w:rsid w:val="00D12E61"/>
    <w:rsid w:val="00D136EC"/>
    <w:rsid w:val="00D13F62"/>
    <w:rsid w:val="00D141E9"/>
    <w:rsid w:val="00D14514"/>
    <w:rsid w:val="00D14669"/>
    <w:rsid w:val="00D147E4"/>
    <w:rsid w:val="00D14A72"/>
    <w:rsid w:val="00D15067"/>
    <w:rsid w:val="00D151AC"/>
    <w:rsid w:val="00D15324"/>
    <w:rsid w:val="00D1541D"/>
    <w:rsid w:val="00D15A82"/>
    <w:rsid w:val="00D15B18"/>
    <w:rsid w:val="00D15BCA"/>
    <w:rsid w:val="00D15BFE"/>
    <w:rsid w:val="00D1606F"/>
    <w:rsid w:val="00D160A4"/>
    <w:rsid w:val="00D162E0"/>
    <w:rsid w:val="00D1639C"/>
    <w:rsid w:val="00D16420"/>
    <w:rsid w:val="00D165CA"/>
    <w:rsid w:val="00D16783"/>
    <w:rsid w:val="00D16946"/>
    <w:rsid w:val="00D16B9A"/>
    <w:rsid w:val="00D17316"/>
    <w:rsid w:val="00D1772E"/>
    <w:rsid w:val="00D17F90"/>
    <w:rsid w:val="00D205E8"/>
    <w:rsid w:val="00D20B05"/>
    <w:rsid w:val="00D20DFC"/>
    <w:rsid w:val="00D20F13"/>
    <w:rsid w:val="00D2141D"/>
    <w:rsid w:val="00D219E5"/>
    <w:rsid w:val="00D21A5A"/>
    <w:rsid w:val="00D21B41"/>
    <w:rsid w:val="00D21E27"/>
    <w:rsid w:val="00D2206C"/>
    <w:rsid w:val="00D220A3"/>
    <w:rsid w:val="00D22218"/>
    <w:rsid w:val="00D22310"/>
    <w:rsid w:val="00D22419"/>
    <w:rsid w:val="00D22B15"/>
    <w:rsid w:val="00D22B7A"/>
    <w:rsid w:val="00D22C24"/>
    <w:rsid w:val="00D22CD3"/>
    <w:rsid w:val="00D22F9E"/>
    <w:rsid w:val="00D23027"/>
    <w:rsid w:val="00D23D23"/>
    <w:rsid w:val="00D24152"/>
    <w:rsid w:val="00D24E07"/>
    <w:rsid w:val="00D25252"/>
    <w:rsid w:val="00D25A6F"/>
    <w:rsid w:val="00D26172"/>
    <w:rsid w:val="00D262F1"/>
    <w:rsid w:val="00D263D5"/>
    <w:rsid w:val="00D2661E"/>
    <w:rsid w:val="00D2681D"/>
    <w:rsid w:val="00D27410"/>
    <w:rsid w:val="00D27447"/>
    <w:rsid w:val="00D27C9B"/>
    <w:rsid w:val="00D27F21"/>
    <w:rsid w:val="00D309FD"/>
    <w:rsid w:val="00D30CA3"/>
    <w:rsid w:val="00D30DD2"/>
    <w:rsid w:val="00D30E36"/>
    <w:rsid w:val="00D30EC2"/>
    <w:rsid w:val="00D30F7C"/>
    <w:rsid w:val="00D31853"/>
    <w:rsid w:val="00D31FA9"/>
    <w:rsid w:val="00D32101"/>
    <w:rsid w:val="00D321A3"/>
    <w:rsid w:val="00D32D4C"/>
    <w:rsid w:val="00D32E0B"/>
    <w:rsid w:val="00D3302B"/>
    <w:rsid w:val="00D332AA"/>
    <w:rsid w:val="00D33ED3"/>
    <w:rsid w:val="00D33F44"/>
    <w:rsid w:val="00D341BF"/>
    <w:rsid w:val="00D3442A"/>
    <w:rsid w:val="00D34555"/>
    <w:rsid w:val="00D34791"/>
    <w:rsid w:val="00D34D8A"/>
    <w:rsid w:val="00D34DB3"/>
    <w:rsid w:val="00D34EFD"/>
    <w:rsid w:val="00D354BE"/>
    <w:rsid w:val="00D35637"/>
    <w:rsid w:val="00D356AC"/>
    <w:rsid w:val="00D356B8"/>
    <w:rsid w:val="00D357D4"/>
    <w:rsid w:val="00D35C44"/>
    <w:rsid w:val="00D35D24"/>
    <w:rsid w:val="00D360F5"/>
    <w:rsid w:val="00D36213"/>
    <w:rsid w:val="00D364B5"/>
    <w:rsid w:val="00D36E7B"/>
    <w:rsid w:val="00D3715D"/>
    <w:rsid w:val="00D3727D"/>
    <w:rsid w:val="00D37472"/>
    <w:rsid w:val="00D37832"/>
    <w:rsid w:val="00D37A63"/>
    <w:rsid w:val="00D37B42"/>
    <w:rsid w:val="00D37E43"/>
    <w:rsid w:val="00D409BF"/>
    <w:rsid w:val="00D41244"/>
    <w:rsid w:val="00D415A3"/>
    <w:rsid w:val="00D4160B"/>
    <w:rsid w:val="00D41689"/>
    <w:rsid w:val="00D4180D"/>
    <w:rsid w:val="00D418B2"/>
    <w:rsid w:val="00D41AD9"/>
    <w:rsid w:val="00D41B88"/>
    <w:rsid w:val="00D4293D"/>
    <w:rsid w:val="00D42DDC"/>
    <w:rsid w:val="00D42F19"/>
    <w:rsid w:val="00D432AA"/>
    <w:rsid w:val="00D43362"/>
    <w:rsid w:val="00D43555"/>
    <w:rsid w:val="00D437F1"/>
    <w:rsid w:val="00D43B9B"/>
    <w:rsid w:val="00D43BF4"/>
    <w:rsid w:val="00D43C8F"/>
    <w:rsid w:val="00D43F4E"/>
    <w:rsid w:val="00D446A3"/>
    <w:rsid w:val="00D446E1"/>
    <w:rsid w:val="00D44901"/>
    <w:rsid w:val="00D44DE4"/>
    <w:rsid w:val="00D45099"/>
    <w:rsid w:val="00D452A7"/>
    <w:rsid w:val="00D457CA"/>
    <w:rsid w:val="00D45A93"/>
    <w:rsid w:val="00D46F41"/>
    <w:rsid w:val="00D46F52"/>
    <w:rsid w:val="00D4730B"/>
    <w:rsid w:val="00D50188"/>
    <w:rsid w:val="00D50227"/>
    <w:rsid w:val="00D5026B"/>
    <w:rsid w:val="00D50915"/>
    <w:rsid w:val="00D50B0A"/>
    <w:rsid w:val="00D510BB"/>
    <w:rsid w:val="00D5168F"/>
    <w:rsid w:val="00D51E46"/>
    <w:rsid w:val="00D5249F"/>
    <w:rsid w:val="00D529B8"/>
    <w:rsid w:val="00D531D0"/>
    <w:rsid w:val="00D5366A"/>
    <w:rsid w:val="00D53A3F"/>
    <w:rsid w:val="00D54163"/>
    <w:rsid w:val="00D54A8C"/>
    <w:rsid w:val="00D54C62"/>
    <w:rsid w:val="00D54EF0"/>
    <w:rsid w:val="00D559EF"/>
    <w:rsid w:val="00D56768"/>
    <w:rsid w:val="00D56F33"/>
    <w:rsid w:val="00D5714E"/>
    <w:rsid w:val="00D5747F"/>
    <w:rsid w:val="00D57565"/>
    <w:rsid w:val="00D579C6"/>
    <w:rsid w:val="00D57B3C"/>
    <w:rsid w:val="00D604E8"/>
    <w:rsid w:val="00D608F5"/>
    <w:rsid w:val="00D6098F"/>
    <w:rsid w:val="00D6099B"/>
    <w:rsid w:val="00D61022"/>
    <w:rsid w:val="00D614D5"/>
    <w:rsid w:val="00D614FD"/>
    <w:rsid w:val="00D615CC"/>
    <w:rsid w:val="00D61FB2"/>
    <w:rsid w:val="00D62981"/>
    <w:rsid w:val="00D62ACE"/>
    <w:rsid w:val="00D62D9D"/>
    <w:rsid w:val="00D63C01"/>
    <w:rsid w:val="00D63E0C"/>
    <w:rsid w:val="00D63EE8"/>
    <w:rsid w:val="00D63FE8"/>
    <w:rsid w:val="00D645D1"/>
    <w:rsid w:val="00D64689"/>
    <w:rsid w:val="00D64A14"/>
    <w:rsid w:val="00D64C88"/>
    <w:rsid w:val="00D651F2"/>
    <w:rsid w:val="00D654F0"/>
    <w:rsid w:val="00D65AF4"/>
    <w:rsid w:val="00D65B81"/>
    <w:rsid w:val="00D66143"/>
    <w:rsid w:val="00D669BB"/>
    <w:rsid w:val="00D66FD2"/>
    <w:rsid w:val="00D67234"/>
    <w:rsid w:val="00D6770F"/>
    <w:rsid w:val="00D67B50"/>
    <w:rsid w:val="00D67B7A"/>
    <w:rsid w:val="00D67FCE"/>
    <w:rsid w:val="00D70224"/>
    <w:rsid w:val="00D70533"/>
    <w:rsid w:val="00D70904"/>
    <w:rsid w:val="00D70E15"/>
    <w:rsid w:val="00D70ED6"/>
    <w:rsid w:val="00D70F03"/>
    <w:rsid w:val="00D70F23"/>
    <w:rsid w:val="00D70FE3"/>
    <w:rsid w:val="00D71399"/>
    <w:rsid w:val="00D71458"/>
    <w:rsid w:val="00D71630"/>
    <w:rsid w:val="00D717FC"/>
    <w:rsid w:val="00D71875"/>
    <w:rsid w:val="00D71A74"/>
    <w:rsid w:val="00D71C91"/>
    <w:rsid w:val="00D71E29"/>
    <w:rsid w:val="00D721B6"/>
    <w:rsid w:val="00D7234A"/>
    <w:rsid w:val="00D72A56"/>
    <w:rsid w:val="00D72D96"/>
    <w:rsid w:val="00D72DC1"/>
    <w:rsid w:val="00D72EEE"/>
    <w:rsid w:val="00D72F22"/>
    <w:rsid w:val="00D73059"/>
    <w:rsid w:val="00D732C0"/>
    <w:rsid w:val="00D736FD"/>
    <w:rsid w:val="00D73881"/>
    <w:rsid w:val="00D738EF"/>
    <w:rsid w:val="00D73DD1"/>
    <w:rsid w:val="00D73F4C"/>
    <w:rsid w:val="00D741AE"/>
    <w:rsid w:val="00D7474A"/>
    <w:rsid w:val="00D74A42"/>
    <w:rsid w:val="00D75073"/>
    <w:rsid w:val="00D75498"/>
    <w:rsid w:val="00D756A7"/>
    <w:rsid w:val="00D7572A"/>
    <w:rsid w:val="00D759AF"/>
    <w:rsid w:val="00D75BDA"/>
    <w:rsid w:val="00D75D9A"/>
    <w:rsid w:val="00D75F48"/>
    <w:rsid w:val="00D7616E"/>
    <w:rsid w:val="00D76371"/>
    <w:rsid w:val="00D770C8"/>
    <w:rsid w:val="00D776B6"/>
    <w:rsid w:val="00D778C9"/>
    <w:rsid w:val="00D77C4E"/>
    <w:rsid w:val="00D77D57"/>
    <w:rsid w:val="00D808E2"/>
    <w:rsid w:val="00D809EA"/>
    <w:rsid w:val="00D80C11"/>
    <w:rsid w:val="00D80ED9"/>
    <w:rsid w:val="00D8142B"/>
    <w:rsid w:val="00D81486"/>
    <w:rsid w:val="00D817E9"/>
    <w:rsid w:val="00D8242D"/>
    <w:rsid w:val="00D835A2"/>
    <w:rsid w:val="00D83633"/>
    <w:rsid w:val="00D83DE3"/>
    <w:rsid w:val="00D83F02"/>
    <w:rsid w:val="00D84239"/>
    <w:rsid w:val="00D842D4"/>
    <w:rsid w:val="00D84459"/>
    <w:rsid w:val="00D8460B"/>
    <w:rsid w:val="00D84626"/>
    <w:rsid w:val="00D8486C"/>
    <w:rsid w:val="00D8486F"/>
    <w:rsid w:val="00D853F3"/>
    <w:rsid w:val="00D85C4F"/>
    <w:rsid w:val="00D85C93"/>
    <w:rsid w:val="00D863AF"/>
    <w:rsid w:val="00D8650A"/>
    <w:rsid w:val="00D8690B"/>
    <w:rsid w:val="00D86CA0"/>
    <w:rsid w:val="00D86CE3"/>
    <w:rsid w:val="00D87373"/>
    <w:rsid w:val="00D8789E"/>
    <w:rsid w:val="00D87D6E"/>
    <w:rsid w:val="00D901CC"/>
    <w:rsid w:val="00D90228"/>
    <w:rsid w:val="00D90266"/>
    <w:rsid w:val="00D902DA"/>
    <w:rsid w:val="00D90499"/>
    <w:rsid w:val="00D904ED"/>
    <w:rsid w:val="00D906CF"/>
    <w:rsid w:val="00D9082C"/>
    <w:rsid w:val="00D90F92"/>
    <w:rsid w:val="00D91197"/>
    <w:rsid w:val="00D9189C"/>
    <w:rsid w:val="00D9194E"/>
    <w:rsid w:val="00D92031"/>
    <w:rsid w:val="00D9218E"/>
    <w:rsid w:val="00D92190"/>
    <w:rsid w:val="00D928A9"/>
    <w:rsid w:val="00D92940"/>
    <w:rsid w:val="00D92ACB"/>
    <w:rsid w:val="00D92AD4"/>
    <w:rsid w:val="00D92B17"/>
    <w:rsid w:val="00D92F2B"/>
    <w:rsid w:val="00D9301D"/>
    <w:rsid w:val="00D932EF"/>
    <w:rsid w:val="00D93877"/>
    <w:rsid w:val="00D93B12"/>
    <w:rsid w:val="00D93EFA"/>
    <w:rsid w:val="00D94D7C"/>
    <w:rsid w:val="00D94D82"/>
    <w:rsid w:val="00D94F3D"/>
    <w:rsid w:val="00D94F83"/>
    <w:rsid w:val="00D94FA6"/>
    <w:rsid w:val="00D95502"/>
    <w:rsid w:val="00D95531"/>
    <w:rsid w:val="00D956D4"/>
    <w:rsid w:val="00D956F3"/>
    <w:rsid w:val="00D95BD8"/>
    <w:rsid w:val="00D95DE0"/>
    <w:rsid w:val="00D9624D"/>
    <w:rsid w:val="00D965C4"/>
    <w:rsid w:val="00D96BD5"/>
    <w:rsid w:val="00D96DE6"/>
    <w:rsid w:val="00D96F6D"/>
    <w:rsid w:val="00D97035"/>
    <w:rsid w:val="00D97260"/>
    <w:rsid w:val="00D978ED"/>
    <w:rsid w:val="00D97B69"/>
    <w:rsid w:val="00D97BDB"/>
    <w:rsid w:val="00DA0710"/>
    <w:rsid w:val="00DA093D"/>
    <w:rsid w:val="00DA107C"/>
    <w:rsid w:val="00DA11CC"/>
    <w:rsid w:val="00DA168E"/>
    <w:rsid w:val="00DA1CE7"/>
    <w:rsid w:val="00DA1E20"/>
    <w:rsid w:val="00DA1E63"/>
    <w:rsid w:val="00DA1FAE"/>
    <w:rsid w:val="00DA2BBE"/>
    <w:rsid w:val="00DA2CAE"/>
    <w:rsid w:val="00DA3DD0"/>
    <w:rsid w:val="00DA4070"/>
    <w:rsid w:val="00DA4173"/>
    <w:rsid w:val="00DA4951"/>
    <w:rsid w:val="00DA4C27"/>
    <w:rsid w:val="00DA4D7A"/>
    <w:rsid w:val="00DA6A2E"/>
    <w:rsid w:val="00DA6C70"/>
    <w:rsid w:val="00DA751C"/>
    <w:rsid w:val="00DA757F"/>
    <w:rsid w:val="00DA7C52"/>
    <w:rsid w:val="00DA7D07"/>
    <w:rsid w:val="00DB005B"/>
    <w:rsid w:val="00DB0114"/>
    <w:rsid w:val="00DB01BC"/>
    <w:rsid w:val="00DB0700"/>
    <w:rsid w:val="00DB0E82"/>
    <w:rsid w:val="00DB0E92"/>
    <w:rsid w:val="00DB110E"/>
    <w:rsid w:val="00DB12A8"/>
    <w:rsid w:val="00DB165C"/>
    <w:rsid w:val="00DB1908"/>
    <w:rsid w:val="00DB1930"/>
    <w:rsid w:val="00DB1F7C"/>
    <w:rsid w:val="00DB2184"/>
    <w:rsid w:val="00DB23E7"/>
    <w:rsid w:val="00DB267B"/>
    <w:rsid w:val="00DB26FE"/>
    <w:rsid w:val="00DB27CE"/>
    <w:rsid w:val="00DB29FC"/>
    <w:rsid w:val="00DB2B0D"/>
    <w:rsid w:val="00DB3011"/>
    <w:rsid w:val="00DB31DA"/>
    <w:rsid w:val="00DB3443"/>
    <w:rsid w:val="00DB35C8"/>
    <w:rsid w:val="00DB3961"/>
    <w:rsid w:val="00DB3AB3"/>
    <w:rsid w:val="00DB42B3"/>
    <w:rsid w:val="00DB4525"/>
    <w:rsid w:val="00DB47A3"/>
    <w:rsid w:val="00DB4C22"/>
    <w:rsid w:val="00DB4C78"/>
    <w:rsid w:val="00DB4CFE"/>
    <w:rsid w:val="00DB4EEE"/>
    <w:rsid w:val="00DB570A"/>
    <w:rsid w:val="00DB57C6"/>
    <w:rsid w:val="00DB57D1"/>
    <w:rsid w:val="00DB59D6"/>
    <w:rsid w:val="00DB5EEA"/>
    <w:rsid w:val="00DB6216"/>
    <w:rsid w:val="00DB63D4"/>
    <w:rsid w:val="00DB65E1"/>
    <w:rsid w:val="00DB6E85"/>
    <w:rsid w:val="00DB724A"/>
    <w:rsid w:val="00DB7883"/>
    <w:rsid w:val="00DB7AD9"/>
    <w:rsid w:val="00DB7F68"/>
    <w:rsid w:val="00DC01E9"/>
    <w:rsid w:val="00DC03F5"/>
    <w:rsid w:val="00DC09E4"/>
    <w:rsid w:val="00DC110B"/>
    <w:rsid w:val="00DC1410"/>
    <w:rsid w:val="00DC1449"/>
    <w:rsid w:val="00DC1475"/>
    <w:rsid w:val="00DC156B"/>
    <w:rsid w:val="00DC1FD9"/>
    <w:rsid w:val="00DC214A"/>
    <w:rsid w:val="00DC2174"/>
    <w:rsid w:val="00DC217D"/>
    <w:rsid w:val="00DC22C4"/>
    <w:rsid w:val="00DC23B4"/>
    <w:rsid w:val="00DC2A92"/>
    <w:rsid w:val="00DC32D2"/>
    <w:rsid w:val="00DC341D"/>
    <w:rsid w:val="00DC3977"/>
    <w:rsid w:val="00DC3AE5"/>
    <w:rsid w:val="00DC3C35"/>
    <w:rsid w:val="00DC3E66"/>
    <w:rsid w:val="00DC417B"/>
    <w:rsid w:val="00DC4216"/>
    <w:rsid w:val="00DC4385"/>
    <w:rsid w:val="00DC58A2"/>
    <w:rsid w:val="00DC59F4"/>
    <w:rsid w:val="00DC5A29"/>
    <w:rsid w:val="00DC5C14"/>
    <w:rsid w:val="00DC5DAB"/>
    <w:rsid w:val="00DC5F2B"/>
    <w:rsid w:val="00DC659F"/>
    <w:rsid w:val="00DC65E7"/>
    <w:rsid w:val="00DC6B1D"/>
    <w:rsid w:val="00DC7234"/>
    <w:rsid w:val="00DC73E3"/>
    <w:rsid w:val="00DC74F0"/>
    <w:rsid w:val="00DC777A"/>
    <w:rsid w:val="00DC7AFD"/>
    <w:rsid w:val="00DC7D6C"/>
    <w:rsid w:val="00DC7F70"/>
    <w:rsid w:val="00DD029E"/>
    <w:rsid w:val="00DD0D35"/>
    <w:rsid w:val="00DD1760"/>
    <w:rsid w:val="00DD1F40"/>
    <w:rsid w:val="00DD243E"/>
    <w:rsid w:val="00DD2499"/>
    <w:rsid w:val="00DD26E0"/>
    <w:rsid w:val="00DD27DB"/>
    <w:rsid w:val="00DD2BC9"/>
    <w:rsid w:val="00DD2D9C"/>
    <w:rsid w:val="00DD2EA2"/>
    <w:rsid w:val="00DD2F77"/>
    <w:rsid w:val="00DD301F"/>
    <w:rsid w:val="00DD322A"/>
    <w:rsid w:val="00DD32B7"/>
    <w:rsid w:val="00DD3475"/>
    <w:rsid w:val="00DD3935"/>
    <w:rsid w:val="00DD3AC3"/>
    <w:rsid w:val="00DD3AE3"/>
    <w:rsid w:val="00DD4079"/>
    <w:rsid w:val="00DD4338"/>
    <w:rsid w:val="00DD43D7"/>
    <w:rsid w:val="00DD4553"/>
    <w:rsid w:val="00DD45F4"/>
    <w:rsid w:val="00DD4B5D"/>
    <w:rsid w:val="00DD4DC5"/>
    <w:rsid w:val="00DD4FF5"/>
    <w:rsid w:val="00DD5316"/>
    <w:rsid w:val="00DD56F6"/>
    <w:rsid w:val="00DD577A"/>
    <w:rsid w:val="00DD5784"/>
    <w:rsid w:val="00DD5B8F"/>
    <w:rsid w:val="00DD5D63"/>
    <w:rsid w:val="00DD5F67"/>
    <w:rsid w:val="00DD5FE5"/>
    <w:rsid w:val="00DD60AF"/>
    <w:rsid w:val="00DD67CC"/>
    <w:rsid w:val="00DD68A4"/>
    <w:rsid w:val="00DD68E4"/>
    <w:rsid w:val="00DD697B"/>
    <w:rsid w:val="00DD6EC0"/>
    <w:rsid w:val="00DD7508"/>
    <w:rsid w:val="00DD7A43"/>
    <w:rsid w:val="00DD7D58"/>
    <w:rsid w:val="00DD7D92"/>
    <w:rsid w:val="00DE01D9"/>
    <w:rsid w:val="00DE0738"/>
    <w:rsid w:val="00DE0C32"/>
    <w:rsid w:val="00DE16A5"/>
    <w:rsid w:val="00DE16DB"/>
    <w:rsid w:val="00DE1717"/>
    <w:rsid w:val="00DE1961"/>
    <w:rsid w:val="00DE1A1A"/>
    <w:rsid w:val="00DE1B0D"/>
    <w:rsid w:val="00DE1BB9"/>
    <w:rsid w:val="00DE24A2"/>
    <w:rsid w:val="00DE26D6"/>
    <w:rsid w:val="00DE2C41"/>
    <w:rsid w:val="00DE2F02"/>
    <w:rsid w:val="00DE315A"/>
    <w:rsid w:val="00DE325F"/>
    <w:rsid w:val="00DE3533"/>
    <w:rsid w:val="00DE375A"/>
    <w:rsid w:val="00DE4119"/>
    <w:rsid w:val="00DE4808"/>
    <w:rsid w:val="00DE49B5"/>
    <w:rsid w:val="00DE532E"/>
    <w:rsid w:val="00DE5663"/>
    <w:rsid w:val="00DE572E"/>
    <w:rsid w:val="00DE5ADA"/>
    <w:rsid w:val="00DE5D8E"/>
    <w:rsid w:val="00DE66AF"/>
    <w:rsid w:val="00DE6DE0"/>
    <w:rsid w:val="00DE71EF"/>
    <w:rsid w:val="00DE7230"/>
    <w:rsid w:val="00DE767F"/>
    <w:rsid w:val="00DE779D"/>
    <w:rsid w:val="00DF0586"/>
    <w:rsid w:val="00DF1450"/>
    <w:rsid w:val="00DF1B74"/>
    <w:rsid w:val="00DF1D3D"/>
    <w:rsid w:val="00DF20CA"/>
    <w:rsid w:val="00DF249D"/>
    <w:rsid w:val="00DF258C"/>
    <w:rsid w:val="00DF2A0E"/>
    <w:rsid w:val="00DF2B4E"/>
    <w:rsid w:val="00DF30D8"/>
    <w:rsid w:val="00DF3264"/>
    <w:rsid w:val="00DF3692"/>
    <w:rsid w:val="00DF3753"/>
    <w:rsid w:val="00DF3C18"/>
    <w:rsid w:val="00DF3FCD"/>
    <w:rsid w:val="00DF43E4"/>
    <w:rsid w:val="00DF4C69"/>
    <w:rsid w:val="00DF4E47"/>
    <w:rsid w:val="00DF53D8"/>
    <w:rsid w:val="00DF5714"/>
    <w:rsid w:val="00DF5716"/>
    <w:rsid w:val="00DF598C"/>
    <w:rsid w:val="00DF5AB3"/>
    <w:rsid w:val="00DF5AFC"/>
    <w:rsid w:val="00DF5B1C"/>
    <w:rsid w:val="00DF5D5A"/>
    <w:rsid w:val="00DF61C4"/>
    <w:rsid w:val="00DF6464"/>
    <w:rsid w:val="00DF6C79"/>
    <w:rsid w:val="00DF7201"/>
    <w:rsid w:val="00DF7628"/>
    <w:rsid w:val="00DF7E36"/>
    <w:rsid w:val="00DF7EF3"/>
    <w:rsid w:val="00E001C3"/>
    <w:rsid w:val="00E00397"/>
    <w:rsid w:val="00E00455"/>
    <w:rsid w:val="00E006A6"/>
    <w:rsid w:val="00E01480"/>
    <w:rsid w:val="00E016D3"/>
    <w:rsid w:val="00E01956"/>
    <w:rsid w:val="00E01ACE"/>
    <w:rsid w:val="00E01CCB"/>
    <w:rsid w:val="00E023A8"/>
    <w:rsid w:val="00E0243A"/>
    <w:rsid w:val="00E0246C"/>
    <w:rsid w:val="00E02D53"/>
    <w:rsid w:val="00E0355B"/>
    <w:rsid w:val="00E03586"/>
    <w:rsid w:val="00E037EF"/>
    <w:rsid w:val="00E03A04"/>
    <w:rsid w:val="00E03E02"/>
    <w:rsid w:val="00E04698"/>
    <w:rsid w:val="00E0475A"/>
    <w:rsid w:val="00E0482A"/>
    <w:rsid w:val="00E049F4"/>
    <w:rsid w:val="00E04C9C"/>
    <w:rsid w:val="00E04CE0"/>
    <w:rsid w:val="00E04ED3"/>
    <w:rsid w:val="00E051EA"/>
    <w:rsid w:val="00E05644"/>
    <w:rsid w:val="00E05E5D"/>
    <w:rsid w:val="00E05EC9"/>
    <w:rsid w:val="00E06410"/>
    <w:rsid w:val="00E06B77"/>
    <w:rsid w:val="00E06D7C"/>
    <w:rsid w:val="00E06E9E"/>
    <w:rsid w:val="00E072C1"/>
    <w:rsid w:val="00E0749F"/>
    <w:rsid w:val="00E0772D"/>
    <w:rsid w:val="00E0786E"/>
    <w:rsid w:val="00E07BDC"/>
    <w:rsid w:val="00E10066"/>
    <w:rsid w:val="00E100BD"/>
    <w:rsid w:val="00E10466"/>
    <w:rsid w:val="00E105B4"/>
    <w:rsid w:val="00E106DF"/>
    <w:rsid w:val="00E10708"/>
    <w:rsid w:val="00E109FF"/>
    <w:rsid w:val="00E10D0E"/>
    <w:rsid w:val="00E10DA2"/>
    <w:rsid w:val="00E10E6A"/>
    <w:rsid w:val="00E10E86"/>
    <w:rsid w:val="00E11DD1"/>
    <w:rsid w:val="00E11E4A"/>
    <w:rsid w:val="00E11F81"/>
    <w:rsid w:val="00E12403"/>
    <w:rsid w:val="00E12F2E"/>
    <w:rsid w:val="00E13104"/>
    <w:rsid w:val="00E1335B"/>
    <w:rsid w:val="00E1351C"/>
    <w:rsid w:val="00E13791"/>
    <w:rsid w:val="00E139AB"/>
    <w:rsid w:val="00E13B87"/>
    <w:rsid w:val="00E13C29"/>
    <w:rsid w:val="00E13CDE"/>
    <w:rsid w:val="00E14492"/>
    <w:rsid w:val="00E14614"/>
    <w:rsid w:val="00E14909"/>
    <w:rsid w:val="00E14C76"/>
    <w:rsid w:val="00E14DF0"/>
    <w:rsid w:val="00E14F8B"/>
    <w:rsid w:val="00E157E5"/>
    <w:rsid w:val="00E15A6E"/>
    <w:rsid w:val="00E15D5C"/>
    <w:rsid w:val="00E15D69"/>
    <w:rsid w:val="00E15EEE"/>
    <w:rsid w:val="00E16171"/>
    <w:rsid w:val="00E16473"/>
    <w:rsid w:val="00E16E84"/>
    <w:rsid w:val="00E16FC2"/>
    <w:rsid w:val="00E171D2"/>
    <w:rsid w:val="00E17487"/>
    <w:rsid w:val="00E17574"/>
    <w:rsid w:val="00E175DD"/>
    <w:rsid w:val="00E17809"/>
    <w:rsid w:val="00E17EA0"/>
    <w:rsid w:val="00E20004"/>
    <w:rsid w:val="00E200D6"/>
    <w:rsid w:val="00E205F4"/>
    <w:rsid w:val="00E20641"/>
    <w:rsid w:val="00E20B57"/>
    <w:rsid w:val="00E20E26"/>
    <w:rsid w:val="00E21053"/>
    <w:rsid w:val="00E21411"/>
    <w:rsid w:val="00E21871"/>
    <w:rsid w:val="00E22055"/>
    <w:rsid w:val="00E2207B"/>
    <w:rsid w:val="00E2243E"/>
    <w:rsid w:val="00E22943"/>
    <w:rsid w:val="00E22958"/>
    <w:rsid w:val="00E229A5"/>
    <w:rsid w:val="00E22AB7"/>
    <w:rsid w:val="00E22BAE"/>
    <w:rsid w:val="00E22C6F"/>
    <w:rsid w:val="00E22CC2"/>
    <w:rsid w:val="00E230BD"/>
    <w:rsid w:val="00E23277"/>
    <w:rsid w:val="00E23422"/>
    <w:rsid w:val="00E23487"/>
    <w:rsid w:val="00E23621"/>
    <w:rsid w:val="00E236D7"/>
    <w:rsid w:val="00E23CB2"/>
    <w:rsid w:val="00E24085"/>
    <w:rsid w:val="00E24137"/>
    <w:rsid w:val="00E2426C"/>
    <w:rsid w:val="00E242C2"/>
    <w:rsid w:val="00E2437D"/>
    <w:rsid w:val="00E243BA"/>
    <w:rsid w:val="00E243D2"/>
    <w:rsid w:val="00E2446F"/>
    <w:rsid w:val="00E244E5"/>
    <w:rsid w:val="00E2463A"/>
    <w:rsid w:val="00E24863"/>
    <w:rsid w:val="00E252BC"/>
    <w:rsid w:val="00E25D6A"/>
    <w:rsid w:val="00E25D75"/>
    <w:rsid w:val="00E263DF"/>
    <w:rsid w:val="00E26430"/>
    <w:rsid w:val="00E267E0"/>
    <w:rsid w:val="00E26A96"/>
    <w:rsid w:val="00E26F3B"/>
    <w:rsid w:val="00E26FE8"/>
    <w:rsid w:val="00E27374"/>
    <w:rsid w:val="00E278E5"/>
    <w:rsid w:val="00E27A53"/>
    <w:rsid w:val="00E27B7A"/>
    <w:rsid w:val="00E300E0"/>
    <w:rsid w:val="00E302CF"/>
    <w:rsid w:val="00E3101B"/>
    <w:rsid w:val="00E31147"/>
    <w:rsid w:val="00E312E4"/>
    <w:rsid w:val="00E3164B"/>
    <w:rsid w:val="00E31EED"/>
    <w:rsid w:val="00E31F6A"/>
    <w:rsid w:val="00E32AF7"/>
    <w:rsid w:val="00E32D11"/>
    <w:rsid w:val="00E3304A"/>
    <w:rsid w:val="00E3322E"/>
    <w:rsid w:val="00E3332B"/>
    <w:rsid w:val="00E3378C"/>
    <w:rsid w:val="00E33876"/>
    <w:rsid w:val="00E33B17"/>
    <w:rsid w:val="00E33B89"/>
    <w:rsid w:val="00E341F3"/>
    <w:rsid w:val="00E348C8"/>
    <w:rsid w:val="00E349F7"/>
    <w:rsid w:val="00E364DC"/>
    <w:rsid w:val="00E367DA"/>
    <w:rsid w:val="00E369C3"/>
    <w:rsid w:val="00E36D77"/>
    <w:rsid w:val="00E36F82"/>
    <w:rsid w:val="00E3777B"/>
    <w:rsid w:val="00E37863"/>
    <w:rsid w:val="00E37B55"/>
    <w:rsid w:val="00E37B9E"/>
    <w:rsid w:val="00E37DEE"/>
    <w:rsid w:val="00E37FF0"/>
    <w:rsid w:val="00E4019B"/>
    <w:rsid w:val="00E40673"/>
    <w:rsid w:val="00E40D07"/>
    <w:rsid w:val="00E40FF0"/>
    <w:rsid w:val="00E4133B"/>
    <w:rsid w:val="00E4133F"/>
    <w:rsid w:val="00E41804"/>
    <w:rsid w:val="00E41839"/>
    <w:rsid w:val="00E41945"/>
    <w:rsid w:val="00E41E2D"/>
    <w:rsid w:val="00E41FAA"/>
    <w:rsid w:val="00E41FC9"/>
    <w:rsid w:val="00E42D59"/>
    <w:rsid w:val="00E42EFB"/>
    <w:rsid w:val="00E42F2B"/>
    <w:rsid w:val="00E434B9"/>
    <w:rsid w:val="00E4353C"/>
    <w:rsid w:val="00E43865"/>
    <w:rsid w:val="00E43B40"/>
    <w:rsid w:val="00E43B8C"/>
    <w:rsid w:val="00E43C90"/>
    <w:rsid w:val="00E43D03"/>
    <w:rsid w:val="00E43D1F"/>
    <w:rsid w:val="00E4421A"/>
    <w:rsid w:val="00E44A3B"/>
    <w:rsid w:val="00E453A4"/>
    <w:rsid w:val="00E4569C"/>
    <w:rsid w:val="00E458E6"/>
    <w:rsid w:val="00E45BE9"/>
    <w:rsid w:val="00E45C29"/>
    <w:rsid w:val="00E46104"/>
    <w:rsid w:val="00E46154"/>
    <w:rsid w:val="00E462DD"/>
    <w:rsid w:val="00E46780"/>
    <w:rsid w:val="00E46A1C"/>
    <w:rsid w:val="00E46B60"/>
    <w:rsid w:val="00E46D64"/>
    <w:rsid w:val="00E46E2A"/>
    <w:rsid w:val="00E472E0"/>
    <w:rsid w:val="00E479F4"/>
    <w:rsid w:val="00E47D64"/>
    <w:rsid w:val="00E47DCE"/>
    <w:rsid w:val="00E5003B"/>
    <w:rsid w:val="00E5003C"/>
    <w:rsid w:val="00E500C5"/>
    <w:rsid w:val="00E50138"/>
    <w:rsid w:val="00E50986"/>
    <w:rsid w:val="00E50EF9"/>
    <w:rsid w:val="00E50FB2"/>
    <w:rsid w:val="00E510B3"/>
    <w:rsid w:val="00E514CF"/>
    <w:rsid w:val="00E51685"/>
    <w:rsid w:val="00E5197D"/>
    <w:rsid w:val="00E51B84"/>
    <w:rsid w:val="00E51C7A"/>
    <w:rsid w:val="00E51F99"/>
    <w:rsid w:val="00E5225A"/>
    <w:rsid w:val="00E522FC"/>
    <w:rsid w:val="00E52878"/>
    <w:rsid w:val="00E52EB7"/>
    <w:rsid w:val="00E53176"/>
    <w:rsid w:val="00E533D6"/>
    <w:rsid w:val="00E535B8"/>
    <w:rsid w:val="00E53A77"/>
    <w:rsid w:val="00E53CC6"/>
    <w:rsid w:val="00E54526"/>
    <w:rsid w:val="00E54746"/>
    <w:rsid w:val="00E54890"/>
    <w:rsid w:val="00E5492D"/>
    <w:rsid w:val="00E54992"/>
    <w:rsid w:val="00E55125"/>
    <w:rsid w:val="00E552C0"/>
    <w:rsid w:val="00E55618"/>
    <w:rsid w:val="00E55730"/>
    <w:rsid w:val="00E56319"/>
    <w:rsid w:val="00E56439"/>
    <w:rsid w:val="00E56545"/>
    <w:rsid w:val="00E56EA4"/>
    <w:rsid w:val="00E5707B"/>
    <w:rsid w:val="00E571EA"/>
    <w:rsid w:val="00E57233"/>
    <w:rsid w:val="00E57A2F"/>
    <w:rsid w:val="00E57B88"/>
    <w:rsid w:val="00E57B8B"/>
    <w:rsid w:val="00E57D98"/>
    <w:rsid w:val="00E57E90"/>
    <w:rsid w:val="00E60053"/>
    <w:rsid w:val="00E60503"/>
    <w:rsid w:val="00E60868"/>
    <w:rsid w:val="00E60B0A"/>
    <w:rsid w:val="00E60FEA"/>
    <w:rsid w:val="00E614CD"/>
    <w:rsid w:val="00E619CB"/>
    <w:rsid w:val="00E62278"/>
    <w:rsid w:val="00E627D4"/>
    <w:rsid w:val="00E62EEE"/>
    <w:rsid w:val="00E62FF9"/>
    <w:rsid w:val="00E63224"/>
    <w:rsid w:val="00E63255"/>
    <w:rsid w:val="00E63267"/>
    <w:rsid w:val="00E6348E"/>
    <w:rsid w:val="00E635A4"/>
    <w:rsid w:val="00E636AE"/>
    <w:rsid w:val="00E63AAC"/>
    <w:rsid w:val="00E6407A"/>
    <w:rsid w:val="00E640E1"/>
    <w:rsid w:val="00E64114"/>
    <w:rsid w:val="00E64B83"/>
    <w:rsid w:val="00E64BC4"/>
    <w:rsid w:val="00E65129"/>
    <w:rsid w:val="00E6546C"/>
    <w:rsid w:val="00E6547A"/>
    <w:rsid w:val="00E6575F"/>
    <w:rsid w:val="00E6579E"/>
    <w:rsid w:val="00E657BB"/>
    <w:rsid w:val="00E65C7D"/>
    <w:rsid w:val="00E65C8B"/>
    <w:rsid w:val="00E660AD"/>
    <w:rsid w:val="00E66F00"/>
    <w:rsid w:val="00E67444"/>
    <w:rsid w:val="00E67F93"/>
    <w:rsid w:val="00E67FA5"/>
    <w:rsid w:val="00E70216"/>
    <w:rsid w:val="00E705D0"/>
    <w:rsid w:val="00E706A9"/>
    <w:rsid w:val="00E70826"/>
    <w:rsid w:val="00E70B05"/>
    <w:rsid w:val="00E71420"/>
    <w:rsid w:val="00E7170E"/>
    <w:rsid w:val="00E71768"/>
    <w:rsid w:val="00E71AA5"/>
    <w:rsid w:val="00E71EEC"/>
    <w:rsid w:val="00E72024"/>
    <w:rsid w:val="00E72334"/>
    <w:rsid w:val="00E7263B"/>
    <w:rsid w:val="00E727F4"/>
    <w:rsid w:val="00E72825"/>
    <w:rsid w:val="00E72D92"/>
    <w:rsid w:val="00E732E2"/>
    <w:rsid w:val="00E737D5"/>
    <w:rsid w:val="00E73BC1"/>
    <w:rsid w:val="00E73D3A"/>
    <w:rsid w:val="00E73E6A"/>
    <w:rsid w:val="00E74A97"/>
    <w:rsid w:val="00E74CE8"/>
    <w:rsid w:val="00E74E7C"/>
    <w:rsid w:val="00E74EE7"/>
    <w:rsid w:val="00E75825"/>
    <w:rsid w:val="00E75BA7"/>
    <w:rsid w:val="00E75F04"/>
    <w:rsid w:val="00E761C2"/>
    <w:rsid w:val="00E7641B"/>
    <w:rsid w:val="00E766CE"/>
    <w:rsid w:val="00E76CC1"/>
    <w:rsid w:val="00E76DE7"/>
    <w:rsid w:val="00E7715A"/>
    <w:rsid w:val="00E7774A"/>
    <w:rsid w:val="00E7794A"/>
    <w:rsid w:val="00E77A2A"/>
    <w:rsid w:val="00E77A2B"/>
    <w:rsid w:val="00E77A80"/>
    <w:rsid w:val="00E77BF2"/>
    <w:rsid w:val="00E77CC4"/>
    <w:rsid w:val="00E77F64"/>
    <w:rsid w:val="00E77FED"/>
    <w:rsid w:val="00E80629"/>
    <w:rsid w:val="00E807F0"/>
    <w:rsid w:val="00E808BE"/>
    <w:rsid w:val="00E80EA7"/>
    <w:rsid w:val="00E817B4"/>
    <w:rsid w:val="00E818BD"/>
    <w:rsid w:val="00E819E1"/>
    <w:rsid w:val="00E81AAB"/>
    <w:rsid w:val="00E824E8"/>
    <w:rsid w:val="00E82983"/>
    <w:rsid w:val="00E82B37"/>
    <w:rsid w:val="00E82CBA"/>
    <w:rsid w:val="00E82D30"/>
    <w:rsid w:val="00E82EF0"/>
    <w:rsid w:val="00E83763"/>
    <w:rsid w:val="00E838EE"/>
    <w:rsid w:val="00E83B55"/>
    <w:rsid w:val="00E83D24"/>
    <w:rsid w:val="00E83DA4"/>
    <w:rsid w:val="00E84309"/>
    <w:rsid w:val="00E8485B"/>
    <w:rsid w:val="00E84A0C"/>
    <w:rsid w:val="00E84C2F"/>
    <w:rsid w:val="00E84EE4"/>
    <w:rsid w:val="00E84F9F"/>
    <w:rsid w:val="00E85513"/>
    <w:rsid w:val="00E8554B"/>
    <w:rsid w:val="00E85756"/>
    <w:rsid w:val="00E85BD2"/>
    <w:rsid w:val="00E86122"/>
    <w:rsid w:val="00E86CF0"/>
    <w:rsid w:val="00E86D84"/>
    <w:rsid w:val="00E879F7"/>
    <w:rsid w:val="00E87AB0"/>
    <w:rsid w:val="00E87E5F"/>
    <w:rsid w:val="00E87E78"/>
    <w:rsid w:val="00E901C4"/>
    <w:rsid w:val="00E90272"/>
    <w:rsid w:val="00E9069D"/>
    <w:rsid w:val="00E908A8"/>
    <w:rsid w:val="00E911A6"/>
    <w:rsid w:val="00E9121D"/>
    <w:rsid w:val="00E91485"/>
    <w:rsid w:val="00E91556"/>
    <w:rsid w:val="00E918E2"/>
    <w:rsid w:val="00E923DB"/>
    <w:rsid w:val="00E92450"/>
    <w:rsid w:val="00E927F0"/>
    <w:rsid w:val="00E931F9"/>
    <w:rsid w:val="00E935CF"/>
    <w:rsid w:val="00E936C5"/>
    <w:rsid w:val="00E936F4"/>
    <w:rsid w:val="00E93BA4"/>
    <w:rsid w:val="00E941CE"/>
    <w:rsid w:val="00E941F9"/>
    <w:rsid w:val="00E94489"/>
    <w:rsid w:val="00E945C6"/>
    <w:rsid w:val="00E94832"/>
    <w:rsid w:val="00E94C14"/>
    <w:rsid w:val="00E94C35"/>
    <w:rsid w:val="00E94C9B"/>
    <w:rsid w:val="00E94D20"/>
    <w:rsid w:val="00E95AD9"/>
    <w:rsid w:val="00E95C73"/>
    <w:rsid w:val="00E95DD0"/>
    <w:rsid w:val="00E96037"/>
    <w:rsid w:val="00E96F69"/>
    <w:rsid w:val="00E971DC"/>
    <w:rsid w:val="00E974D8"/>
    <w:rsid w:val="00E97CE1"/>
    <w:rsid w:val="00E97F83"/>
    <w:rsid w:val="00E97FAF"/>
    <w:rsid w:val="00EA0BA8"/>
    <w:rsid w:val="00EA0BF1"/>
    <w:rsid w:val="00EA0C0C"/>
    <w:rsid w:val="00EA0DE1"/>
    <w:rsid w:val="00EA10E3"/>
    <w:rsid w:val="00EA1999"/>
    <w:rsid w:val="00EA1AB1"/>
    <w:rsid w:val="00EA1B18"/>
    <w:rsid w:val="00EA248C"/>
    <w:rsid w:val="00EA2713"/>
    <w:rsid w:val="00EA2806"/>
    <w:rsid w:val="00EA2A78"/>
    <w:rsid w:val="00EA2BE1"/>
    <w:rsid w:val="00EA2F49"/>
    <w:rsid w:val="00EA32F2"/>
    <w:rsid w:val="00EA3F06"/>
    <w:rsid w:val="00EA42C3"/>
    <w:rsid w:val="00EA448D"/>
    <w:rsid w:val="00EA5017"/>
    <w:rsid w:val="00EA537B"/>
    <w:rsid w:val="00EA54F8"/>
    <w:rsid w:val="00EA5632"/>
    <w:rsid w:val="00EA6E76"/>
    <w:rsid w:val="00EA6F22"/>
    <w:rsid w:val="00EA7006"/>
    <w:rsid w:val="00EA76C7"/>
    <w:rsid w:val="00EA7753"/>
    <w:rsid w:val="00EA799E"/>
    <w:rsid w:val="00EA7A48"/>
    <w:rsid w:val="00EB0060"/>
    <w:rsid w:val="00EB013D"/>
    <w:rsid w:val="00EB063A"/>
    <w:rsid w:val="00EB08E6"/>
    <w:rsid w:val="00EB0B76"/>
    <w:rsid w:val="00EB0E0A"/>
    <w:rsid w:val="00EB0E0C"/>
    <w:rsid w:val="00EB0F1F"/>
    <w:rsid w:val="00EB10BD"/>
    <w:rsid w:val="00EB13EB"/>
    <w:rsid w:val="00EB145C"/>
    <w:rsid w:val="00EB1C7A"/>
    <w:rsid w:val="00EB1D8D"/>
    <w:rsid w:val="00EB20E3"/>
    <w:rsid w:val="00EB229A"/>
    <w:rsid w:val="00EB230C"/>
    <w:rsid w:val="00EB2382"/>
    <w:rsid w:val="00EB3081"/>
    <w:rsid w:val="00EB368D"/>
    <w:rsid w:val="00EB37C7"/>
    <w:rsid w:val="00EB398E"/>
    <w:rsid w:val="00EB3A6A"/>
    <w:rsid w:val="00EB3BE7"/>
    <w:rsid w:val="00EB3C1E"/>
    <w:rsid w:val="00EB3CCF"/>
    <w:rsid w:val="00EB45FA"/>
    <w:rsid w:val="00EB49BC"/>
    <w:rsid w:val="00EB50B4"/>
    <w:rsid w:val="00EB5226"/>
    <w:rsid w:val="00EB60E0"/>
    <w:rsid w:val="00EB666E"/>
    <w:rsid w:val="00EB6819"/>
    <w:rsid w:val="00EB6E05"/>
    <w:rsid w:val="00EB6F75"/>
    <w:rsid w:val="00EB72CE"/>
    <w:rsid w:val="00EB787D"/>
    <w:rsid w:val="00EB7B14"/>
    <w:rsid w:val="00EC01D7"/>
    <w:rsid w:val="00EC024D"/>
    <w:rsid w:val="00EC03C9"/>
    <w:rsid w:val="00EC0821"/>
    <w:rsid w:val="00EC0975"/>
    <w:rsid w:val="00EC0A6F"/>
    <w:rsid w:val="00EC10CC"/>
    <w:rsid w:val="00EC1266"/>
    <w:rsid w:val="00EC130C"/>
    <w:rsid w:val="00EC1375"/>
    <w:rsid w:val="00EC1433"/>
    <w:rsid w:val="00EC194B"/>
    <w:rsid w:val="00EC1D17"/>
    <w:rsid w:val="00EC24EA"/>
    <w:rsid w:val="00EC286A"/>
    <w:rsid w:val="00EC29FC"/>
    <w:rsid w:val="00EC2BFD"/>
    <w:rsid w:val="00EC2D92"/>
    <w:rsid w:val="00EC3299"/>
    <w:rsid w:val="00EC3565"/>
    <w:rsid w:val="00EC3676"/>
    <w:rsid w:val="00EC37A9"/>
    <w:rsid w:val="00EC3B77"/>
    <w:rsid w:val="00EC3DE8"/>
    <w:rsid w:val="00EC3DEF"/>
    <w:rsid w:val="00EC3E96"/>
    <w:rsid w:val="00EC45ED"/>
    <w:rsid w:val="00EC4828"/>
    <w:rsid w:val="00EC48ED"/>
    <w:rsid w:val="00EC4B83"/>
    <w:rsid w:val="00EC4D2C"/>
    <w:rsid w:val="00EC55AD"/>
    <w:rsid w:val="00EC57F6"/>
    <w:rsid w:val="00EC5892"/>
    <w:rsid w:val="00EC63F8"/>
    <w:rsid w:val="00EC6EFA"/>
    <w:rsid w:val="00EC70E8"/>
    <w:rsid w:val="00EC769D"/>
    <w:rsid w:val="00ED007D"/>
    <w:rsid w:val="00ED0307"/>
    <w:rsid w:val="00ED04A1"/>
    <w:rsid w:val="00ED0757"/>
    <w:rsid w:val="00ED07AA"/>
    <w:rsid w:val="00ED08E2"/>
    <w:rsid w:val="00ED1D25"/>
    <w:rsid w:val="00ED1D70"/>
    <w:rsid w:val="00ED2018"/>
    <w:rsid w:val="00ED2655"/>
    <w:rsid w:val="00ED2816"/>
    <w:rsid w:val="00ED296D"/>
    <w:rsid w:val="00ED2D2B"/>
    <w:rsid w:val="00ED311D"/>
    <w:rsid w:val="00ED33B2"/>
    <w:rsid w:val="00ED3DB4"/>
    <w:rsid w:val="00ED4781"/>
    <w:rsid w:val="00ED50DB"/>
    <w:rsid w:val="00ED545A"/>
    <w:rsid w:val="00ED548F"/>
    <w:rsid w:val="00ED6324"/>
    <w:rsid w:val="00ED63A4"/>
    <w:rsid w:val="00ED69B6"/>
    <w:rsid w:val="00ED6B7C"/>
    <w:rsid w:val="00ED6E6A"/>
    <w:rsid w:val="00ED6ECB"/>
    <w:rsid w:val="00ED6F79"/>
    <w:rsid w:val="00ED705F"/>
    <w:rsid w:val="00ED71E4"/>
    <w:rsid w:val="00ED7376"/>
    <w:rsid w:val="00ED76A8"/>
    <w:rsid w:val="00ED76B9"/>
    <w:rsid w:val="00ED7705"/>
    <w:rsid w:val="00ED7B2D"/>
    <w:rsid w:val="00ED7C01"/>
    <w:rsid w:val="00EE04BD"/>
    <w:rsid w:val="00EE0555"/>
    <w:rsid w:val="00EE0B01"/>
    <w:rsid w:val="00EE0C23"/>
    <w:rsid w:val="00EE10C7"/>
    <w:rsid w:val="00EE1120"/>
    <w:rsid w:val="00EE1157"/>
    <w:rsid w:val="00EE13CA"/>
    <w:rsid w:val="00EE16F4"/>
    <w:rsid w:val="00EE17E9"/>
    <w:rsid w:val="00EE18FB"/>
    <w:rsid w:val="00EE1C05"/>
    <w:rsid w:val="00EE2452"/>
    <w:rsid w:val="00EE2472"/>
    <w:rsid w:val="00EE2B82"/>
    <w:rsid w:val="00EE2CBF"/>
    <w:rsid w:val="00EE3410"/>
    <w:rsid w:val="00EE346C"/>
    <w:rsid w:val="00EE35B7"/>
    <w:rsid w:val="00EE366B"/>
    <w:rsid w:val="00EE42A0"/>
    <w:rsid w:val="00EE51AE"/>
    <w:rsid w:val="00EE54CB"/>
    <w:rsid w:val="00EE57DF"/>
    <w:rsid w:val="00EE58BE"/>
    <w:rsid w:val="00EE5CD6"/>
    <w:rsid w:val="00EE69B2"/>
    <w:rsid w:val="00EE6B4F"/>
    <w:rsid w:val="00EE75FD"/>
    <w:rsid w:val="00EE7910"/>
    <w:rsid w:val="00EE7C51"/>
    <w:rsid w:val="00EF0327"/>
    <w:rsid w:val="00EF0552"/>
    <w:rsid w:val="00EF082D"/>
    <w:rsid w:val="00EF0B32"/>
    <w:rsid w:val="00EF0DAD"/>
    <w:rsid w:val="00EF104A"/>
    <w:rsid w:val="00EF128D"/>
    <w:rsid w:val="00EF143A"/>
    <w:rsid w:val="00EF1C8B"/>
    <w:rsid w:val="00EF2730"/>
    <w:rsid w:val="00EF28A5"/>
    <w:rsid w:val="00EF3094"/>
    <w:rsid w:val="00EF3129"/>
    <w:rsid w:val="00EF357B"/>
    <w:rsid w:val="00EF3784"/>
    <w:rsid w:val="00EF3AA8"/>
    <w:rsid w:val="00EF415D"/>
    <w:rsid w:val="00EF41C1"/>
    <w:rsid w:val="00EF4697"/>
    <w:rsid w:val="00EF4DC3"/>
    <w:rsid w:val="00EF4E16"/>
    <w:rsid w:val="00EF5025"/>
    <w:rsid w:val="00EF518B"/>
    <w:rsid w:val="00EF51C1"/>
    <w:rsid w:val="00EF51E4"/>
    <w:rsid w:val="00EF541B"/>
    <w:rsid w:val="00EF5AA2"/>
    <w:rsid w:val="00EF5BEE"/>
    <w:rsid w:val="00EF5D35"/>
    <w:rsid w:val="00EF5FEC"/>
    <w:rsid w:val="00EF6996"/>
    <w:rsid w:val="00EF7A10"/>
    <w:rsid w:val="00F001F7"/>
    <w:rsid w:val="00F00336"/>
    <w:rsid w:val="00F00BDC"/>
    <w:rsid w:val="00F00E2D"/>
    <w:rsid w:val="00F00FC8"/>
    <w:rsid w:val="00F01059"/>
    <w:rsid w:val="00F01483"/>
    <w:rsid w:val="00F014D7"/>
    <w:rsid w:val="00F01577"/>
    <w:rsid w:val="00F016A0"/>
    <w:rsid w:val="00F0187A"/>
    <w:rsid w:val="00F0187C"/>
    <w:rsid w:val="00F01D7E"/>
    <w:rsid w:val="00F01E1C"/>
    <w:rsid w:val="00F01F02"/>
    <w:rsid w:val="00F023DA"/>
    <w:rsid w:val="00F03B35"/>
    <w:rsid w:val="00F03C5F"/>
    <w:rsid w:val="00F03CF6"/>
    <w:rsid w:val="00F03F6C"/>
    <w:rsid w:val="00F04033"/>
    <w:rsid w:val="00F0427E"/>
    <w:rsid w:val="00F045E7"/>
    <w:rsid w:val="00F0468F"/>
    <w:rsid w:val="00F04696"/>
    <w:rsid w:val="00F046D7"/>
    <w:rsid w:val="00F049E2"/>
    <w:rsid w:val="00F04D0B"/>
    <w:rsid w:val="00F04F77"/>
    <w:rsid w:val="00F051C0"/>
    <w:rsid w:val="00F05B89"/>
    <w:rsid w:val="00F05CC0"/>
    <w:rsid w:val="00F05FA8"/>
    <w:rsid w:val="00F06453"/>
    <w:rsid w:val="00F06CB9"/>
    <w:rsid w:val="00F06FE2"/>
    <w:rsid w:val="00F0712B"/>
    <w:rsid w:val="00F0720F"/>
    <w:rsid w:val="00F0724E"/>
    <w:rsid w:val="00F072FB"/>
    <w:rsid w:val="00F0779C"/>
    <w:rsid w:val="00F07942"/>
    <w:rsid w:val="00F07F9F"/>
    <w:rsid w:val="00F101BE"/>
    <w:rsid w:val="00F10526"/>
    <w:rsid w:val="00F10668"/>
    <w:rsid w:val="00F10C84"/>
    <w:rsid w:val="00F10FDF"/>
    <w:rsid w:val="00F11382"/>
    <w:rsid w:val="00F118B7"/>
    <w:rsid w:val="00F11AD6"/>
    <w:rsid w:val="00F12370"/>
    <w:rsid w:val="00F12845"/>
    <w:rsid w:val="00F12921"/>
    <w:rsid w:val="00F12965"/>
    <w:rsid w:val="00F12CB9"/>
    <w:rsid w:val="00F12D44"/>
    <w:rsid w:val="00F12D4E"/>
    <w:rsid w:val="00F13264"/>
    <w:rsid w:val="00F1388B"/>
    <w:rsid w:val="00F13ACD"/>
    <w:rsid w:val="00F14044"/>
    <w:rsid w:val="00F14259"/>
    <w:rsid w:val="00F1484E"/>
    <w:rsid w:val="00F14D2E"/>
    <w:rsid w:val="00F150AD"/>
    <w:rsid w:val="00F15122"/>
    <w:rsid w:val="00F15960"/>
    <w:rsid w:val="00F15D14"/>
    <w:rsid w:val="00F15DB3"/>
    <w:rsid w:val="00F15EF7"/>
    <w:rsid w:val="00F166B9"/>
    <w:rsid w:val="00F16990"/>
    <w:rsid w:val="00F16993"/>
    <w:rsid w:val="00F174DD"/>
    <w:rsid w:val="00F175CC"/>
    <w:rsid w:val="00F200C8"/>
    <w:rsid w:val="00F20858"/>
    <w:rsid w:val="00F209EF"/>
    <w:rsid w:val="00F211CB"/>
    <w:rsid w:val="00F21AE3"/>
    <w:rsid w:val="00F21D41"/>
    <w:rsid w:val="00F2261C"/>
    <w:rsid w:val="00F22C44"/>
    <w:rsid w:val="00F2337D"/>
    <w:rsid w:val="00F2366D"/>
    <w:rsid w:val="00F23746"/>
    <w:rsid w:val="00F23D29"/>
    <w:rsid w:val="00F2450D"/>
    <w:rsid w:val="00F24916"/>
    <w:rsid w:val="00F2528E"/>
    <w:rsid w:val="00F252A9"/>
    <w:rsid w:val="00F25659"/>
    <w:rsid w:val="00F2591D"/>
    <w:rsid w:val="00F25B80"/>
    <w:rsid w:val="00F26112"/>
    <w:rsid w:val="00F26C14"/>
    <w:rsid w:val="00F27527"/>
    <w:rsid w:val="00F27C1F"/>
    <w:rsid w:val="00F27E40"/>
    <w:rsid w:val="00F27E48"/>
    <w:rsid w:val="00F302F5"/>
    <w:rsid w:val="00F306E6"/>
    <w:rsid w:val="00F309FE"/>
    <w:rsid w:val="00F30B25"/>
    <w:rsid w:val="00F31558"/>
    <w:rsid w:val="00F31A83"/>
    <w:rsid w:val="00F32A26"/>
    <w:rsid w:val="00F33568"/>
    <w:rsid w:val="00F336C8"/>
    <w:rsid w:val="00F336E0"/>
    <w:rsid w:val="00F33A78"/>
    <w:rsid w:val="00F33B12"/>
    <w:rsid w:val="00F33E65"/>
    <w:rsid w:val="00F340F9"/>
    <w:rsid w:val="00F3457A"/>
    <w:rsid w:val="00F349E9"/>
    <w:rsid w:val="00F3508F"/>
    <w:rsid w:val="00F35EC8"/>
    <w:rsid w:val="00F3602B"/>
    <w:rsid w:val="00F3708D"/>
    <w:rsid w:val="00F370F1"/>
    <w:rsid w:val="00F3786F"/>
    <w:rsid w:val="00F37A0D"/>
    <w:rsid w:val="00F37A0F"/>
    <w:rsid w:val="00F37C87"/>
    <w:rsid w:val="00F4089F"/>
    <w:rsid w:val="00F40962"/>
    <w:rsid w:val="00F40A05"/>
    <w:rsid w:val="00F40C8C"/>
    <w:rsid w:val="00F40E48"/>
    <w:rsid w:val="00F41361"/>
    <w:rsid w:val="00F41922"/>
    <w:rsid w:val="00F41D2C"/>
    <w:rsid w:val="00F41EB5"/>
    <w:rsid w:val="00F41ED7"/>
    <w:rsid w:val="00F41F06"/>
    <w:rsid w:val="00F41F12"/>
    <w:rsid w:val="00F422AC"/>
    <w:rsid w:val="00F422E5"/>
    <w:rsid w:val="00F4248C"/>
    <w:rsid w:val="00F425F1"/>
    <w:rsid w:val="00F42859"/>
    <w:rsid w:val="00F42DA3"/>
    <w:rsid w:val="00F43669"/>
    <w:rsid w:val="00F439F2"/>
    <w:rsid w:val="00F43A7B"/>
    <w:rsid w:val="00F440EA"/>
    <w:rsid w:val="00F44247"/>
    <w:rsid w:val="00F4447C"/>
    <w:rsid w:val="00F4487F"/>
    <w:rsid w:val="00F44D1A"/>
    <w:rsid w:val="00F44F7F"/>
    <w:rsid w:val="00F44FAD"/>
    <w:rsid w:val="00F45D70"/>
    <w:rsid w:val="00F464BA"/>
    <w:rsid w:val="00F46A10"/>
    <w:rsid w:val="00F46CCF"/>
    <w:rsid w:val="00F46F23"/>
    <w:rsid w:val="00F46FE9"/>
    <w:rsid w:val="00F47926"/>
    <w:rsid w:val="00F479E9"/>
    <w:rsid w:val="00F47A9F"/>
    <w:rsid w:val="00F5009F"/>
    <w:rsid w:val="00F5031E"/>
    <w:rsid w:val="00F50402"/>
    <w:rsid w:val="00F50598"/>
    <w:rsid w:val="00F5124A"/>
    <w:rsid w:val="00F5154F"/>
    <w:rsid w:val="00F51590"/>
    <w:rsid w:val="00F5170A"/>
    <w:rsid w:val="00F51EE9"/>
    <w:rsid w:val="00F52825"/>
    <w:rsid w:val="00F529BE"/>
    <w:rsid w:val="00F53229"/>
    <w:rsid w:val="00F532ED"/>
    <w:rsid w:val="00F5386E"/>
    <w:rsid w:val="00F53D4F"/>
    <w:rsid w:val="00F53DE8"/>
    <w:rsid w:val="00F53F3E"/>
    <w:rsid w:val="00F544F3"/>
    <w:rsid w:val="00F5475F"/>
    <w:rsid w:val="00F54A3E"/>
    <w:rsid w:val="00F55441"/>
    <w:rsid w:val="00F55628"/>
    <w:rsid w:val="00F5563D"/>
    <w:rsid w:val="00F55803"/>
    <w:rsid w:val="00F55962"/>
    <w:rsid w:val="00F55DD5"/>
    <w:rsid w:val="00F55F60"/>
    <w:rsid w:val="00F56B8F"/>
    <w:rsid w:val="00F56F3F"/>
    <w:rsid w:val="00F570CF"/>
    <w:rsid w:val="00F570E6"/>
    <w:rsid w:val="00F57113"/>
    <w:rsid w:val="00F57207"/>
    <w:rsid w:val="00F57299"/>
    <w:rsid w:val="00F5747C"/>
    <w:rsid w:val="00F57716"/>
    <w:rsid w:val="00F57B2A"/>
    <w:rsid w:val="00F57DA0"/>
    <w:rsid w:val="00F615B0"/>
    <w:rsid w:val="00F61706"/>
    <w:rsid w:val="00F61952"/>
    <w:rsid w:val="00F62208"/>
    <w:rsid w:val="00F62306"/>
    <w:rsid w:val="00F62D80"/>
    <w:rsid w:val="00F63189"/>
    <w:rsid w:val="00F632C2"/>
    <w:rsid w:val="00F632C5"/>
    <w:rsid w:val="00F63511"/>
    <w:rsid w:val="00F63F00"/>
    <w:rsid w:val="00F642B7"/>
    <w:rsid w:val="00F642D4"/>
    <w:rsid w:val="00F6458D"/>
    <w:rsid w:val="00F648AD"/>
    <w:rsid w:val="00F65136"/>
    <w:rsid w:val="00F653C2"/>
    <w:rsid w:val="00F657E2"/>
    <w:rsid w:val="00F65929"/>
    <w:rsid w:val="00F65A27"/>
    <w:rsid w:val="00F65FCA"/>
    <w:rsid w:val="00F664A8"/>
    <w:rsid w:val="00F66584"/>
    <w:rsid w:val="00F66B88"/>
    <w:rsid w:val="00F66F18"/>
    <w:rsid w:val="00F67204"/>
    <w:rsid w:val="00F672F0"/>
    <w:rsid w:val="00F67339"/>
    <w:rsid w:val="00F67D18"/>
    <w:rsid w:val="00F67E88"/>
    <w:rsid w:val="00F70648"/>
    <w:rsid w:val="00F70654"/>
    <w:rsid w:val="00F71060"/>
    <w:rsid w:val="00F715F3"/>
    <w:rsid w:val="00F7266D"/>
    <w:rsid w:val="00F72C34"/>
    <w:rsid w:val="00F72DE5"/>
    <w:rsid w:val="00F735C6"/>
    <w:rsid w:val="00F736B5"/>
    <w:rsid w:val="00F738A1"/>
    <w:rsid w:val="00F738A9"/>
    <w:rsid w:val="00F73B48"/>
    <w:rsid w:val="00F7407B"/>
    <w:rsid w:val="00F74490"/>
    <w:rsid w:val="00F74551"/>
    <w:rsid w:val="00F7473B"/>
    <w:rsid w:val="00F74BF6"/>
    <w:rsid w:val="00F74EB9"/>
    <w:rsid w:val="00F75104"/>
    <w:rsid w:val="00F757AF"/>
    <w:rsid w:val="00F75E9A"/>
    <w:rsid w:val="00F7609A"/>
    <w:rsid w:val="00F763B3"/>
    <w:rsid w:val="00F76462"/>
    <w:rsid w:val="00F76530"/>
    <w:rsid w:val="00F7696E"/>
    <w:rsid w:val="00F76D89"/>
    <w:rsid w:val="00F77760"/>
    <w:rsid w:val="00F7779F"/>
    <w:rsid w:val="00F7781E"/>
    <w:rsid w:val="00F77876"/>
    <w:rsid w:val="00F80901"/>
    <w:rsid w:val="00F80D80"/>
    <w:rsid w:val="00F80DA9"/>
    <w:rsid w:val="00F80EAB"/>
    <w:rsid w:val="00F80FCE"/>
    <w:rsid w:val="00F814E3"/>
    <w:rsid w:val="00F81CDA"/>
    <w:rsid w:val="00F82779"/>
    <w:rsid w:val="00F82D41"/>
    <w:rsid w:val="00F82E9C"/>
    <w:rsid w:val="00F84049"/>
    <w:rsid w:val="00F8424A"/>
    <w:rsid w:val="00F84886"/>
    <w:rsid w:val="00F84EF7"/>
    <w:rsid w:val="00F8514D"/>
    <w:rsid w:val="00F8523E"/>
    <w:rsid w:val="00F854DF"/>
    <w:rsid w:val="00F855A7"/>
    <w:rsid w:val="00F857D0"/>
    <w:rsid w:val="00F85E14"/>
    <w:rsid w:val="00F85F70"/>
    <w:rsid w:val="00F86396"/>
    <w:rsid w:val="00F86975"/>
    <w:rsid w:val="00F86B08"/>
    <w:rsid w:val="00F86B8C"/>
    <w:rsid w:val="00F86CF9"/>
    <w:rsid w:val="00F86DD6"/>
    <w:rsid w:val="00F870B3"/>
    <w:rsid w:val="00F872ED"/>
    <w:rsid w:val="00F87393"/>
    <w:rsid w:val="00F873E0"/>
    <w:rsid w:val="00F8767B"/>
    <w:rsid w:val="00F90043"/>
    <w:rsid w:val="00F90142"/>
    <w:rsid w:val="00F90468"/>
    <w:rsid w:val="00F90EE2"/>
    <w:rsid w:val="00F910DC"/>
    <w:rsid w:val="00F91401"/>
    <w:rsid w:val="00F914EE"/>
    <w:rsid w:val="00F916CE"/>
    <w:rsid w:val="00F91BBC"/>
    <w:rsid w:val="00F91E1F"/>
    <w:rsid w:val="00F91FC8"/>
    <w:rsid w:val="00F922D6"/>
    <w:rsid w:val="00F9279F"/>
    <w:rsid w:val="00F92B5F"/>
    <w:rsid w:val="00F932CE"/>
    <w:rsid w:val="00F9332A"/>
    <w:rsid w:val="00F933B4"/>
    <w:rsid w:val="00F93712"/>
    <w:rsid w:val="00F93B83"/>
    <w:rsid w:val="00F93B90"/>
    <w:rsid w:val="00F93CDC"/>
    <w:rsid w:val="00F9431A"/>
    <w:rsid w:val="00F943BB"/>
    <w:rsid w:val="00F94AE2"/>
    <w:rsid w:val="00F95014"/>
    <w:rsid w:val="00F9516A"/>
    <w:rsid w:val="00F958EC"/>
    <w:rsid w:val="00F95A19"/>
    <w:rsid w:val="00F95B39"/>
    <w:rsid w:val="00F97004"/>
    <w:rsid w:val="00F971E8"/>
    <w:rsid w:val="00F97412"/>
    <w:rsid w:val="00F977AB"/>
    <w:rsid w:val="00F9788E"/>
    <w:rsid w:val="00F97CC6"/>
    <w:rsid w:val="00FA03C4"/>
    <w:rsid w:val="00FA09ED"/>
    <w:rsid w:val="00FA112D"/>
    <w:rsid w:val="00FA11C9"/>
    <w:rsid w:val="00FA19B2"/>
    <w:rsid w:val="00FA2B55"/>
    <w:rsid w:val="00FA2CF0"/>
    <w:rsid w:val="00FA2F67"/>
    <w:rsid w:val="00FA323E"/>
    <w:rsid w:val="00FA337F"/>
    <w:rsid w:val="00FA3634"/>
    <w:rsid w:val="00FA38D4"/>
    <w:rsid w:val="00FA39DF"/>
    <w:rsid w:val="00FA3FDF"/>
    <w:rsid w:val="00FA402C"/>
    <w:rsid w:val="00FA40E2"/>
    <w:rsid w:val="00FA42CE"/>
    <w:rsid w:val="00FA45D6"/>
    <w:rsid w:val="00FA47BB"/>
    <w:rsid w:val="00FA4969"/>
    <w:rsid w:val="00FA4D0A"/>
    <w:rsid w:val="00FA5054"/>
    <w:rsid w:val="00FA5694"/>
    <w:rsid w:val="00FA5935"/>
    <w:rsid w:val="00FA5CAA"/>
    <w:rsid w:val="00FA5E43"/>
    <w:rsid w:val="00FA695D"/>
    <w:rsid w:val="00FA6A57"/>
    <w:rsid w:val="00FA6AD3"/>
    <w:rsid w:val="00FA6C8A"/>
    <w:rsid w:val="00FA6DC9"/>
    <w:rsid w:val="00FA7136"/>
    <w:rsid w:val="00FA723D"/>
    <w:rsid w:val="00FA7476"/>
    <w:rsid w:val="00FA75B6"/>
    <w:rsid w:val="00FA7630"/>
    <w:rsid w:val="00FA7746"/>
    <w:rsid w:val="00FA796D"/>
    <w:rsid w:val="00FA79FA"/>
    <w:rsid w:val="00FA7C2F"/>
    <w:rsid w:val="00FB0087"/>
    <w:rsid w:val="00FB013C"/>
    <w:rsid w:val="00FB08BA"/>
    <w:rsid w:val="00FB0917"/>
    <w:rsid w:val="00FB0F58"/>
    <w:rsid w:val="00FB0F91"/>
    <w:rsid w:val="00FB144C"/>
    <w:rsid w:val="00FB1711"/>
    <w:rsid w:val="00FB196B"/>
    <w:rsid w:val="00FB227F"/>
    <w:rsid w:val="00FB25A2"/>
    <w:rsid w:val="00FB2616"/>
    <w:rsid w:val="00FB2727"/>
    <w:rsid w:val="00FB2C1D"/>
    <w:rsid w:val="00FB2E6A"/>
    <w:rsid w:val="00FB2F92"/>
    <w:rsid w:val="00FB35D8"/>
    <w:rsid w:val="00FB37C0"/>
    <w:rsid w:val="00FB395A"/>
    <w:rsid w:val="00FB3EC7"/>
    <w:rsid w:val="00FB3F0D"/>
    <w:rsid w:val="00FB3F80"/>
    <w:rsid w:val="00FB45CF"/>
    <w:rsid w:val="00FB45E0"/>
    <w:rsid w:val="00FB4822"/>
    <w:rsid w:val="00FB4D5F"/>
    <w:rsid w:val="00FB5309"/>
    <w:rsid w:val="00FB5A65"/>
    <w:rsid w:val="00FB5FCB"/>
    <w:rsid w:val="00FB64F4"/>
    <w:rsid w:val="00FB6B29"/>
    <w:rsid w:val="00FB6BC9"/>
    <w:rsid w:val="00FB7D11"/>
    <w:rsid w:val="00FC0E35"/>
    <w:rsid w:val="00FC1098"/>
    <w:rsid w:val="00FC1994"/>
    <w:rsid w:val="00FC1BFB"/>
    <w:rsid w:val="00FC1C07"/>
    <w:rsid w:val="00FC1F17"/>
    <w:rsid w:val="00FC1F9D"/>
    <w:rsid w:val="00FC2815"/>
    <w:rsid w:val="00FC2D4F"/>
    <w:rsid w:val="00FC2E7E"/>
    <w:rsid w:val="00FC384A"/>
    <w:rsid w:val="00FC3C70"/>
    <w:rsid w:val="00FC3CA6"/>
    <w:rsid w:val="00FC4154"/>
    <w:rsid w:val="00FC4248"/>
    <w:rsid w:val="00FC43CE"/>
    <w:rsid w:val="00FC452F"/>
    <w:rsid w:val="00FC45A2"/>
    <w:rsid w:val="00FC4642"/>
    <w:rsid w:val="00FC469E"/>
    <w:rsid w:val="00FC4CE4"/>
    <w:rsid w:val="00FC4D41"/>
    <w:rsid w:val="00FC4DDA"/>
    <w:rsid w:val="00FC5093"/>
    <w:rsid w:val="00FC5D97"/>
    <w:rsid w:val="00FC6050"/>
    <w:rsid w:val="00FC682F"/>
    <w:rsid w:val="00FC696A"/>
    <w:rsid w:val="00FC725A"/>
    <w:rsid w:val="00FC73B6"/>
    <w:rsid w:val="00FC771F"/>
    <w:rsid w:val="00FD012F"/>
    <w:rsid w:val="00FD030C"/>
    <w:rsid w:val="00FD137B"/>
    <w:rsid w:val="00FD143A"/>
    <w:rsid w:val="00FD1548"/>
    <w:rsid w:val="00FD1AC8"/>
    <w:rsid w:val="00FD1E32"/>
    <w:rsid w:val="00FD1E8F"/>
    <w:rsid w:val="00FD1F7C"/>
    <w:rsid w:val="00FD20C1"/>
    <w:rsid w:val="00FD212E"/>
    <w:rsid w:val="00FD21C9"/>
    <w:rsid w:val="00FD27B4"/>
    <w:rsid w:val="00FD2847"/>
    <w:rsid w:val="00FD28EC"/>
    <w:rsid w:val="00FD2DD0"/>
    <w:rsid w:val="00FD311F"/>
    <w:rsid w:val="00FD317D"/>
    <w:rsid w:val="00FD3958"/>
    <w:rsid w:val="00FD3D71"/>
    <w:rsid w:val="00FD400D"/>
    <w:rsid w:val="00FD4993"/>
    <w:rsid w:val="00FD539C"/>
    <w:rsid w:val="00FD55C5"/>
    <w:rsid w:val="00FD5765"/>
    <w:rsid w:val="00FD5827"/>
    <w:rsid w:val="00FD5BB9"/>
    <w:rsid w:val="00FD6519"/>
    <w:rsid w:val="00FD66FA"/>
    <w:rsid w:val="00FD750D"/>
    <w:rsid w:val="00FD75DC"/>
    <w:rsid w:val="00FD76D1"/>
    <w:rsid w:val="00FD7882"/>
    <w:rsid w:val="00FD7B70"/>
    <w:rsid w:val="00FD7D01"/>
    <w:rsid w:val="00FD7F47"/>
    <w:rsid w:val="00FD7F53"/>
    <w:rsid w:val="00FE07B9"/>
    <w:rsid w:val="00FE08E8"/>
    <w:rsid w:val="00FE094B"/>
    <w:rsid w:val="00FE16E5"/>
    <w:rsid w:val="00FE19AC"/>
    <w:rsid w:val="00FE1C82"/>
    <w:rsid w:val="00FE1F7C"/>
    <w:rsid w:val="00FE21CD"/>
    <w:rsid w:val="00FE2212"/>
    <w:rsid w:val="00FE2641"/>
    <w:rsid w:val="00FE26FF"/>
    <w:rsid w:val="00FE2738"/>
    <w:rsid w:val="00FE277D"/>
    <w:rsid w:val="00FE2D48"/>
    <w:rsid w:val="00FE2FB7"/>
    <w:rsid w:val="00FE3756"/>
    <w:rsid w:val="00FE39B5"/>
    <w:rsid w:val="00FE3AC0"/>
    <w:rsid w:val="00FE441F"/>
    <w:rsid w:val="00FE48C8"/>
    <w:rsid w:val="00FE4FB2"/>
    <w:rsid w:val="00FE4FD5"/>
    <w:rsid w:val="00FE5814"/>
    <w:rsid w:val="00FE5B45"/>
    <w:rsid w:val="00FE5ED0"/>
    <w:rsid w:val="00FE66E0"/>
    <w:rsid w:val="00FE67B5"/>
    <w:rsid w:val="00FE6AAF"/>
    <w:rsid w:val="00FE6DB7"/>
    <w:rsid w:val="00FE6E8A"/>
    <w:rsid w:val="00FE712C"/>
    <w:rsid w:val="00FE7A9E"/>
    <w:rsid w:val="00FE7BAD"/>
    <w:rsid w:val="00FE7E46"/>
    <w:rsid w:val="00FF0204"/>
    <w:rsid w:val="00FF0426"/>
    <w:rsid w:val="00FF0AD0"/>
    <w:rsid w:val="00FF0B0D"/>
    <w:rsid w:val="00FF0BA7"/>
    <w:rsid w:val="00FF0C70"/>
    <w:rsid w:val="00FF0D15"/>
    <w:rsid w:val="00FF101F"/>
    <w:rsid w:val="00FF14A5"/>
    <w:rsid w:val="00FF1C10"/>
    <w:rsid w:val="00FF245A"/>
    <w:rsid w:val="00FF266E"/>
    <w:rsid w:val="00FF269E"/>
    <w:rsid w:val="00FF26E1"/>
    <w:rsid w:val="00FF27B0"/>
    <w:rsid w:val="00FF3592"/>
    <w:rsid w:val="00FF3722"/>
    <w:rsid w:val="00FF407F"/>
    <w:rsid w:val="00FF4636"/>
    <w:rsid w:val="00FF4C6A"/>
    <w:rsid w:val="00FF53A2"/>
    <w:rsid w:val="00FF5776"/>
    <w:rsid w:val="00FF5785"/>
    <w:rsid w:val="00FF57DF"/>
    <w:rsid w:val="00FF5D28"/>
    <w:rsid w:val="00FF5D37"/>
    <w:rsid w:val="00FF6200"/>
    <w:rsid w:val="00FF620B"/>
    <w:rsid w:val="00FF687F"/>
    <w:rsid w:val="00FF68F8"/>
    <w:rsid w:val="00FF6943"/>
    <w:rsid w:val="00FF6974"/>
    <w:rsid w:val="00FF6CC4"/>
    <w:rsid w:val="00FF6DD4"/>
    <w:rsid w:val="00FF7091"/>
    <w:rsid w:val="00FF72BB"/>
    <w:rsid w:val="00FF7372"/>
    <w:rsid w:val="00FF7A6D"/>
    <w:rsid w:val="00FF7B25"/>
    <w:rsid w:val="00FF7D5D"/>
    <w:rsid w:val="00FF7DFE"/>
    <w:rsid w:val="00FF7E9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BA64A5"/>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34"/>
    <w:qFormat/>
    <w:rsid w:val="0060001B"/>
    <w:pPr>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qFormat/>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ED2D2B"/>
    <w:pPr>
      <w:spacing w:after="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iPriority w:val="99"/>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876615"/>
    <w:pPr>
      <w:autoSpaceDE w:val="0"/>
      <w:autoSpaceDN w:val="0"/>
      <w:adjustRightInd w:val="0"/>
      <w:spacing w:after="0" w:line="276" w:lineRule="auto"/>
      <w:jc w:val="left"/>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ED2D2B"/>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BA6BE6"/>
    <w:pPr>
      <w:keepNext/>
      <w:keepLines/>
      <w:numPr>
        <w:numId w:val="7"/>
      </w:numPr>
      <w:spacing w:before="360" w:line="276" w:lineRule="auto"/>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FE2D48"/>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A4026F"/>
    <w:pPr>
      <w:keepNext/>
      <w:keepLines/>
      <w:spacing w:before="200" w:after="0"/>
      <w:outlineLvl w:val="4"/>
    </w:pPr>
    <w:rPr>
      <w:rFonts w:eastAsiaTheme="majorEastAsia" w:cstheme="majorBidi"/>
      <w:b/>
      <w:color w:val="000000" w:themeColor="text1"/>
      <w:u w:val="single"/>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6BE6"/>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FE2D48"/>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624790"/>
    <w:rPr>
      <w:rFonts w:eastAsiaTheme="majorEastAsia" w:cstheme="majorBidi"/>
      <w:b/>
      <w:color w:val="000000" w:themeColor="text1"/>
      <w:sz w:val="24"/>
      <w:u w:val="single"/>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BA64A5"/>
    <w:pPr>
      <w:spacing w:before="120"/>
      <w:jc w:val="left"/>
    </w:pPr>
    <w:rPr>
      <w:bCs/>
      <w:szCs w:val="20"/>
    </w:rPr>
  </w:style>
  <w:style w:type="paragraph" w:styleId="Spistreci2">
    <w:name w:val="toc 2"/>
    <w:basedOn w:val="Normalny"/>
    <w:next w:val="Normalny"/>
    <w:autoRedefine/>
    <w:uiPriority w:val="39"/>
    <w:unhideWhenUsed/>
    <w:qFormat/>
    <w:rsid w:val="00BA64A5"/>
    <w:pPr>
      <w:spacing w:after="0"/>
      <w:ind w:left="240"/>
      <w:jc w:val="left"/>
    </w:pPr>
    <w:rPr>
      <w:szCs w:val="20"/>
    </w:rPr>
  </w:style>
  <w:style w:type="paragraph" w:styleId="Spistreci3">
    <w:name w:val="toc 3"/>
    <w:basedOn w:val="Normalny"/>
    <w:next w:val="Normalny"/>
    <w:autoRedefine/>
    <w:uiPriority w:val="39"/>
    <w:unhideWhenUsed/>
    <w:qFormat/>
    <w:rsid w:val="00BA64A5"/>
    <w:pPr>
      <w:spacing w:after="0"/>
      <w:ind w:left="480"/>
      <w:jc w:val="left"/>
    </w:pPr>
    <w:rPr>
      <w:iCs/>
      <w:szCs w:val="20"/>
    </w:r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7D1C42"/>
    <w:pPr>
      <w:spacing w:after="0"/>
      <w:ind w:left="720"/>
      <w:jc w:val="left"/>
    </w:pPr>
    <w:rPr>
      <w:szCs w:val="18"/>
    </w:rPr>
  </w:style>
  <w:style w:type="paragraph" w:styleId="Akapitzlist">
    <w:name w:val="List Paragraph"/>
    <w:aliases w:val="Akapit z listą 1,Tekst punktowanie,Chorzów - Akapit z listą"/>
    <w:basedOn w:val="Normalny"/>
    <w:link w:val="AkapitzlistZnak"/>
    <w:uiPriority w:val="34"/>
    <w:qFormat/>
    <w:rsid w:val="0060001B"/>
    <w:pPr>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34"/>
    <w:qFormat/>
    <w:locked/>
    <w:rsid w:val="0060001B"/>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ED2D2B"/>
    <w:pPr>
      <w:spacing w:after="0" w:line="240" w:lineRule="auto"/>
      <w:jc w:val="left"/>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iPriority w:val="99"/>
    <w:unhideWhenUsed/>
    <w:rsid w:val="003510C4"/>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3510C4"/>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qFormat/>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E312E4"/>
    <w:rPr>
      <w:rFonts w:asciiTheme="minorHAnsi" w:hAnsiTheme="minorHAnsi"/>
      <w:b/>
      <w:bCs/>
      <w:sz w:val="24"/>
      <w:u w:val="single"/>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link w:val="AkapityZnak"/>
    <w:qFormat/>
    <w:rsid w:val="00315FA5"/>
    <w:pPr>
      <w:ind w:firstLine="709"/>
    </w:pPr>
    <w:rPr>
      <w:rFonts w:eastAsiaTheme="minorHAnsi"/>
      <w:szCs w:val="24"/>
    </w:rPr>
  </w:style>
  <w:style w:type="paragraph" w:customStyle="1" w:styleId="PodpisRysunki">
    <w:name w:val="Podpis Rysunki"/>
    <w:basedOn w:val="Normalny"/>
    <w:autoRedefine/>
    <w:qFormat/>
    <w:rsid w:val="00876615"/>
    <w:pPr>
      <w:autoSpaceDE w:val="0"/>
      <w:autoSpaceDN w:val="0"/>
      <w:adjustRightInd w:val="0"/>
      <w:spacing w:after="0" w:line="276" w:lineRule="auto"/>
      <w:jc w:val="left"/>
    </w:pPr>
    <w:rPr>
      <w:rFonts w:ascii="Calibri" w:eastAsia="Calibri" w:hAnsi="Calibri" w:cs="Times New Roman"/>
      <w:b/>
      <w:sz w:val="22"/>
    </w:rPr>
  </w:style>
  <w:style w:type="paragraph" w:customStyle="1" w:styleId="rdo">
    <w:name w:val="Źródło"/>
    <w:basedOn w:val="Normalny"/>
    <w:qFormat/>
    <w:rsid w:val="00876615"/>
    <w:pPr>
      <w:autoSpaceDE w:val="0"/>
      <w:autoSpaceDN w:val="0"/>
      <w:adjustRightInd w:val="0"/>
      <w:spacing w:after="240" w:line="276" w:lineRule="auto"/>
      <w:jc w:val="left"/>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uiPriority w:val="99"/>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ED2D2B"/>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pPr>
    <w:rPr>
      <w:rFonts w:ascii="Calibri Light" w:eastAsia="Times New Roman" w:hAnsi="Calibri Light" w:cs="Calibri Light"/>
      <w:color w:val="2E74B5"/>
      <w:sz w:val="28"/>
      <w:lang w:val="x-none" w:eastAsia="zh-CN"/>
    </w:rPr>
  </w:style>
  <w:style w:type="paragraph" w:customStyle="1" w:styleId="tatry">
    <w:name w:val="tatry"/>
    <w:link w:val="tatryZnak"/>
    <w:rsid w:val="00A4026F"/>
    <w:pPr>
      <w:suppressAutoHyphens/>
      <w:spacing w:before="100" w:after="0" w:line="240" w:lineRule="auto"/>
      <w:jc w:val="both"/>
    </w:pPr>
    <w:rPr>
      <w:rFonts w:ascii="Times New Roman" w:eastAsia="Times New Roman" w:hAnsi="Times New Roman" w:cs="Times New Roman"/>
      <w:bCs/>
      <w:sz w:val="20"/>
      <w:szCs w:val="20"/>
      <w:lang w:eastAsia="pl-PL"/>
    </w:rPr>
  </w:style>
  <w:style w:type="character" w:customStyle="1" w:styleId="tatryZnak">
    <w:name w:val="tatry Znak"/>
    <w:link w:val="tatry"/>
    <w:rsid w:val="00A4026F"/>
    <w:rPr>
      <w:rFonts w:ascii="Times New Roman" w:eastAsia="Times New Roman" w:hAnsi="Times New Roman" w:cs="Times New Roman"/>
      <w:bCs/>
      <w:sz w:val="20"/>
      <w:szCs w:val="20"/>
      <w:lang w:eastAsia="pl-PL"/>
    </w:rPr>
  </w:style>
  <w:style w:type="table" w:customStyle="1" w:styleId="Zwykatabela32">
    <w:name w:val="Zwykła tabela 32"/>
    <w:basedOn w:val="Standardowy"/>
    <w:next w:val="Standardowy"/>
    <w:uiPriority w:val="43"/>
    <w:rsid w:val="006C1C79"/>
    <w:pPr>
      <w:spacing w:before="100"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WW8Num12z3">
    <w:name w:val="WW8Num12z3"/>
    <w:rsid w:val="000A13B2"/>
    <w:rPr>
      <w:rFonts w:ascii="Symbol" w:hAnsi="Symbol" w:cs="Times New Roman" w:hint="default"/>
    </w:rPr>
  </w:style>
  <w:style w:type="character" w:customStyle="1" w:styleId="WW8Num20z4">
    <w:name w:val="WW8Num20z4"/>
    <w:rsid w:val="0007752C"/>
    <w:rPr>
      <w:rFonts w:ascii="Courier New" w:hAnsi="Courier New" w:cs="Courier New"/>
    </w:rPr>
  </w:style>
  <w:style w:type="paragraph" w:styleId="Tytu">
    <w:name w:val="Title"/>
    <w:basedOn w:val="Normalny"/>
    <w:next w:val="Normalny"/>
    <w:link w:val="TytuZnak"/>
    <w:uiPriority w:val="10"/>
    <w:qFormat/>
    <w:rsid w:val="00DE1717"/>
    <w:pPr>
      <w:pBdr>
        <w:bottom w:val="single" w:sz="8" w:space="4" w:color="4F81BD" w:themeColor="accent1"/>
      </w:pBdr>
      <w:spacing w:before="840" w:after="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DE1717"/>
    <w:rPr>
      <w:rFonts w:eastAsiaTheme="majorEastAsia" w:cstheme="majorBidi"/>
      <w:b/>
      <w:color w:val="1F497D" w:themeColor="text2"/>
      <w:spacing w:val="5"/>
      <w:kern w:val="28"/>
      <w:sz w:val="52"/>
      <w:szCs w:val="52"/>
    </w:rPr>
  </w:style>
  <w:style w:type="paragraph" w:styleId="Spistreci5">
    <w:name w:val="toc 5"/>
    <w:basedOn w:val="Normalny"/>
    <w:next w:val="Normalny"/>
    <w:autoRedefine/>
    <w:uiPriority w:val="39"/>
    <w:unhideWhenUsed/>
    <w:rsid w:val="002C3929"/>
    <w:pPr>
      <w:spacing w:after="0"/>
      <w:ind w:left="960"/>
      <w:jc w:val="left"/>
    </w:pPr>
    <w:rPr>
      <w:sz w:val="18"/>
      <w:szCs w:val="18"/>
    </w:rPr>
  </w:style>
  <w:style w:type="paragraph" w:styleId="Spistreci6">
    <w:name w:val="toc 6"/>
    <w:basedOn w:val="Normalny"/>
    <w:next w:val="Normalny"/>
    <w:autoRedefine/>
    <w:uiPriority w:val="39"/>
    <w:unhideWhenUsed/>
    <w:rsid w:val="002C3929"/>
    <w:pPr>
      <w:spacing w:after="0"/>
      <w:ind w:left="1200"/>
      <w:jc w:val="left"/>
    </w:pPr>
    <w:rPr>
      <w:sz w:val="18"/>
      <w:szCs w:val="18"/>
    </w:rPr>
  </w:style>
  <w:style w:type="paragraph" w:styleId="Spistreci7">
    <w:name w:val="toc 7"/>
    <w:basedOn w:val="Normalny"/>
    <w:next w:val="Normalny"/>
    <w:autoRedefine/>
    <w:uiPriority w:val="39"/>
    <w:unhideWhenUsed/>
    <w:rsid w:val="002C3929"/>
    <w:pPr>
      <w:spacing w:after="0"/>
      <w:ind w:left="1440"/>
      <w:jc w:val="left"/>
    </w:pPr>
    <w:rPr>
      <w:sz w:val="18"/>
      <w:szCs w:val="18"/>
    </w:rPr>
  </w:style>
  <w:style w:type="paragraph" w:styleId="Spistreci8">
    <w:name w:val="toc 8"/>
    <w:basedOn w:val="Normalny"/>
    <w:next w:val="Normalny"/>
    <w:autoRedefine/>
    <w:uiPriority w:val="39"/>
    <w:unhideWhenUsed/>
    <w:rsid w:val="002C3929"/>
    <w:pPr>
      <w:spacing w:after="0"/>
      <w:ind w:left="1680"/>
      <w:jc w:val="left"/>
    </w:pPr>
    <w:rPr>
      <w:sz w:val="18"/>
      <w:szCs w:val="18"/>
    </w:rPr>
  </w:style>
  <w:style w:type="paragraph" w:styleId="Spistreci9">
    <w:name w:val="toc 9"/>
    <w:basedOn w:val="Normalny"/>
    <w:next w:val="Normalny"/>
    <w:autoRedefine/>
    <w:uiPriority w:val="39"/>
    <w:unhideWhenUsed/>
    <w:rsid w:val="002C3929"/>
    <w:pPr>
      <w:spacing w:after="0"/>
      <w:ind w:left="1920"/>
      <w:jc w:val="left"/>
    </w:pPr>
    <w:rPr>
      <w:sz w:val="18"/>
      <w:szCs w:val="18"/>
    </w:rPr>
  </w:style>
  <w:style w:type="character" w:customStyle="1" w:styleId="Podpistabeli">
    <w:name w:val="Podpis tabeli"/>
    <w:basedOn w:val="Domylnaczcionkaakapitu"/>
    <w:uiPriority w:val="99"/>
    <w:rsid w:val="00A8487A"/>
    <w:rPr>
      <w:rFonts w:ascii="Lucida Sans Unicode" w:hAnsi="Lucida Sans Unicode" w:cs="Lucida Sans Unicode"/>
      <w:sz w:val="16"/>
      <w:szCs w:val="16"/>
      <w:u w:val="single"/>
    </w:rPr>
  </w:style>
  <w:style w:type="character" w:customStyle="1" w:styleId="AkapityZnak">
    <w:name w:val="Akapity Znak"/>
    <w:basedOn w:val="Domylnaczcionkaakapitu"/>
    <w:link w:val="Akapity"/>
    <w:rsid w:val="004B0707"/>
    <w:rPr>
      <w:rFonts w:eastAsiaTheme="minorHAnsi"/>
      <w:sz w:val="24"/>
      <w:szCs w:val="24"/>
    </w:rPr>
  </w:style>
  <w:style w:type="table" w:styleId="rednialista2akcent1">
    <w:name w:val="Medium List 2 Accent 1"/>
    <w:basedOn w:val="Standardowy"/>
    <w:uiPriority w:val="66"/>
    <w:rsid w:val="00072F27"/>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11608587">
      <w:bodyDiv w:val="1"/>
      <w:marLeft w:val="0"/>
      <w:marRight w:val="0"/>
      <w:marTop w:val="0"/>
      <w:marBottom w:val="0"/>
      <w:divBdr>
        <w:top w:val="none" w:sz="0" w:space="0" w:color="auto"/>
        <w:left w:val="none" w:sz="0" w:space="0" w:color="auto"/>
        <w:bottom w:val="none" w:sz="0" w:space="0" w:color="auto"/>
        <w:right w:val="none" w:sz="0" w:space="0" w:color="auto"/>
      </w:divBdr>
    </w:div>
    <w:div w:id="17707935">
      <w:bodyDiv w:val="1"/>
      <w:marLeft w:val="0"/>
      <w:marRight w:val="0"/>
      <w:marTop w:val="0"/>
      <w:marBottom w:val="0"/>
      <w:divBdr>
        <w:top w:val="none" w:sz="0" w:space="0" w:color="auto"/>
        <w:left w:val="none" w:sz="0" w:space="0" w:color="auto"/>
        <w:bottom w:val="none" w:sz="0" w:space="0" w:color="auto"/>
        <w:right w:val="none" w:sz="0" w:space="0" w:color="auto"/>
      </w:divBdr>
    </w:div>
    <w:div w:id="23412252">
      <w:bodyDiv w:val="1"/>
      <w:marLeft w:val="0"/>
      <w:marRight w:val="0"/>
      <w:marTop w:val="0"/>
      <w:marBottom w:val="0"/>
      <w:divBdr>
        <w:top w:val="none" w:sz="0" w:space="0" w:color="auto"/>
        <w:left w:val="none" w:sz="0" w:space="0" w:color="auto"/>
        <w:bottom w:val="none" w:sz="0" w:space="0" w:color="auto"/>
        <w:right w:val="none" w:sz="0" w:space="0" w:color="auto"/>
      </w:divBdr>
    </w:div>
    <w:div w:id="28578820">
      <w:bodyDiv w:val="1"/>
      <w:marLeft w:val="0"/>
      <w:marRight w:val="0"/>
      <w:marTop w:val="0"/>
      <w:marBottom w:val="0"/>
      <w:divBdr>
        <w:top w:val="none" w:sz="0" w:space="0" w:color="auto"/>
        <w:left w:val="none" w:sz="0" w:space="0" w:color="auto"/>
        <w:bottom w:val="none" w:sz="0" w:space="0" w:color="auto"/>
        <w:right w:val="none" w:sz="0" w:space="0" w:color="auto"/>
      </w:divBdr>
    </w:div>
    <w:div w:id="39592619">
      <w:bodyDiv w:val="1"/>
      <w:marLeft w:val="0"/>
      <w:marRight w:val="0"/>
      <w:marTop w:val="0"/>
      <w:marBottom w:val="0"/>
      <w:divBdr>
        <w:top w:val="none" w:sz="0" w:space="0" w:color="auto"/>
        <w:left w:val="none" w:sz="0" w:space="0" w:color="auto"/>
        <w:bottom w:val="none" w:sz="0" w:space="0" w:color="auto"/>
        <w:right w:val="none" w:sz="0" w:space="0" w:color="auto"/>
      </w:divBdr>
    </w:div>
    <w:div w:id="40830885">
      <w:bodyDiv w:val="1"/>
      <w:marLeft w:val="0"/>
      <w:marRight w:val="0"/>
      <w:marTop w:val="0"/>
      <w:marBottom w:val="0"/>
      <w:divBdr>
        <w:top w:val="none" w:sz="0" w:space="0" w:color="auto"/>
        <w:left w:val="none" w:sz="0" w:space="0" w:color="auto"/>
        <w:bottom w:val="none" w:sz="0" w:space="0" w:color="auto"/>
        <w:right w:val="none" w:sz="0" w:space="0" w:color="auto"/>
      </w:divBdr>
      <w:divsChild>
        <w:div w:id="1290546558">
          <w:marLeft w:val="0"/>
          <w:marRight w:val="0"/>
          <w:marTop w:val="0"/>
          <w:marBottom w:val="0"/>
          <w:divBdr>
            <w:top w:val="none" w:sz="0" w:space="0" w:color="auto"/>
            <w:left w:val="none" w:sz="0" w:space="0" w:color="auto"/>
            <w:bottom w:val="none" w:sz="0" w:space="0" w:color="auto"/>
            <w:right w:val="none" w:sz="0" w:space="0" w:color="auto"/>
          </w:divBdr>
        </w:div>
        <w:div w:id="1539006954">
          <w:marLeft w:val="0"/>
          <w:marRight w:val="0"/>
          <w:marTop w:val="0"/>
          <w:marBottom w:val="0"/>
          <w:divBdr>
            <w:top w:val="none" w:sz="0" w:space="0" w:color="auto"/>
            <w:left w:val="none" w:sz="0" w:space="0" w:color="auto"/>
            <w:bottom w:val="none" w:sz="0" w:space="0" w:color="auto"/>
            <w:right w:val="none" w:sz="0" w:space="0" w:color="auto"/>
          </w:divBdr>
        </w:div>
        <w:div w:id="1570572084">
          <w:marLeft w:val="0"/>
          <w:marRight w:val="0"/>
          <w:marTop w:val="0"/>
          <w:marBottom w:val="0"/>
          <w:divBdr>
            <w:top w:val="none" w:sz="0" w:space="0" w:color="auto"/>
            <w:left w:val="none" w:sz="0" w:space="0" w:color="auto"/>
            <w:bottom w:val="none" w:sz="0" w:space="0" w:color="auto"/>
            <w:right w:val="none" w:sz="0" w:space="0" w:color="auto"/>
          </w:divBdr>
        </w:div>
      </w:divsChild>
    </w:div>
    <w:div w:id="49619067">
      <w:bodyDiv w:val="1"/>
      <w:marLeft w:val="0"/>
      <w:marRight w:val="0"/>
      <w:marTop w:val="0"/>
      <w:marBottom w:val="0"/>
      <w:divBdr>
        <w:top w:val="none" w:sz="0" w:space="0" w:color="auto"/>
        <w:left w:val="none" w:sz="0" w:space="0" w:color="auto"/>
        <w:bottom w:val="none" w:sz="0" w:space="0" w:color="auto"/>
        <w:right w:val="none" w:sz="0" w:space="0" w:color="auto"/>
      </w:divBdr>
    </w:div>
    <w:div w:id="60761073">
      <w:bodyDiv w:val="1"/>
      <w:marLeft w:val="0"/>
      <w:marRight w:val="0"/>
      <w:marTop w:val="0"/>
      <w:marBottom w:val="0"/>
      <w:divBdr>
        <w:top w:val="none" w:sz="0" w:space="0" w:color="auto"/>
        <w:left w:val="none" w:sz="0" w:space="0" w:color="auto"/>
        <w:bottom w:val="none" w:sz="0" w:space="0" w:color="auto"/>
        <w:right w:val="none" w:sz="0" w:space="0" w:color="auto"/>
      </w:divBdr>
    </w:div>
    <w:div w:id="82457545">
      <w:bodyDiv w:val="1"/>
      <w:marLeft w:val="0"/>
      <w:marRight w:val="0"/>
      <w:marTop w:val="0"/>
      <w:marBottom w:val="0"/>
      <w:divBdr>
        <w:top w:val="none" w:sz="0" w:space="0" w:color="auto"/>
        <w:left w:val="none" w:sz="0" w:space="0" w:color="auto"/>
        <w:bottom w:val="none" w:sz="0" w:space="0" w:color="auto"/>
        <w:right w:val="none" w:sz="0" w:space="0" w:color="auto"/>
      </w:divBdr>
    </w:div>
    <w:div w:id="92626844">
      <w:bodyDiv w:val="1"/>
      <w:marLeft w:val="0"/>
      <w:marRight w:val="0"/>
      <w:marTop w:val="0"/>
      <w:marBottom w:val="0"/>
      <w:divBdr>
        <w:top w:val="none" w:sz="0" w:space="0" w:color="auto"/>
        <w:left w:val="none" w:sz="0" w:space="0" w:color="auto"/>
        <w:bottom w:val="none" w:sz="0" w:space="0" w:color="auto"/>
        <w:right w:val="none" w:sz="0" w:space="0" w:color="auto"/>
      </w:divBdr>
    </w:div>
    <w:div w:id="92946170">
      <w:bodyDiv w:val="1"/>
      <w:marLeft w:val="0"/>
      <w:marRight w:val="0"/>
      <w:marTop w:val="0"/>
      <w:marBottom w:val="0"/>
      <w:divBdr>
        <w:top w:val="none" w:sz="0" w:space="0" w:color="auto"/>
        <w:left w:val="none" w:sz="0" w:space="0" w:color="auto"/>
        <w:bottom w:val="none" w:sz="0" w:space="0" w:color="auto"/>
        <w:right w:val="none" w:sz="0" w:space="0" w:color="auto"/>
      </w:divBdr>
    </w:div>
    <w:div w:id="99644951">
      <w:bodyDiv w:val="1"/>
      <w:marLeft w:val="0"/>
      <w:marRight w:val="0"/>
      <w:marTop w:val="0"/>
      <w:marBottom w:val="0"/>
      <w:divBdr>
        <w:top w:val="none" w:sz="0" w:space="0" w:color="auto"/>
        <w:left w:val="none" w:sz="0" w:space="0" w:color="auto"/>
        <w:bottom w:val="none" w:sz="0" w:space="0" w:color="auto"/>
        <w:right w:val="none" w:sz="0" w:space="0" w:color="auto"/>
      </w:divBdr>
    </w:div>
    <w:div w:id="113250799">
      <w:bodyDiv w:val="1"/>
      <w:marLeft w:val="0"/>
      <w:marRight w:val="0"/>
      <w:marTop w:val="0"/>
      <w:marBottom w:val="0"/>
      <w:divBdr>
        <w:top w:val="none" w:sz="0" w:space="0" w:color="auto"/>
        <w:left w:val="none" w:sz="0" w:space="0" w:color="auto"/>
        <w:bottom w:val="none" w:sz="0" w:space="0" w:color="auto"/>
        <w:right w:val="none" w:sz="0" w:space="0" w:color="auto"/>
      </w:divBdr>
    </w:div>
    <w:div w:id="115372771">
      <w:bodyDiv w:val="1"/>
      <w:marLeft w:val="0"/>
      <w:marRight w:val="0"/>
      <w:marTop w:val="0"/>
      <w:marBottom w:val="0"/>
      <w:divBdr>
        <w:top w:val="none" w:sz="0" w:space="0" w:color="auto"/>
        <w:left w:val="none" w:sz="0" w:space="0" w:color="auto"/>
        <w:bottom w:val="none" w:sz="0" w:space="0" w:color="auto"/>
        <w:right w:val="none" w:sz="0" w:space="0" w:color="auto"/>
      </w:divBdr>
    </w:div>
    <w:div w:id="125972045">
      <w:bodyDiv w:val="1"/>
      <w:marLeft w:val="0"/>
      <w:marRight w:val="0"/>
      <w:marTop w:val="0"/>
      <w:marBottom w:val="0"/>
      <w:divBdr>
        <w:top w:val="none" w:sz="0" w:space="0" w:color="auto"/>
        <w:left w:val="none" w:sz="0" w:space="0" w:color="auto"/>
        <w:bottom w:val="none" w:sz="0" w:space="0" w:color="auto"/>
        <w:right w:val="none" w:sz="0" w:space="0" w:color="auto"/>
      </w:divBdr>
    </w:div>
    <w:div w:id="138814637">
      <w:bodyDiv w:val="1"/>
      <w:marLeft w:val="0"/>
      <w:marRight w:val="0"/>
      <w:marTop w:val="0"/>
      <w:marBottom w:val="0"/>
      <w:divBdr>
        <w:top w:val="none" w:sz="0" w:space="0" w:color="auto"/>
        <w:left w:val="none" w:sz="0" w:space="0" w:color="auto"/>
        <w:bottom w:val="none" w:sz="0" w:space="0" w:color="auto"/>
        <w:right w:val="none" w:sz="0" w:space="0" w:color="auto"/>
      </w:divBdr>
    </w:div>
    <w:div w:id="139855641">
      <w:bodyDiv w:val="1"/>
      <w:marLeft w:val="0"/>
      <w:marRight w:val="0"/>
      <w:marTop w:val="0"/>
      <w:marBottom w:val="0"/>
      <w:divBdr>
        <w:top w:val="none" w:sz="0" w:space="0" w:color="auto"/>
        <w:left w:val="none" w:sz="0" w:space="0" w:color="auto"/>
        <w:bottom w:val="none" w:sz="0" w:space="0" w:color="auto"/>
        <w:right w:val="none" w:sz="0" w:space="0" w:color="auto"/>
      </w:divBdr>
    </w:div>
    <w:div w:id="167791289">
      <w:bodyDiv w:val="1"/>
      <w:marLeft w:val="0"/>
      <w:marRight w:val="0"/>
      <w:marTop w:val="0"/>
      <w:marBottom w:val="0"/>
      <w:divBdr>
        <w:top w:val="none" w:sz="0" w:space="0" w:color="auto"/>
        <w:left w:val="none" w:sz="0" w:space="0" w:color="auto"/>
        <w:bottom w:val="none" w:sz="0" w:space="0" w:color="auto"/>
        <w:right w:val="none" w:sz="0" w:space="0" w:color="auto"/>
      </w:divBdr>
    </w:div>
    <w:div w:id="174149665">
      <w:bodyDiv w:val="1"/>
      <w:marLeft w:val="0"/>
      <w:marRight w:val="0"/>
      <w:marTop w:val="0"/>
      <w:marBottom w:val="0"/>
      <w:divBdr>
        <w:top w:val="none" w:sz="0" w:space="0" w:color="auto"/>
        <w:left w:val="none" w:sz="0" w:space="0" w:color="auto"/>
        <w:bottom w:val="none" w:sz="0" w:space="0" w:color="auto"/>
        <w:right w:val="none" w:sz="0" w:space="0" w:color="auto"/>
      </w:divBdr>
    </w:div>
    <w:div w:id="184945258">
      <w:bodyDiv w:val="1"/>
      <w:marLeft w:val="0"/>
      <w:marRight w:val="0"/>
      <w:marTop w:val="0"/>
      <w:marBottom w:val="0"/>
      <w:divBdr>
        <w:top w:val="none" w:sz="0" w:space="0" w:color="auto"/>
        <w:left w:val="none" w:sz="0" w:space="0" w:color="auto"/>
        <w:bottom w:val="none" w:sz="0" w:space="0" w:color="auto"/>
        <w:right w:val="none" w:sz="0" w:space="0" w:color="auto"/>
      </w:divBdr>
    </w:div>
    <w:div w:id="192231528">
      <w:bodyDiv w:val="1"/>
      <w:marLeft w:val="0"/>
      <w:marRight w:val="0"/>
      <w:marTop w:val="0"/>
      <w:marBottom w:val="0"/>
      <w:divBdr>
        <w:top w:val="none" w:sz="0" w:space="0" w:color="auto"/>
        <w:left w:val="none" w:sz="0" w:space="0" w:color="auto"/>
        <w:bottom w:val="none" w:sz="0" w:space="0" w:color="auto"/>
        <w:right w:val="none" w:sz="0" w:space="0" w:color="auto"/>
      </w:divBdr>
    </w:div>
    <w:div w:id="199323529">
      <w:bodyDiv w:val="1"/>
      <w:marLeft w:val="0"/>
      <w:marRight w:val="0"/>
      <w:marTop w:val="0"/>
      <w:marBottom w:val="0"/>
      <w:divBdr>
        <w:top w:val="none" w:sz="0" w:space="0" w:color="auto"/>
        <w:left w:val="none" w:sz="0" w:space="0" w:color="auto"/>
        <w:bottom w:val="none" w:sz="0" w:space="0" w:color="auto"/>
        <w:right w:val="none" w:sz="0" w:space="0" w:color="auto"/>
      </w:divBdr>
    </w:div>
    <w:div w:id="209196139">
      <w:bodyDiv w:val="1"/>
      <w:marLeft w:val="0"/>
      <w:marRight w:val="0"/>
      <w:marTop w:val="0"/>
      <w:marBottom w:val="0"/>
      <w:divBdr>
        <w:top w:val="none" w:sz="0" w:space="0" w:color="auto"/>
        <w:left w:val="none" w:sz="0" w:space="0" w:color="auto"/>
        <w:bottom w:val="none" w:sz="0" w:space="0" w:color="auto"/>
        <w:right w:val="none" w:sz="0" w:space="0" w:color="auto"/>
      </w:divBdr>
    </w:div>
    <w:div w:id="217013968">
      <w:bodyDiv w:val="1"/>
      <w:marLeft w:val="0"/>
      <w:marRight w:val="0"/>
      <w:marTop w:val="0"/>
      <w:marBottom w:val="0"/>
      <w:divBdr>
        <w:top w:val="none" w:sz="0" w:space="0" w:color="auto"/>
        <w:left w:val="none" w:sz="0" w:space="0" w:color="auto"/>
        <w:bottom w:val="none" w:sz="0" w:space="0" w:color="auto"/>
        <w:right w:val="none" w:sz="0" w:space="0" w:color="auto"/>
      </w:divBdr>
    </w:div>
    <w:div w:id="218051964">
      <w:bodyDiv w:val="1"/>
      <w:marLeft w:val="0"/>
      <w:marRight w:val="0"/>
      <w:marTop w:val="0"/>
      <w:marBottom w:val="0"/>
      <w:divBdr>
        <w:top w:val="none" w:sz="0" w:space="0" w:color="auto"/>
        <w:left w:val="none" w:sz="0" w:space="0" w:color="auto"/>
        <w:bottom w:val="none" w:sz="0" w:space="0" w:color="auto"/>
        <w:right w:val="none" w:sz="0" w:space="0" w:color="auto"/>
      </w:divBdr>
    </w:div>
    <w:div w:id="228421896">
      <w:bodyDiv w:val="1"/>
      <w:marLeft w:val="0"/>
      <w:marRight w:val="0"/>
      <w:marTop w:val="0"/>
      <w:marBottom w:val="0"/>
      <w:divBdr>
        <w:top w:val="none" w:sz="0" w:space="0" w:color="auto"/>
        <w:left w:val="none" w:sz="0" w:space="0" w:color="auto"/>
        <w:bottom w:val="none" w:sz="0" w:space="0" w:color="auto"/>
        <w:right w:val="none" w:sz="0" w:space="0" w:color="auto"/>
      </w:divBdr>
    </w:div>
    <w:div w:id="229729217">
      <w:bodyDiv w:val="1"/>
      <w:marLeft w:val="0"/>
      <w:marRight w:val="0"/>
      <w:marTop w:val="0"/>
      <w:marBottom w:val="0"/>
      <w:divBdr>
        <w:top w:val="none" w:sz="0" w:space="0" w:color="auto"/>
        <w:left w:val="none" w:sz="0" w:space="0" w:color="auto"/>
        <w:bottom w:val="none" w:sz="0" w:space="0" w:color="auto"/>
        <w:right w:val="none" w:sz="0" w:space="0" w:color="auto"/>
      </w:divBdr>
    </w:div>
    <w:div w:id="235670691">
      <w:bodyDiv w:val="1"/>
      <w:marLeft w:val="0"/>
      <w:marRight w:val="0"/>
      <w:marTop w:val="0"/>
      <w:marBottom w:val="0"/>
      <w:divBdr>
        <w:top w:val="none" w:sz="0" w:space="0" w:color="auto"/>
        <w:left w:val="none" w:sz="0" w:space="0" w:color="auto"/>
        <w:bottom w:val="none" w:sz="0" w:space="0" w:color="auto"/>
        <w:right w:val="none" w:sz="0" w:space="0" w:color="auto"/>
      </w:divBdr>
    </w:div>
    <w:div w:id="243925444">
      <w:bodyDiv w:val="1"/>
      <w:marLeft w:val="0"/>
      <w:marRight w:val="0"/>
      <w:marTop w:val="0"/>
      <w:marBottom w:val="0"/>
      <w:divBdr>
        <w:top w:val="none" w:sz="0" w:space="0" w:color="auto"/>
        <w:left w:val="none" w:sz="0" w:space="0" w:color="auto"/>
        <w:bottom w:val="none" w:sz="0" w:space="0" w:color="auto"/>
        <w:right w:val="none" w:sz="0" w:space="0" w:color="auto"/>
      </w:divBdr>
    </w:div>
    <w:div w:id="253048911">
      <w:bodyDiv w:val="1"/>
      <w:marLeft w:val="0"/>
      <w:marRight w:val="0"/>
      <w:marTop w:val="0"/>
      <w:marBottom w:val="0"/>
      <w:divBdr>
        <w:top w:val="none" w:sz="0" w:space="0" w:color="auto"/>
        <w:left w:val="none" w:sz="0" w:space="0" w:color="auto"/>
        <w:bottom w:val="none" w:sz="0" w:space="0" w:color="auto"/>
        <w:right w:val="none" w:sz="0" w:space="0" w:color="auto"/>
      </w:divBdr>
    </w:div>
    <w:div w:id="260453106">
      <w:bodyDiv w:val="1"/>
      <w:marLeft w:val="0"/>
      <w:marRight w:val="0"/>
      <w:marTop w:val="0"/>
      <w:marBottom w:val="0"/>
      <w:divBdr>
        <w:top w:val="none" w:sz="0" w:space="0" w:color="auto"/>
        <w:left w:val="none" w:sz="0" w:space="0" w:color="auto"/>
        <w:bottom w:val="none" w:sz="0" w:space="0" w:color="auto"/>
        <w:right w:val="none" w:sz="0" w:space="0" w:color="auto"/>
      </w:divBdr>
    </w:div>
    <w:div w:id="284821703">
      <w:bodyDiv w:val="1"/>
      <w:marLeft w:val="0"/>
      <w:marRight w:val="0"/>
      <w:marTop w:val="0"/>
      <w:marBottom w:val="0"/>
      <w:divBdr>
        <w:top w:val="none" w:sz="0" w:space="0" w:color="auto"/>
        <w:left w:val="none" w:sz="0" w:space="0" w:color="auto"/>
        <w:bottom w:val="none" w:sz="0" w:space="0" w:color="auto"/>
        <w:right w:val="none" w:sz="0" w:space="0" w:color="auto"/>
      </w:divBdr>
    </w:div>
    <w:div w:id="321473673">
      <w:bodyDiv w:val="1"/>
      <w:marLeft w:val="0"/>
      <w:marRight w:val="0"/>
      <w:marTop w:val="0"/>
      <w:marBottom w:val="0"/>
      <w:divBdr>
        <w:top w:val="none" w:sz="0" w:space="0" w:color="auto"/>
        <w:left w:val="none" w:sz="0" w:space="0" w:color="auto"/>
        <w:bottom w:val="none" w:sz="0" w:space="0" w:color="auto"/>
        <w:right w:val="none" w:sz="0" w:space="0" w:color="auto"/>
      </w:divBdr>
    </w:div>
    <w:div w:id="335422741">
      <w:bodyDiv w:val="1"/>
      <w:marLeft w:val="0"/>
      <w:marRight w:val="0"/>
      <w:marTop w:val="0"/>
      <w:marBottom w:val="0"/>
      <w:divBdr>
        <w:top w:val="none" w:sz="0" w:space="0" w:color="auto"/>
        <w:left w:val="none" w:sz="0" w:space="0" w:color="auto"/>
        <w:bottom w:val="none" w:sz="0" w:space="0" w:color="auto"/>
        <w:right w:val="none" w:sz="0" w:space="0" w:color="auto"/>
      </w:divBdr>
    </w:div>
    <w:div w:id="338234805">
      <w:bodyDiv w:val="1"/>
      <w:marLeft w:val="0"/>
      <w:marRight w:val="0"/>
      <w:marTop w:val="0"/>
      <w:marBottom w:val="0"/>
      <w:divBdr>
        <w:top w:val="none" w:sz="0" w:space="0" w:color="auto"/>
        <w:left w:val="none" w:sz="0" w:space="0" w:color="auto"/>
        <w:bottom w:val="none" w:sz="0" w:space="0" w:color="auto"/>
        <w:right w:val="none" w:sz="0" w:space="0" w:color="auto"/>
      </w:divBdr>
    </w:div>
    <w:div w:id="356546350">
      <w:bodyDiv w:val="1"/>
      <w:marLeft w:val="0"/>
      <w:marRight w:val="0"/>
      <w:marTop w:val="0"/>
      <w:marBottom w:val="0"/>
      <w:divBdr>
        <w:top w:val="none" w:sz="0" w:space="0" w:color="auto"/>
        <w:left w:val="none" w:sz="0" w:space="0" w:color="auto"/>
        <w:bottom w:val="none" w:sz="0" w:space="0" w:color="auto"/>
        <w:right w:val="none" w:sz="0" w:space="0" w:color="auto"/>
      </w:divBdr>
    </w:div>
    <w:div w:id="357199361">
      <w:bodyDiv w:val="1"/>
      <w:marLeft w:val="0"/>
      <w:marRight w:val="0"/>
      <w:marTop w:val="0"/>
      <w:marBottom w:val="0"/>
      <w:divBdr>
        <w:top w:val="none" w:sz="0" w:space="0" w:color="auto"/>
        <w:left w:val="none" w:sz="0" w:space="0" w:color="auto"/>
        <w:bottom w:val="none" w:sz="0" w:space="0" w:color="auto"/>
        <w:right w:val="none" w:sz="0" w:space="0" w:color="auto"/>
      </w:divBdr>
    </w:div>
    <w:div w:id="357631202">
      <w:bodyDiv w:val="1"/>
      <w:marLeft w:val="0"/>
      <w:marRight w:val="0"/>
      <w:marTop w:val="0"/>
      <w:marBottom w:val="0"/>
      <w:divBdr>
        <w:top w:val="none" w:sz="0" w:space="0" w:color="auto"/>
        <w:left w:val="none" w:sz="0" w:space="0" w:color="auto"/>
        <w:bottom w:val="none" w:sz="0" w:space="0" w:color="auto"/>
        <w:right w:val="none" w:sz="0" w:space="0" w:color="auto"/>
      </w:divBdr>
    </w:div>
    <w:div w:id="364869704">
      <w:bodyDiv w:val="1"/>
      <w:marLeft w:val="0"/>
      <w:marRight w:val="0"/>
      <w:marTop w:val="0"/>
      <w:marBottom w:val="0"/>
      <w:divBdr>
        <w:top w:val="none" w:sz="0" w:space="0" w:color="auto"/>
        <w:left w:val="none" w:sz="0" w:space="0" w:color="auto"/>
        <w:bottom w:val="none" w:sz="0" w:space="0" w:color="auto"/>
        <w:right w:val="none" w:sz="0" w:space="0" w:color="auto"/>
      </w:divBdr>
    </w:div>
    <w:div w:id="369960811">
      <w:bodyDiv w:val="1"/>
      <w:marLeft w:val="0"/>
      <w:marRight w:val="0"/>
      <w:marTop w:val="0"/>
      <w:marBottom w:val="0"/>
      <w:divBdr>
        <w:top w:val="none" w:sz="0" w:space="0" w:color="auto"/>
        <w:left w:val="none" w:sz="0" w:space="0" w:color="auto"/>
        <w:bottom w:val="none" w:sz="0" w:space="0" w:color="auto"/>
        <w:right w:val="none" w:sz="0" w:space="0" w:color="auto"/>
      </w:divBdr>
    </w:div>
    <w:div w:id="376978727">
      <w:bodyDiv w:val="1"/>
      <w:marLeft w:val="0"/>
      <w:marRight w:val="0"/>
      <w:marTop w:val="0"/>
      <w:marBottom w:val="0"/>
      <w:divBdr>
        <w:top w:val="none" w:sz="0" w:space="0" w:color="auto"/>
        <w:left w:val="none" w:sz="0" w:space="0" w:color="auto"/>
        <w:bottom w:val="none" w:sz="0" w:space="0" w:color="auto"/>
        <w:right w:val="none" w:sz="0" w:space="0" w:color="auto"/>
      </w:divBdr>
    </w:div>
    <w:div w:id="386413538">
      <w:bodyDiv w:val="1"/>
      <w:marLeft w:val="0"/>
      <w:marRight w:val="0"/>
      <w:marTop w:val="0"/>
      <w:marBottom w:val="0"/>
      <w:divBdr>
        <w:top w:val="none" w:sz="0" w:space="0" w:color="auto"/>
        <w:left w:val="none" w:sz="0" w:space="0" w:color="auto"/>
        <w:bottom w:val="none" w:sz="0" w:space="0" w:color="auto"/>
        <w:right w:val="none" w:sz="0" w:space="0" w:color="auto"/>
      </w:divBdr>
    </w:div>
    <w:div w:id="387261617">
      <w:bodyDiv w:val="1"/>
      <w:marLeft w:val="0"/>
      <w:marRight w:val="0"/>
      <w:marTop w:val="0"/>
      <w:marBottom w:val="0"/>
      <w:divBdr>
        <w:top w:val="none" w:sz="0" w:space="0" w:color="auto"/>
        <w:left w:val="none" w:sz="0" w:space="0" w:color="auto"/>
        <w:bottom w:val="none" w:sz="0" w:space="0" w:color="auto"/>
        <w:right w:val="none" w:sz="0" w:space="0" w:color="auto"/>
      </w:divBdr>
    </w:div>
    <w:div w:id="387921632">
      <w:bodyDiv w:val="1"/>
      <w:marLeft w:val="0"/>
      <w:marRight w:val="0"/>
      <w:marTop w:val="0"/>
      <w:marBottom w:val="0"/>
      <w:divBdr>
        <w:top w:val="none" w:sz="0" w:space="0" w:color="auto"/>
        <w:left w:val="none" w:sz="0" w:space="0" w:color="auto"/>
        <w:bottom w:val="none" w:sz="0" w:space="0" w:color="auto"/>
        <w:right w:val="none" w:sz="0" w:space="0" w:color="auto"/>
      </w:divBdr>
    </w:div>
    <w:div w:id="392391432">
      <w:bodyDiv w:val="1"/>
      <w:marLeft w:val="0"/>
      <w:marRight w:val="0"/>
      <w:marTop w:val="0"/>
      <w:marBottom w:val="0"/>
      <w:divBdr>
        <w:top w:val="none" w:sz="0" w:space="0" w:color="auto"/>
        <w:left w:val="none" w:sz="0" w:space="0" w:color="auto"/>
        <w:bottom w:val="none" w:sz="0" w:space="0" w:color="auto"/>
        <w:right w:val="none" w:sz="0" w:space="0" w:color="auto"/>
      </w:divBdr>
    </w:div>
    <w:div w:id="419104803">
      <w:bodyDiv w:val="1"/>
      <w:marLeft w:val="0"/>
      <w:marRight w:val="0"/>
      <w:marTop w:val="0"/>
      <w:marBottom w:val="0"/>
      <w:divBdr>
        <w:top w:val="none" w:sz="0" w:space="0" w:color="auto"/>
        <w:left w:val="none" w:sz="0" w:space="0" w:color="auto"/>
        <w:bottom w:val="none" w:sz="0" w:space="0" w:color="auto"/>
        <w:right w:val="none" w:sz="0" w:space="0" w:color="auto"/>
      </w:divBdr>
    </w:div>
    <w:div w:id="426778571">
      <w:bodyDiv w:val="1"/>
      <w:marLeft w:val="0"/>
      <w:marRight w:val="0"/>
      <w:marTop w:val="0"/>
      <w:marBottom w:val="0"/>
      <w:divBdr>
        <w:top w:val="none" w:sz="0" w:space="0" w:color="auto"/>
        <w:left w:val="none" w:sz="0" w:space="0" w:color="auto"/>
        <w:bottom w:val="none" w:sz="0" w:space="0" w:color="auto"/>
        <w:right w:val="none" w:sz="0" w:space="0" w:color="auto"/>
      </w:divBdr>
    </w:div>
    <w:div w:id="454451552">
      <w:bodyDiv w:val="1"/>
      <w:marLeft w:val="0"/>
      <w:marRight w:val="0"/>
      <w:marTop w:val="0"/>
      <w:marBottom w:val="0"/>
      <w:divBdr>
        <w:top w:val="none" w:sz="0" w:space="0" w:color="auto"/>
        <w:left w:val="none" w:sz="0" w:space="0" w:color="auto"/>
        <w:bottom w:val="none" w:sz="0" w:space="0" w:color="auto"/>
        <w:right w:val="none" w:sz="0" w:space="0" w:color="auto"/>
      </w:divBdr>
    </w:div>
    <w:div w:id="456875473">
      <w:bodyDiv w:val="1"/>
      <w:marLeft w:val="0"/>
      <w:marRight w:val="0"/>
      <w:marTop w:val="0"/>
      <w:marBottom w:val="0"/>
      <w:divBdr>
        <w:top w:val="none" w:sz="0" w:space="0" w:color="auto"/>
        <w:left w:val="none" w:sz="0" w:space="0" w:color="auto"/>
        <w:bottom w:val="none" w:sz="0" w:space="0" w:color="auto"/>
        <w:right w:val="none" w:sz="0" w:space="0" w:color="auto"/>
      </w:divBdr>
    </w:div>
    <w:div w:id="476656115">
      <w:bodyDiv w:val="1"/>
      <w:marLeft w:val="0"/>
      <w:marRight w:val="0"/>
      <w:marTop w:val="0"/>
      <w:marBottom w:val="0"/>
      <w:divBdr>
        <w:top w:val="none" w:sz="0" w:space="0" w:color="auto"/>
        <w:left w:val="none" w:sz="0" w:space="0" w:color="auto"/>
        <w:bottom w:val="none" w:sz="0" w:space="0" w:color="auto"/>
        <w:right w:val="none" w:sz="0" w:space="0" w:color="auto"/>
      </w:divBdr>
      <w:divsChild>
        <w:div w:id="63645683">
          <w:marLeft w:val="0"/>
          <w:marRight w:val="0"/>
          <w:marTop w:val="0"/>
          <w:marBottom w:val="0"/>
          <w:divBdr>
            <w:top w:val="none" w:sz="0" w:space="0" w:color="auto"/>
            <w:left w:val="none" w:sz="0" w:space="0" w:color="auto"/>
            <w:bottom w:val="none" w:sz="0" w:space="0" w:color="auto"/>
            <w:right w:val="none" w:sz="0" w:space="0" w:color="auto"/>
          </w:divBdr>
        </w:div>
        <w:div w:id="613944993">
          <w:marLeft w:val="0"/>
          <w:marRight w:val="0"/>
          <w:marTop w:val="0"/>
          <w:marBottom w:val="0"/>
          <w:divBdr>
            <w:top w:val="none" w:sz="0" w:space="0" w:color="auto"/>
            <w:left w:val="none" w:sz="0" w:space="0" w:color="auto"/>
            <w:bottom w:val="none" w:sz="0" w:space="0" w:color="auto"/>
            <w:right w:val="none" w:sz="0" w:space="0" w:color="auto"/>
          </w:divBdr>
        </w:div>
        <w:div w:id="800078409">
          <w:marLeft w:val="0"/>
          <w:marRight w:val="0"/>
          <w:marTop w:val="0"/>
          <w:marBottom w:val="0"/>
          <w:divBdr>
            <w:top w:val="none" w:sz="0" w:space="0" w:color="auto"/>
            <w:left w:val="none" w:sz="0" w:space="0" w:color="auto"/>
            <w:bottom w:val="none" w:sz="0" w:space="0" w:color="auto"/>
            <w:right w:val="none" w:sz="0" w:space="0" w:color="auto"/>
          </w:divBdr>
        </w:div>
        <w:div w:id="873345948">
          <w:marLeft w:val="0"/>
          <w:marRight w:val="0"/>
          <w:marTop w:val="0"/>
          <w:marBottom w:val="0"/>
          <w:divBdr>
            <w:top w:val="none" w:sz="0" w:space="0" w:color="auto"/>
            <w:left w:val="none" w:sz="0" w:space="0" w:color="auto"/>
            <w:bottom w:val="none" w:sz="0" w:space="0" w:color="auto"/>
            <w:right w:val="none" w:sz="0" w:space="0" w:color="auto"/>
          </w:divBdr>
        </w:div>
        <w:div w:id="999430131">
          <w:marLeft w:val="0"/>
          <w:marRight w:val="0"/>
          <w:marTop w:val="0"/>
          <w:marBottom w:val="0"/>
          <w:divBdr>
            <w:top w:val="none" w:sz="0" w:space="0" w:color="auto"/>
            <w:left w:val="none" w:sz="0" w:space="0" w:color="auto"/>
            <w:bottom w:val="none" w:sz="0" w:space="0" w:color="auto"/>
            <w:right w:val="none" w:sz="0" w:space="0" w:color="auto"/>
          </w:divBdr>
        </w:div>
        <w:div w:id="1160006363">
          <w:marLeft w:val="0"/>
          <w:marRight w:val="0"/>
          <w:marTop w:val="0"/>
          <w:marBottom w:val="0"/>
          <w:divBdr>
            <w:top w:val="none" w:sz="0" w:space="0" w:color="auto"/>
            <w:left w:val="none" w:sz="0" w:space="0" w:color="auto"/>
            <w:bottom w:val="none" w:sz="0" w:space="0" w:color="auto"/>
            <w:right w:val="none" w:sz="0" w:space="0" w:color="auto"/>
          </w:divBdr>
        </w:div>
        <w:div w:id="1160853929">
          <w:marLeft w:val="0"/>
          <w:marRight w:val="0"/>
          <w:marTop w:val="0"/>
          <w:marBottom w:val="0"/>
          <w:divBdr>
            <w:top w:val="none" w:sz="0" w:space="0" w:color="auto"/>
            <w:left w:val="none" w:sz="0" w:space="0" w:color="auto"/>
            <w:bottom w:val="none" w:sz="0" w:space="0" w:color="auto"/>
            <w:right w:val="none" w:sz="0" w:space="0" w:color="auto"/>
          </w:divBdr>
        </w:div>
        <w:div w:id="1353654896">
          <w:marLeft w:val="0"/>
          <w:marRight w:val="0"/>
          <w:marTop w:val="0"/>
          <w:marBottom w:val="0"/>
          <w:divBdr>
            <w:top w:val="none" w:sz="0" w:space="0" w:color="auto"/>
            <w:left w:val="none" w:sz="0" w:space="0" w:color="auto"/>
            <w:bottom w:val="none" w:sz="0" w:space="0" w:color="auto"/>
            <w:right w:val="none" w:sz="0" w:space="0" w:color="auto"/>
          </w:divBdr>
        </w:div>
      </w:divsChild>
    </w:div>
    <w:div w:id="478766709">
      <w:bodyDiv w:val="1"/>
      <w:marLeft w:val="0"/>
      <w:marRight w:val="0"/>
      <w:marTop w:val="0"/>
      <w:marBottom w:val="0"/>
      <w:divBdr>
        <w:top w:val="none" w:sz="0" w:space="0" w:color="auto"/>
        <w:left w:val="none" w:sz="0" w:space="0" w:color="auto"/>
        <w:bottom w:val="none" w:sz="0" w:space="0" w:color="auto"/>
        <w:right w:val="none" w:sz="0" w:space="0" w:color="auto"/>
      </w:divBdr>
    </w:div>
    <w:div w:id="484201741">
      <w:bodyDiv w:val="1"/>
      <w:marLeft w:val="0"/>
      <w:marRight w:val="0"/>
      <w:marTop w:val="0"/>
      <w:marBottom w:val="0"/>
      <w:divBdr>
        <w:top w:val="none" w:sz="0" w:space="0" w:color="auto"/>
        <w:left w:val="none" w:sz="0" w:space="0" w:color="auto"/>
        <w:bottom w:val="none" w:sz="0" w:space="0" w:color="auto"/>
        <w:right w:val="none" w:sz="0" w:space="0" w:color="auto"/>
      </w:divBdr>
    </w:div>
    <w:div w:id="488446725">
      <w:bodyDiv w:val="1"/>
      <w:marLeft w:val="0"/>
      <w:marRight w:val="0"/>
      <w:marTop w:val="0"/>
      <w:marBottom w:val="0"/>
      <w:divBdr>
        <w:top w:val="none" w:sz="0" w:space="0" w:color="auto"/>
        <w:left w:val="none" w:sz="0" w:space="0" w:color="auto"/>
        <w:bottom w:val="none" w:sz="0" w:space="0" w:color="auto"/>
        <w:right w:val="none" w:sz="0" w:space="0" w:color="auto"/>
      </w:divBdr>
    </w:div>
    <w:div w:id="489294626">
      <w:bodyDiv w:val="1"/>
      <w:marLeft w:val="0"/>
      <w:marRight w:val="0"/>
      <w:marTop w:val="0"/>
      <w:marBottom w:val="0"/>
      <w:divBdr>
        <w:top w:val="none" w:sz="0" w:space="0" w:color="auto"/>
        <w:left w:val="none" w:sz="0" w:space="0" w:color="auto"/>
        <w:bottom w:val="none" w:sz="0" w:space="0" w:color="auto"/>
        <w:right w:val="none" w:sz="0" w:space="0" w:color="auto"/>
      </w:divBdr>
    </w:div>
    <w:div w:id="514393017">
      <w:bodyDiv w:val="1"/>
      <w:marLeft w:val="0"/>
      <w:marRight w:val="0"/>
      <w:marTop w:val="0"/>
      <w:marBottom w:val="0"/>
      <w:divBdr>
        <w:top w:val="none" w:sz="0" w:space="0" w:color="auto"/>
        <w:left w:val="none" w:sz="0" w:space="0" w:color="auto"/>
        <w:bottom w:val="none" w:sz="0" w:space="0" w:color="auto"/>
        <w:right w:val="none" w:sz="0" w:space="0" w:color="auto"/>
      </w:divBdr>
    </w:div>
    <w:div w:id="533806504">
      <w:bodyDiv w:val="1"/>
      <w:marLeft w:val="0"/>
      <w:marRight w:val="0"/>
      <w:marTop w:val="0"/>
      <w:marBottom w:val="0"/>
      <w:divBdr>
        <w:top w:val="none" w:sz="0" w:space="0" w:color="auto"/>
        <w:left w:val="none" w:sz="0" w:space="0" w:color="auto"/>
        <w:bottom w:val="none" w:sz="0" w:space="0" w:color="auto"/>
        <w:right w:val="none" w:sz="0" w:space="0" w:color="auto"/>
      </w:divBdr>
    </w:div>
    <w:div w:id="534347774">
      <w:bodyDiv w:val="1"/>
      <w:marLeft w:val="0"/>
      <w:marRight w:val="0"/>
      <w:marTop w:val="0"/>
      <w:marBottom w:val="0"/>
      <w:divBdr>
        <w:top w:val="none" w:sz="0" w:space="0" w:color="auto"/>
        <w:left w:val="none" w:sz="0" w:space="0" w:color="auto"/>
        <w:bottom w:val="none" w:sz="0" w:space="0" w:color="auto"/>
        <w:right w:val="none" w:sz="0" w:space="0" w:color="auto"/>
      </w:divBdr>
    </w:div>
    <w:div w:id="549460835">
      <w:bodyDiv w:val="1"/>
      <w:marLeft w:val="0"/>
      <w:marRight w:val="0"/>
      <w:marTop w:val="0"/>
      <w:marBottom w:val="0"/>
      <w:divBdr>
        <w:top w:val="none" w:sz="0" w:space="0" w:color="auto"/>
        <w:left w:val="none" w:sz="0" w:space="0" w:color="auto"/>
        <w:bottom w:val="none" w:sz="0" w:space="0" w:color="auto"/>
        <w:right w:val="none" w:sz="0" w:space="0" w:color="auto"/>
      </w:divBdr>
    </w:div>
    <w:div w:id="559941779">
      <w:bodyDiv w:val="1"/>
      <w:marLeft w:val="0"/>
      <w:marRight w:val="0"/>
      <w:marTop w:val="0"/>
      <w:marBottom w:val="0"/>
      <w:divBdr>
        <w:top w:val="none" w:sz="0" w:space="0" w:color="auto"/>
        <w:left w:val="none" w:sz="0" w:space="0" w:color="auto"/>
        <w:bottom w:val="none" w:sz="0" w:space="0" w:color="auto"/>
        <w:right w:val="none" w:sz="0" w:space="0" w:color="auto"/>
      </w:divBdr>
    </w:div>
    <w:div w:id="561983674">
      <w:bodyDiv w:val="1"/>
      <w:marLeft w:val="0"/>
      <w:marRight w:val="0"/>
      <w:marTop w:val="0"/>
      <w:marBottom w:val="0"/>
      <w:divBdr>
        <w:top w:val="none" w:sz="0" w:space="0" w:color="auto"/>
        <w:left w:val="none" w:sz="0" w:space="0" w:color="auto"/>
        <w:bottom w:val="none" w:sz="0" w:space="0" w:color="auto"/>
        <w:right w:val="none" w:sz="0" w:space="0" w:color="auto"/>
      </w:divBdr>
    </w:div>
    <w:div w:id="566455785">
      <w:bodyDiv w:val="1"/>
      <w:marLeft w:val="0"/>
      <w:marRight w:val="0"/>
      <w:marTop w:val="0"/>
      <w:marBottom w:val="0"/>
      <w:divBdr>
        <w:top w:val="none" w:sz="0" w:space="0" w:color="auto"/>
        <w:left w:val="none" w:sz="0" w:space="0" w:color="auto"/>
        <w:bottom w:val="none" w:sz="0" w:space="0" w:color="auto"/>
        <w:right w:val="none" w:sz="0" w:space="0" w:color="auto"/>
      </w:divBdr>
    </w:div>
    <w:div w:id="581568714">
      <w:bodyDiv w:val="1"/>
      <w:marLeft w:val="0"/>
      <w:marRight w:val="0"/>
      <w:marTop w:val="0"/>
      <w:marBottom w:val="0"/>
      <w:divBdr>
        <w:top w:val="none" w:sz="0" w:space="0" w:color="auto"/>
        <w:left w:val="none" w:sz="0" w:space="0" w:color="auto"/>
        <w:bottom w:val="none" w:sz="0" w:space="0" w:color="auto"/>
        <w:right w:val="none" w:sz="0" w:space="0" w:color="auto"/>
      </w:divBdr>
    </w:div>
    <w:div w:id="590510667">
      <w:bodyDiv w:val="1"/>
      <w:marLeft w:val="0"/>
      <w:marRight w:val="0"/>
      <w:marTop w:val="0"/>
      <w:marBottom w:val="0"/>
      <w:divBdr>
        <w:top w:val="none" w:sz="0" w:space="0" w:color="auto"/>
        <w:left w:val="none" w:sz="0" w:space="0" w:color="auto"/>
        <w:bottom w:val="none" w:sz="0" w:space="0" w:color="auto"/>
        <w:right w:val="none" w:sz="0" w:space="0" w:color="auto"/>
      </w:divBdr>
    </w:div>
    <w:div w:id="593827989">
      <w:bodyDiv w:val="1"/>
      <w:marLeft w:val="0"/>
      <w:marRight w:val="0"/>
      <w:marTop w:val="0"/>
      <w:marBottom w:val="0"/>
      <w:divBdr>
        <w:top w:val="none" w:sz="0" w:space="0" w:color="auto"/>
        <w:left w:val="none" w:sz="0" w:space="0" w:color="auto"/>
        <w:bottom w:val="none" w:sz="0" w:space="0" w:color="auto"/>
        <w:right w:val="none" w:sz="0" w:space="0" w:color="auto"/>
      </w:divBdr>
    </w:div>
    <w:div w:id="593977026">
      <w:bodyDiv w:val="1"/>
      <w:marLeft w:val="0"/>
      <w:marRight w:val="0"/>
      <w:marTop w:val="0"/>
      <w:marBottom w:val="0"/>
      <w:divBdr>
        <w:top w:val="none" w:sz="0" w:space="0" w:color="auto"/>
        <w:left w:val="none" w:sz="0" w:space="0" w:color="auto"/>
        <w:bottom w:val="none" w:sz="0" w:space="0" w:color="auto"/>
        <w:right w:val="none" w:sz="0" w:space="0" w:color="auto"/>
      </w:divBdr>
    </w:div>
    <w:div w:id="611863948">
      <w:bodyDiv w:val="1"/>
      <w:marLeft w:val="0"/>
      <w:marRight w:val="0"/>
      <w:marTop w:val="0"/>
      <w:marBottom w:val="0"/>
      <w:divBdr>
        <w:top w:val="none" w:sz="0" w:space="0" w:color="auto"/>
        <w:left w:val="none" w:sz="0" w:space="0" w:color="auto"/>
        <w:bottom w:val="none" w:sz="0" w:space="0" w:color="auto"/>
        <w:right w:val="none" w:sz="0" w:space="0" w:color="auto"/>
      </w:divBdr>
    </w:div>
    <w:div w:id="616522072">
      <w:bodyDiv w:val="1"/>
      <w:marLeft w:val="0"/>
      <w:marRight w:val="0"/>
      <w:marTop w:val="0"/>
      <w:marBottom w:val="0"/>
      <w:divBdr>
        <w:top w:val="none" w:sz="0" w:space="0" w:color="auto"/>
        <w:left w:val="none" w:sz="0" w:space="0" w:color="auto"/>
        <w:bottom w:val="none" w:sz="0" w:space="0" w:color="auto"/>
        <w:right w:val="none" w:sz="0" w:space="0" w:color="auto"/>
      </w:divBdr>
    </w:div>
    <w:div w:id="617027077">
      <w:bodyDiv w:val="1"/>
      <w:marLeft w:val="0"/>
      <w:marRight w:val="0"/>
      <w:marTop w:val="0"/>
      <w:marBottom w:val="0"/>
      <w:divBdr>
        <w:top w:val="none" w:sz="0" w:space="0" w:color="auto"/>
        <w:left w:val="none" w:sz="0" w:space="0" w:color="auto"/>
        <w:bottom w:val="none" w:sz="0" w:space="0" w:color="auto"/>
        <w:right w:val="none" w:sz="0" w:space="0" w:color="auto"/>
      </w:divBdr>
    </w:div>
    <w:div w:id="621769643">
      <w:bodyDiv w:val="1"/>
      <w:marLeft w:val="0"/>
      <w:marRight w:val="0"/>
      <w:marTop w:val="0"/>
      <w:marBottom w:val="0"/>
      <w:divBdr>
        <w:top w:val="none" w:sz="0" w:space="0" w:color="auto"/>
        <w:left w:val="none" w:sz="0" w:space="0" w:color="auto"/>
        <w:bottom w:val="none" w:sz="0" w:space="0" w:color="auto"/>
        <w:right w:val="none" w:sz="0" w:space="0" w:color="auto"/>
      </w:divBdr>
    </w:div>
    <w:div w:id="624432605">
      <w:bodyDiv w:val="1"/>
      <w:marLeft w:val="0"/>
      <w:marRight w:val="0"/>
      <w:marTop w:val="0"/>
      <w:marBottom w:val="0"/>
      <w:divBdr>
        <w:top w:val="none" w:sz="0" w:space="0" w:color="auto"/>
        <w:left w:val="none" w:sz="0" w:space="0" w:color="auto"/>
        <w:bottom w:val="none" w:sz="0" w:space="0" w:color="auto"/>
        <w:right w:val="none" w:sz="0" w:space="0" w:color="auto"/>
      </w:divBdr>
      <w:divsChild>
        <w:div w:id="1647664506">
          <w:marLeft w:val="0"/>
          <w:marRight w:val="0"/>
          <w:marTop w:val="0"/>
          <w:marBottom w:val="0"/>
          <w:divBdr>
            <w:top w:val="none" w:sz="0" w:space="0" w:color="auto"/>
            <w:left w:val="none" w:sz="0" w:space="0" w:color="auto"/>
            <w:bottom w:val="none" w:sz="0" w:space="0" w:color="auto"/>
            <w:right w:val="none" w:sz="0" w:space="0" w:color="auto"/>
          </w:divBdr>
          <w:divsChild>
            <w:div w:id="1588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393">
      <w:bodyDiv w:val="1"/>
      <w:marLeft w:val="0"/>
      <w:marRight w:val="0"/>
      <w:marTop w:val="0"/>
      <w:marBottom w:val="0"/>
      <w:divBdr>
        <w:top w:val="none" w:sz="0" w:space="0" w:color="auto"/>
        <w:left w:val="none" w:sz="0" w:space="0" w:color="auto"/>
        <w:bottom w:val="none" w:sz="0" w:space="0" w:color="auto"/>
        <w:right w:val="none" w:sz="0" w:space="0" w:color="auto"/>
      </w:divBdr>
    </w:div>
    <w:div w:id="628902316">
      <w:bodyDiv w:val="1"/>
      <w:marLeft w:val="0"/>
      <w:marRight w:val="0"/>
      <w:marTop w:val="0"/>
      <w:marBottom w:val="0"/>
      <w:divBdr>
        <w:top w:val="none" w:sz="0" w:space="0" w:color="auto"/>
        <w:left w:val="none" w:sz="0" w:space="0" w:color="auto"/>
        <w:bottom w:val="none" w:sz="0" w:space="0" w:color="auto"/>
        <w:right w:val="none" w:sz="0" w:space="0" w:color="auto"/>
      </w:divBdr>
    </w:div>
    <w:div w:id="632908236">
      <w:bodyDiv w:val="1"/>
      <w:marLeft w:val="0"/>
      <w:marRight w:val="0"/>
      <w:marTop w:val="0"/>
      <w:marBottom w:val="0"/>
      <w:divBdr>
        <w:top w:val="none" w:sz="0" w:space="0" w:color="auto"/>
        <w:left w:val="none" w:sz="0" w:space="0" w:color="auto"/>
        <w:bottom w:val="none" w:sz="0" w:space="0" w:color="auto"/>
        <w:right w:val="none" w:sz="0" w:space="0" w:color="auto"/>
      </w:divBdr>
    </w:div>
    <w:div w:id="649285262">
      <w:bodyDiv w:val="1"/>
      <w:marLeft w:val="0"/>
      <w:marRight w:val="0"/>
      <w:marTop w:val="0"/>
      <w:marBottom w:val="0"/>
      <w:divBdr>
        <w:top w:val="none" w:sz="0" w:space="0" w:color="auto"/>
        <w:left w:val="none" w:sz="0" w:space="0" w:color="auto"/>
        <w:bottom w:val="none" w:sz="0" w:space="0" w:color="auto"/>
        <w:right w:val="none" w:sz="0" w:space="0" w:color="auto"/>
      </w:divBdr>
    </w:div>
    <w:div w:id="652223671">
      <w:bodyDiv w:val="1"/>
      <w:marLeft w:val="0"/>
      <w:marRight w:val="0"/>
      <w:marTop w:val="0"/>
      <w:marBottom w:val="0"/>
      <w:divBdr>
        <w:top w:val="none" w:sz="0" w:space="0" w:color="auto"/>
        <w:left w:val="none" w:sz="0" w:space="0" w:color="auto"/>
        <w:bottom w:val="none" w:sz="0" w:space="0" w:color="auto"/>
        <w:right w:val="none" w:sz="0" w:space="0" w:color="auto"/>
      </w:divBdr>
    </w:div>
    <w:div w:id="662005862">
      <w:bodyDiv w:val="1"/>
      <w:marLeft w:val="0"/>
      <w:marRight w:val="0"/>
      <w:marTop w:val="0"/>
      <w:marBottom w:val="0"/>
      <w:divBdr>
        <w:top w:val="none" w:sz="0" w:space="0" w:color="auto"/>
        <w:left w:val="none" w:sz="0" w:space="0" w:color="auto"/>
        <w:bottom w:val="none" w:sz="0" w:space="0" w:color="auto"/>
        <w:right w:val="none" w:sz="0" w:space="0" w:color="auto"/>
      </w:divBdr>
    </w:div>
    <w:div w:id="672607308">
      <w:bodyDiv w:val="1"/>
      <w:marLeft w:val="0"/>
      <w:marRight w:val="0"/>
      <w:marTop w:val="0"/>
      <w:marBottom w:val="0"/>
      <w:divBdr>
        <w:top w:val="none" w:sz="0" w:space="0" w:color="auto"/>
        <w:left w:val="none" w:sz="0" w:space="0" w:color="auto"/>
        <w:bottom w:val="none" w:sz="0" w:space="0" w:color="auto"/>
        <w:right w:val="none" w:sz="0" w:space="0" w:color="auto"/>
      </w:divBdr>
    </w:div>
    <w:div w:id="694230220">
      <w:bodyDiv w:val="1"/>
      <w:marLeft w:val="0"/>
      <w:marRight w:val="0"/>
      <w:marTop w:val="0"/>
      <w:marBottom w:val="0"/>
      <w:divBdr>
        <w:top w:val="none" w:sz="0" w:space="0" w:color="auto"/>
        <w:left w:val="none" w:sz="0" w:space="0" w:color="auto"/>
        <w:bottom w:val="none" w:sz="0" w:space="0" w:color="auto"/>
        <w:right w:val="none" w:sz="0" w:space="0" w:color="auto"/>
      </w:divBdr>
    </w:div>
    <w:div w:id="694693147">
      <w:bodyDiv w:val="1"/>
      <w:marLeft w:val="0"/>
      <w:marRight w:val="0"/>
      <w:marTop w:val="0"/>
      <w:marBottom w:val="0"/>
      <w:divBdr>
        <w:top w:val="none" w:sz="0" w:space="0" w:color="auto"/>
        <w:left w:val="none" w:sz="0" w:space="0" w:color="auto"/>
        <w:bottom w:val="none" w:sz="0" w:space="0" w:color="auto"/>
        <w:right w:val="none" w:sz="0" w:space="0" w:color="auto"/>
      </w:divBdr>
    </w:div>
    <w:div w:id="704790233">
      <w:bodyDiv w:val="1"/>
      <w:marLeft w:val="0"/>
      <w:marRight w:val="0"/>
      <w:marTop w:val="0"/>
      <w:marBottom w:val="0"/>
      <w:divBdr>
        <w:top w:val="none" w:sz="0" w:space="0" w:color="auto"/>
        <w:left w:val="none" w:sz="0" w:space="0" w:color="auto"/>
        <w:bottom w:val="none" w:sz="0" w:space="0" w:color="auto"/>
        <w:right w:val="none" w:sz="0" w:space="0" w:color="auto"/>
      </w:divBdr>
    </w:div>
    <w:div w:id="707215973">
      <w:bodyDiv w:val="1"/>
      <w:marLeft w:val="0"/>
      <w:marRight w:val="0"/>
      <w:marTop w:val="0"/>
      <w:marBottom w:val="0"/>
      <w:divBdr>
        <w:top w:val="none" w:sz="0" w:space="0" w:color="auto"/>
        <w:left w:val="none" w:sz="0" w:space="0" w:color="auto"/>
        <w:bottom w:val="none" w:sz="0" w:space="0" w:color="auto"/>
        <w:right w:val="none" w:sz="0" w:space="0" w:color="auto"/>
      </w:divBdr>
    </w:div>
    <w:div w:id="744034116">
      <w:bodyDiv w:val="1"/>
      <w:marLeft w:val="0"/>
      <w:marRight w:val="0"/>
      <w:marTop w:val="0"/>
      <w:marBottom w:val="0"/>
      <w:divBdr>
        <w:top w:val="none" w:sz="0" w:space="0" w:color="auto"/>
        <w:left w:val="none" w:sz="0" w:space="0" w:color="auto"/>
        <w:bottom w:val="none" w:sz="0" w:space="0" w:color="auto"/>
        <w:right w:val="none" w:sz="0" w:space="0" w:color="auto"/>
      </w:divBdr>
    </w:div>
    <w:div w:id="753746918">
      <w:bodyDiv w:val="1"/>
      <w:marLeft w:val="0"/>
      <w:marRight w:val="0"/>
      <w:marTop w:val="0"/>
      <w:marBottom w:val="0"/>
      <w:divBdr>
        <w:top w:val="none" w:sz="0" w:space="0" w:color="auto"/>
        <w:left w:val="none" w:sz="0" w:space="0" w:color="auto"/>
        <w:bottom w:val="none" w:sz="0" w:space="0" w:color="auto"/>
        <w:right w:val="none" w:sz="0" w:space="0" w:color="auto"/>
      </w:divBdr>
    </w:div>
    <w:div w:id="757486164">
      <w:bodyDiv w:val="1"/>
      <w:marLeft w:val="0"/>
      <w:marRight w:val="0"/>
      <w:marTop w:val="0"/>
      <w:marBottom w:val="0"/>
      <w:divBdr>
        <w:top w:val="none" w:sz="0" w:space="0" w:color="auto"/>
        <w:left w:val="none" w:sz="0" w:space="0" w:color="auto"/>
        <w:bottom w:val="none" w:sz="0" w:space="0" w:color="auto"/>
        <w:right w:val="none" w:sz="0" w:space="0" w:color="auto"/>
      </w:divBdr>
    </w:div>
    <w:div w:id="757671633">
      <w:bodyDiv w:val="1"/>
      <w:marLeft w:val="0"/>
      <w:marRight w:val="0"/>
      <w:marTop w:val="0"/>
      <w:marBottom w:val="0"/>
      <w:divBdr>
        <w:top w:val="none" w:sz="0" w:space="0" w:color="auto"/>
        <w:left w:val="none" w:sz="0" w:space="0" w:color="auto"/>
        <w:bottom w:val="none" w:sz="0" w:space="0" w:color="auto"/>
        <w:right w:val="none" w:sz="0" w:space="0" w:color="auto"/>
      </w:divBdr>
    </w:div>
    <w:div w:id="763111687">
      <w:bodyDiv w:val="1"/>
      <w:marLeft w:val="0"/>
      <w:marRight w:val="0"/>
      <w:marTop w:val="0"/>
      <w:marBottom w:val="0"/>
      <w:divBdr>
        <w:top w:val="none" w:sz="0" w:space="0" w:color="auto"/>
        <w:left w:val="none" w:sz="0" w:space="0" w:color="auto"/>
        <w:bottom w:val="none" w:sz="0" w:space="0" w:color="auto"/>
        <w:right w:val="none" w:sz="0" w:space="0" w:color="auto"/>
      </w:divBdr>
      <w:divsChild>
        <w:div w:id="585505034">
          <w:marLeft w:val="0"/>
          <w:marRight w:val="0"/>
          <w:marTop w:val="135"/>
          <w:marBottom w:val="0"/>
          <w:divBdr>
            <w:top w:val="none" w:sz="0" w:space="0" w:color="auto"/>
            <w:left w:val="none" w:sz="0" w:space="0" w:color="auto"/>
            <w:bottom w:val="none" w:sz="0" w:space="0" w:color="auto"/>
            <w:right w:val="none" w:sz="0" w:space="0" w:color="auto"/>
          </w:divBdr>
        </w:div>
      </w:divsChild>
    </w:div>
    <w:div w:id="776170639">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819613714">
      <w:bodyDiv w:val="1"/>
      <w:marLeft w:val="0"/>
      <w:marRight w:val="0"/>
      <w:marTop w:val="0"/>
      <w:marBottom w:val="0"/>
      <w:divBdr>
        <w:top w:val="none" w:sz="0" w:space="0" w:color="auto"/>
        <w:left w:val="none" w:sz="0" w:space="0" w:color="auto"/>
        <w:bottom w:val="none" w:sz="0" w:space="0" w:color="auto"/>
        <w:right w:val="none" w:sz="0" w:space="0" w:color="auto"/>
      </w:divBdr>
    </w:div>
    <w:div w:id="824516978">
      <w:bodyDiv w:val="1"/>
      <w:marLeft w:val="0"/>
      <w:marRight w:val="0"/>
      <w:marTop w:val="0"/>
      <w:marBottom w:val="0"/>
      <w:divBdr>
        <w:top w:val="none" w:sz="0" w:space="0" w:color="auto"/>
        <w:left w:val="none" w:sz="0" w:space="0" w:color="auto"/>
        <w:bottom w:val="none" w:sz="0" w:space="0" w:color="auto"/>
        <w:right w:val="none" w:sz="0" w:space="0" w:color="auto"/>
      </w:divBdr>
    </w:div>
    <w:div w:id="824710588">
      <w:bodyDiv w:val="1"/>
      <w:marLeft w:val="0"/>
      <w:marRight w:val="0"/>
      <w:marTop w:val="0"/>
      <w:marBottom w:val="0"/>
      <w:divBdr>
        <w:top w:val="none" w:sz="0" w:space="0" w:color="auto"/>
        <w:left w:val="none" w:sz="0" w:space="0" w:color="auto"/>
        <w:bottom w:val="none" w:sz="0" w:space="0" w:color="auto"/>
        <w:right w:val="none" w:sz="0" w:space="0" w:color="auto"/>
      </w:divBdr>
    </w:div>
    <w:div w:id="829908743">
      <w:bodyDiv w:val="1"/>
      <w:marLeft w:val="0"/>
      <w:marRight w:val="0"/>
      <w:marTop w:val="0"/>
      <w:marBottom w:val="0"/>
      <w:divBdr>
        <w:top w:val="none" w:sz="0" w:space="0" w:color="auto"/>
        <w:left w:val="none" w:sz="0" w:space="0" w:color="auto"/>
        <w:bottom w:val="none" w:sz="0" w:space="0" w:color="auto"/>
        <w:right w:val="none" w:sz="0" w:space="0" w:color="auto"/>
      </w:divBdr>
    </w:div>
    <w:div w:id="830683567">
      <w:bodyDiv w:val="1"/>
      <w:marLeft w:val="0"/>
      <w:marRight w:val="0"/>
      <w:marTop w:val="0"/>
      <w:marBottom w:val="0"/>
      <w:divBdr>
        <w:top w:val="none" w:sz="0" w:space="0" w:color="auto"/>
        <w:left w:val="none" w:sz="0" w:space="0" w:color="auto"/>
        <w:bottom w:val="none" w:sz="0" w:space="0" w:color="auto"/>
        <w:right w:val="none" w:sz="0" w:space="0" w:color="auto"/>
      </w:divBdr>
    </w:div>
    <w:div w:id="831719863">
      <w:bodyDiv w:val="1"/>
      <w:marLeft w:val="0"/>
      <w:marRight w:val="0"/>
      <w:marTop w:val="0"/>
      <w:marBottom w:val="0"/>
      <w:divBdr>
        <w:top w:val="none" w:sz="0" w:space="0" w:color="auto"/>
        <w:left w:val="none" w:sz="0" w:space="0" w:color="auto"/>
        <w:bottom w:val="none" w:sz="0" w:space="0" w:color="auto"/>
        <w:right w:val="none" w:sz="0" w:space="0" w:color="auto"/>
      </w:divBdr>
    </w:div>
    <w:div w:id="854610684">
      <w:bodyDiv w:val="1"/>
      <w:marLeft w:val="0"/>
      <w:marRight w:val="0"/>
      <w:marTop w:val="0"/>
      <w:marBottom w:val="0"/>
      <w:divBdr>
        <w:top w:val="none" w:sz="0" w:space="0" w:color="auto"/>
        <w:left w:val="none" w:sz="0" w:space="0" w:color="auto"/>
        <w:bottom w:val="none" w:sz="0" w:space="0" w:color="auto"/>
        <w:right w:val="none" w:sz="0" w:space="0" w:color="auto"/>
      </w:divBdr>
    </w:div>
    <w:div w:id="864640397">
      <w:bodyDiv w:val="1"/>
      <w:marLeft w:val="0"/>
      <w:marRight w:val="0"/>
      <w:marTop w:val="0"/>
      <w:marBottom w:val="0"/>
      <w:divBdr>
        <w:top w:val="none" w:sz="0" w:space="0" w:color="auto"/>
        <w:left w:val="none" w:sz="0" w:space="0" w:color="auto"/>
        <w:bottom w:val="none" w:sz="0" w:space="0" w:color="auto"/>
        <w:right w:val="none" w:sz="0" w:space="0" w:color="auto"/>
      </w:divBdr>
    </w:div>
    <w:div w:id="888685812">
      <w:bodyDiv w:val="1"/>
      <w:marLeft w:val="0"/>
      <w:marRight w:val="0"/>
      <w:marTop w:val="0"/>
      <w:marBottom w:val="0"/>
      <w:divBdr>
        <w:top w:val="none" w:sz="0" w:space="0" w:color="auto"/>
        <w:left w:val="none" w:sz="0" w:space="0" w:color="auto"/>
        <w:bottom w:val="none" w:sz="0" w:space="0" w:color="auto"/>
        <w:right w:val="none" w:sz="0" w:space="0" w:color="auto"/>
      </w:divBdr>
    </w:div>
    <w:div w:id="896629037">
      <w:bodyDiv w:val="1"/>
      <w:marLeft w:val="0"/>
      <w:marRight w:val="0"/>
      <w:marTop w:val="0"/>
      <w:marBottom w:val="0"/>
      <w:divBdr>
        <w:top w:val="none" w:sz="0" w:space="0" w:color="auto"/>
        <w:left w:val="none" w:sz="0" w:space="0" w:color="auto"/>
        <w:bottom w:val="none" w:sz="0" w:space="0" w:color="auto"/>
        <w:right w:val="none" w:sz="0" w:space="0" w:color="auto"/>
      </w:divBdr>
    </w:div>
    <w:div w:id="905184232">
      <w:bodyDiv w:val="1"/>
      <w:marLeft w:val="0"/>
      <w:marRight w:val="0"/>
      <w:marTop w:val="0"/>
      <w:marBottom w:val="0"/>
      <w:divBdr>
        <w:top w:val="none" w:sz="0" w:space="0" w:color="auto"/>
        <w:left w:val="none" w:sz="0" w:space="0" w:color="auto"/>
        <w:bottom w:val="none" w:sz="0" w:space="0" w:color="auto"/>
        <w:right w:val="none" w:sz="0" w:space="0" w:color="auto"/>
      </w:divBdr>
    </w:div>
    <w:div w:id="935138944">
      <w:bodyDiv w:val="1"/>
      <w:marLeft w:val="0"/>
      <w:marRight w:val="0"/>
      <w:marTop w:val="0"/>
      <w:marBottom w:val="0"/>
      <w:divBdr>
        <w:top w:val="none" w:sz="0" w:space="0" w:color="auto"/>
        <w:left w:val="none" w:sz="0" w:space="0" w:color="auto"/>
        <w:bottom w:val="none" w:sz="0" w:space="0" w:color="auto"/>
        <w:right w:val="none" w:sz="0" w:space="0" w:color="auto"/>
      </w:divBdr>
    </w:div>
    <w:div w:id="948851072">
      <w:bodyDiv w:val="1"/>
      <w:marLeft w:val="0"/>
      <w:marRight w:val="0"/>
      <w:marTop w:val="0"/>
      <w:marBottom w:val="0"/>
      <w:divBdr>
        <w:top w:val="none" w:sz="0" w:space="0" w:color="auto"/>
        <w:left w:val="none" w:sz="0" w:space="0" w:color="auto"/>
        <w:bottom w:val="none" w:sz="0" w:space="0" w:color="auto"/>
        <w:right w:val="none" w:sz="0" w:space="0" w:color="auto"/>
      </w:divBdr>
    </w:div>
    <w:div w:id="955022117">
      <w:bodyDiv w:val="1"/>
      <w:marLeft w:val="0"/>
      <w:marRight w:val="0"/>
      <w:marTop w:val="0"/>
      <w:marBottom w:val="0"/>
      <w:divBdr>
        <w:top w:val="none" w:sz="0" w:space="0" w:color="auto"/>
        <w:left w:val="none" w:sz="0" w:space="0" w:color="auto"/>
        <w:bottom w:val="none" w:sz="0" w:space="0" w:color="auto"/>
        <w:right w:val="none" w:sz="0" w:space="0" w:color="auto"/>
      </w:divBdr>
    </w:div>
    <w:div w:id="958727755">
      <w:bodyDiv w:val="1"/>
      <w:marLeft w:val="0"/>
      <w:marRight w:val="0"/>
      <w:marTop w:val="0"/>
      <w:marBottom w:val="0"/>
      <w:divBdr>
        <w:top w:val="none" w:sz="0" w:space="0" w:color="auto"/>
        <w:left w:val="none" w:sz="0" w:space="0" w:color="auto"/>
        <w:bottom w:val="none" w:sz="0" w:space="0" w:color="auto"/>
        <w:right w:val="none" w:sz="0" w:space="0" w:color="auto"/>
      </w:divBdr>
    </w:div>
    <w:div w:id="970012844">
      <w:bodyDiv w:val="1"/>
      <w:marLeft w:val="0"/>
      <w:marRight w:val="0"/>
      <w:marTop w:val="0"/>
      <w:marBottom w:val="0"/>
      <w:divBdr>
        <w:top w:val="none" w:sz="0" w:space="0" w:color="auto"/>
        <w:left w:val="none" w:sz="0" w:space="0" w:color="auto"/>
        <w:bottom w:val="none" w:sz="0" w:space="0" w:color="auto"/>
        <w:right w:val="none" w:sz="0" w:space="0" w:color="auto"/>
      </w:divBdr>
      <w:divsChild>
        <w:div w:id="1036000493">
          <w:marLeft w:val="0"/>
          <w:marRight w:val="0"/>
          <w:marTop w:val="135"/>
          <w:marBottom w:val="0"/>
          <w:divBdr>
            <w:top w:val="none" w:sz="0" w:space="0" w:color="auto"/>
            <w:left w:val="none" w:sz="0" w:space="0" w:color="auto"/>
            <w:bottom w:val="none" w:sz="0" w:space="0" w:color="auto"/>
            <w:right w:val="none" w:sz="0" w:space="0" w:color="auto"/>
          </w:divBdr>
        </w:div>
      </w:divsChild>
    </w:div>
    <w:div w:id="979725774">
      <w:bodyDiv w:val="1"/>
      <w:marLeft w:val="0"/>
      <w:marRight w:val="0"/>
      <w:marTop w:val="0"/>
      <w:marBottom w:val="0"/>
      <w:divBdr>
        <w:top w:val="none" w:sz="0" w:space="0" w:color="auto"/>
        <w:left w:val="none" w:sz="0" w:space="0" w:color="auto"/>
        <w:bottom w:val="none" w:sz="0" w:space="0" w:color="auto"/>
        <w:right w:val="none" w:sz="0" w:space="0" w:color="auto"/>
      </w:divBdr>
    </w:div>
    <w:div w:id="980113497">
      <w:bodyDiv w:val="1"/>
      <w:marLeft w:val="0"/>
      <w:marRight w:val="0"/>
      <w:marTop w:val="0"/>
      <w:marBottom w:val="0"/>
      <w:divBdr>
        <w:top w:val="none" w:sz="0" w:space="0" w:color="auto"/>
        <w:left w:val="none" w:sz="0" w:space="0" w:color="auto"/>
        <w:bottom w:val="none" w:sz="0" w:space="0" w:color="auto"/>
        <w:right w:val="none" w:sz="0" w:space="0" w:color="auto"/>
      </w:divBdr>
    </w:div>
    <w:div w:id="1024205741">
      <w:bodyDiv w:val="1"/>
      <w:marLeft w:val="0"/>
      <w:marRight w:val="0"/>
      <w:marTop w:val="0"/>
      <w:marBottom w:val="0"/>
      <w:divBdr>
        <w:top w:val="none" w:sz="0" w:space="0" w:color="auto"/>
        <w:left w:val="none" w:sz="0" w:space="0" w:color="auto"/>
        <w:bottom w:val="none" w:sz="0" w:space="0" w:color="auto"/>
        <w:right w:val="none" w:sz="0" w:space="0" w:color="auto"/>
      </w:divBdr>
    </w:div>
    <w:div w:id="1036806977">
      <w:bodyDiv w:val="1"/>
      <w:marLeft w:val="0"/>
      <w:marRight w:val="0"/>
      <w:marTop w:val="0"/>
      <w:marBottom w:val="0"/>
      <w:divBdr>
        <w:top w:val="none" w:sz="0" w:space="0" w:color="auto"/>
        <w:left w:val="none" w:sz="0" w:space="0" w:color="auto"/>
        <w:bottom w:val="none" w:sz="0" w:space="0" w:color="auto"/>
        <w:right w:val="none" w:sz="0" w:space="0" w:color="auto"/>
      </w:divBdr>
    </w:div>
    <w:div w:id="1038774278">
      <w:bodyDiv w:val="1"/>
      <w:marLeft w:val="0"/>
      <w:marRight w:val="0"/>
      <w:marTop w:val="0"/>
      <w:marBottom w:val="0"/>
      <w:divBdr>
        <w:top w:val="none" w:sz="0" w:space="0" w:color="auto"/>
        <w:left w:val="none" w:sz="0" w:space="0" w:color="auto"/>
        <w:bottom w:val="none" w:sz="0" w:space="0" w:color="auto"/>
        <w:right w:val="none" w:sz="0" w:space="0" w:color="auto"/>
      </w:divBdr>
    </w:div>
    <w:div w:id="1042438553">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76438784">
      <w:bodyDiv w:val="1"/>
      <w:marLeft w:val="0"/>
      <w:marRight w:val="0"/>
      <w:marTop w:val="0"/>
      <w:marBottom w:val="0"/>
      <w:divBdr>
        <w:top w:val="none" w:sz="0" w:space="0" w:color="auto"/>
        <w:left w:val="none" w:sz="0" w:space="0" w:color="auto"/>
        <w:bottom w:val="none" w:sz="0" w:space="0" w:color="auto"/>
        <w:right w:val="none" w:sz="0" w:space="0" w:color="auto"/>
      </w:divBdr>
      <w:divsChild>
        <w:div w:id="740717918">
          <w:marLeft w:val="0"/>
          <w:marRight w:val="0"/>
          <w:marTop w:val="0"/>
          <w:marBottom w:val="0"/>
          <w:divBdr>
            <w:top w:val="none" w:sz="0" w:space="0" w:color="auto"/>
            <w:left w:val="none" w:sz="0" w:space="0" w:color="auto"/>
            <w:bottom w:val="none" w:sz="0" w:space="0" w:color="auto"/>
            <w:right w:val="none" w:sz="0" w:space="0" w:color="auto"/>
          </w:divBdr>
        </w:div>
        <w:div w:id="1258095464">
          <w:marLeft w:val="0"/>
          <w:marRight w:val="0"/>
          <w:marTop w:val="0"/>
          <w:marBottom w:val="0"/>
          <w:divBdr>
            <w:top w:val="none" w:sz="0" w:space="0" w:color="auto"/>
            <w:left w:val="none" w:sz="0" w:space="0" w:color="auto"/>
            <w:bottom w:val="none" w:sz="0" w:space="0" w:color="auto"/>
            <w:right w:val="none" w:sz="0" w:space="0" w:color="auto"/>
          </w:divBdr>
        </w:div>
        <w:div w:id="1652556269">
          <w:marLeft w:val="0"/>
          <w:marRight w:val="0"/>
          <w:marTop w:val="0"/>
          <w:marBottom w:val="0"/>
          <w:divBdr>
            <w:top w:val="none" w:sz="0" w:space="0" w:color="auto"/>
            <w:left w:val="none" w:sz="0" w:space="0" w:color="auto"/>
            <w:bottom w:val="none" w:sz="0" w:space="0" w:color="auto"/>
            <w:right w:val="none" w:sz="0" w:space="0" w:color="auto"/>
          </w:divBdr>
        </w:div>
        <w:div w:id="1674995357">
          <w:marLeft w:val="0"/>
          <w:marRight w:val="0"/>
          <w:marTop w:val="0"/>
          <w:marBottom w:val="0"/>
          <w:divBdr>
            <w:top w:val="none" w:sz="0" w:space="0" w:color="auto"/>
            <w:left w:val="none" w:sz="0" w:space="0" w:color="auto"/>
            <w:bottom w:val="none" w:sz="0" w:space="0" w:color="auto"/>
            <w:right w:val="none" w:sz="0" w:space="0" w:color="auto"/>
          </w:divBdr>
        </w:div>
      </w:divsChild>
    </w:div>
    <w:div w:id="1077557488">
      <w:bodyDiv w:val="1"/>
      <w:marLeft w:val="0"/>
      <w:marRight w:val="0"/>
      <w:marTop w:val="0"/>
      <w:marBottom w:val="0"/>
      <w:divBdr>
        <w:top w:val="none" w:sz="0" w:space="0" w:color="auto"/>
        <w:left w:val="none" w:sz="0" w:space="0" w:color="auto"/>
        <w:bottom w:val="none" w:sz="0" w:space="0" w:color="auto"/>
        <w:right w:val="none" w:sz="0" w:space="0" w:color="auto"/>
      </w:divBdr>
    </w:div>
    <w:div w:id="1081297666">
      <w:bodyDiv w:val="1"/>
      <w:marLeft w:val="0"/>
      <w:marRight w:val="0"/>
      <w:marTop w:val="0"/>
      <w:marBottom w:val="0"/>
      <w:divBdr>
        <w:top w:val="none" w:sz="0" w:space="0" w:color="auto"/>
        <w:left w:val="none" w:sz="0" w:space="0" w:color="auto"/>
        <w:bottom w:val="none" w:sz="0" w:space="0" w:color="auto"/>
        <w:right w:val="none" w:sz="0" w:space="0" w:color="auto"/>
      </w:divBdr>
    </w:div>
    <w:div w:id="1082679358">
      <w:bodyDiv w:val="1"/>
      <w:marLeft w:val="0"/>
      <w:marRight w:val="0"/>
      <w:marTop w:val="0"/>
      <w:marBottom w:val="0"/>
      <w:divBdr>
        <w:top w:val="none" w:sz="0" w:space="0" w:color="auto"/>
        <w:left w:val="none" w:sz="0" w:space="0" w:color="auto"/>
        <w:bottom w:val="none" w:sz="0" w:space="0" w:color="auto"/>
        <w:right w:val="none" w:sz="0" w:space="0" w:color="auto"/>
      </w:divBdr>
    </w:div>
    <w:div w:id="1093283712">
      <w:bodyDiv w:val="1"/>
      <w:marLeft w:val="0"/>
      <w:marRight w:val="0"/>
      <w:marTop w:val="0"/>
      <w:marBottom w:val="0"/>
      <w:divBdr>
        <w:top w:val="none" w:sz="0" w:space="0" w:color="auto"/>
        <w:left w:val="none" w:sz="0" w:space="0" w:color="auto"/>
        <w:bottom w:val="none" w:sz="0" w:space="0" w:color="auto"/>
        <w:right w:val="none" w:sz="0" w:space="0" w:color="auto"/>
      </w:divBdr>
    </w:div>
    <w:div w:id="1104181180">
      <w:bodyDiv w:val="1"/>
      <w:marLeft w:val="0"/>
      <w:marRight w:val="0"/>
      <w:marTop w:val="0"/>
      <w:marBottom w:val="0"/>
      <w:divBdr>
        <w:top w:val="none" w:sz="0" w:space="0" w:color="auto"/>
        <w:left w:val="none" w:sz="0" w:space="0" w:color="auto"/>
        <w:bottom w:val="none" w:sz="0" w:space="0" w:color="auto"/>
        <w:right w:val="none" w:sz="0" w:space="0" w:color="auto"/>
      </w:divBdr>
    </w:div>
    <w:div w:id="1107232995">
      <w:bodyDiv w:val="1"/>
      <w:marLeft w:val="0"/>
      <w:marRight w:val="0"/>
      <w:marTop w:val="0"/>
      <w:marBottom w:val="0"/>
      <w:divBdr>
        <w:top w:val="none" w:sz="0" w:space="0" w:color="auto"/>
        <w:left w:val="none" w:sz="0" w:space="0" w:color="auto"/>
        <w:bottom w:val="none" w:sz="0" w:space="0" w:color="auto"/>
        <w:right w:val="none" w:sz="0" w:space="0" w:color="auto"/>
      </w:divBdr>
    </w:div>
    <w:div w:id="1110277459">
      <w:bodyDiv w:val="1"/>
      <w:marLeft w:val="0"/>
      <w:marRight w:val="0"/>
      <w:marTop w:val="0"/>
      <w:marBottom w:val="0"/>
      <w:divBdr>
        <w:top w:val="none" w:sz="0" w:space="0" w:color="auto"/>
        <w:left w:val="none" w:sz="0" w:space="0" w:color="auto"/>
        <w:bottom w:val="none" w:sz="0" w:space="0" w:color="auto"/>
        <w:right w:val="none" w:sz="0" w:space="0" w:color="auto"/>
      </w:divBdr>
    </w:div>
    <w:div w:id="1123160310">
      <w:bodyDiv w:val="1"/>
      <w:marLeft w:val="0"/>
      <w:marRight w:val="0"/>
      <w:marTop w:val="0"/>
      <w:marBottom w:val="0"/>
      <w:divBdr>
        <w:top w:val="none" w:sz="0" w:space="0" w:color="auto"/>
        <w:left w:val="none" w:sz="0" w:space="0" w:color="auto"/>
        <w:bottom w:val="none" w:sz="0" w:space="0" w:color="auto"/>
        <w:right w:val="none" w:sz="0" w:space="0" w:color="auto"/>
      </w:divBdr>
    </w:div>
    <w:div w:id="1123765222">
      <w:bodyDiv w:val="1"/>
      <w:marLeft w:val="0"/>
      <w:marRight w:val="0"/>
      <w:marTop w:val="0"/>
      <w:marBottom w:val="0"/>
      <w:divBdr>
        <w:top w:val="none" w:sz="0" w:space="0" w:color="auto"/>
        <w:left w:val="none" w:sz="0" w:space="0" w:color="auto"/>
        <w:bottom w:val="none" w:sz="0" w:space="0" w:color="auto"/>
        <w:right w:val="none" w:sz="0" w:space="0" w:color="auto"/>
      </w:divBdr>
    </w:div>
    <w:div w:id="1159425846">
      <w:bodyDiv w:val="1"/>
      <w:marLeft w:val="0"/>
      <w:marRight w:val="0"/>
      <w:marTop w:val="0"/>
      <w:marBottom w:val="0"/>
      <w:divBdr>
        <w:top w:val="none" w:sz="0" w:space="0" w:color="auto"/>
        <w:left w:val="none" w:sz="0" w:space="0" w:color="auto"/>
        <w:bottom w:val="none" w:sz="0" w:space="0" w:color="auto"/>
        <w:right w:val="none" w:sz="0" w:space="0" w:color="auto"/>
      </w:divBdr>
    </w:div>
    <w:div w:id="1180312145">
      <w:bodyDiv w:val="1"/>
      <w:marLeft w:val="0"/>
      <w:marRight w:val="0"/>
      <w:marTop w:val="0"/>
      <w:marBottom w:val="0"/>
      <w:divBdr>
        <w:top w:val="none" w:sz="0" w:space="0" w:color="auto"/>
        <w:left w:val="none" w:sz="0" w:space="0" w:color="auto"/>
        <w:bottom w:val="none" w:sz="0" w:space="0" w:color="auto"/>
        <w:right w:val="none" w:sz="0" w:space="0" w:color="auto"/>
      </w:divBdr>
    </w:div>
    <w:div w:id="1220365813">
      <w:bodyDiv w:val="1"/>
      <w:marLeft w:val="0"/>
      <w:marRight w:val="0"/>
      <w:marTop w:val="0"/>
      <w:marBottom w:val="0"/>
      <w:divBdr>
        <w:top w:val="none" w:sz="0" w:space="0" w:color="auto"/>
        <w:left w:val="none" w:sz="0" w:space="0" w:color="auto"/>
        <w:bottom w:val="none" w:sz="0" w:space="0" w:color="auto"/>
        <w:right w:val="none" w:sz="0" w:space="0" w:color="auto"/>
      </w:divBdr>
      <w:divsChild>
        <w:div w:id="4326264">
          <w:marLeft w:val="0"/>
          <w:marRight w:val="0"/>
          <w:marTop w:val="0"/>
          <w:marBottom w:val="0"/>
          <w:divBdr>
            <w:top w:val="none" w:sz="0" w:space="0" w:color="auto"/>
            <w:left w:val="none" w:sz="0" w:space="0" w:color="auto"/>
            <w:bottom w:val="none" w:sz="0" w:space="0" w:color="auto"/>
            <w:right w:val="none" w:sz="0" w:space="0" w:color="auto"/>
          </w:divBdr>
        </w:div>
        <w:div w:id="15936437">
          <w:marLeft w:val="0"/>
          <w:marRight w:val="0"/>
          <w:marTop w:val="0"/>
          <w:marBottom w:val="0"/>
          <w:divBdr>
            <w:top w:val="none" w:sz="0" w:space="0" w:color="auto"/>
            <w:left w:val="none" w:sz="0" w:space="0" w:color="auto"/>
            <w:bottom w:val="none" w:sz="0" w:space="0" w:color="auto"/>
            <w:right w:val="none" w:sz="0" w:space="0" w:color="auto"/>
          </w:divBdr>
        </w:div>
        <w:div w:id="21708430">
          <w:marLeft w:val="0"/>
          <w:marRight w:val="0"/>
          <w:marTop w:val="0"/>
          <w:marBottom w:val="0"/>
          <w:divBdr>
            <w:top w:val="none" w:sz="0" w:space="0" w:color="auto"/>
            <w:left w:val="none" w:sz="0" w:space="0" w:color="auto"/>
            <w:bottom w:val="none" w:sz="0" w:space="0" w:color="auto"/>
            <w:right w:val="none" w:sz="0" w:space="0" w:color="auto"/>
          </w:divBdr>
        </w:div>
        <w:div w:id="37317341">
          <w:marLeft w:val="0"/>
          <w:marRight w:val="0"/>
          <w:marTop w:val="0"/>
          <w:marBottom w:val="0"/>
          <w:divBdr>
            <w:top w:val="none" w:sz="0" w:space="0" w:color="auto"/>
            <w:left w:val="none" w:sz="0" w:space="0" w:color="auto"/>
            <w:bottom w:val="none" w:sz="0" w:space="0" w:color="auto"/>
            <w:right w:val="none" w:sz="0" w:space="0" w:color="auto"/>
          </w:divBdr>
        </w:div>
        <w:div w:id="96754766">
          <w:marLeft w:val="0"/>
          <w:marRight w:val="0"/>
          <w:marTop w:val="0"/>
          <w:marBottom w:val="0"/>
          <w:divBdr>
            <w:top w:val="none" w:sz="0" w:space="0" w:color="auto"/>
            <w:left w:val="none" w:sz="0" w:space="0" w:color="auto"/>
            <w:bottom w:val="none" w:sz="0" w:space="0" w:color="auto"/>
            <w:right w:val="none" w:sz="0" w:space="0" w:color="auto"/>
          </w:divBdr>
        </w:div>
        <w:div w:id="101146863">
          <w:marLeft w:val="0"/>
          <w:marRight w:val="0"/>
          <w:marTop w:val="0"/>
          <w:marBottom w:val="0"/>
          <w:divBdr>
            <w:top w:val="none" w:sz="0" w:space="0" w:color="auto"/>
            <w:left w:val="none" w:sz="0" w:space="0" w:color="auto"/>
            <w:bottom w:val="none" w:sz="0" w:space="0" w:color="auto"/>
            <w:right w:val="none" w:sz="0" w:space="0" w:color="auto"/>
          </w:divBdr>
        </w:div>
        <w:div w:id="110126714">
          <w:marLeft w:val="0"/>
          <w:marRight w:val="0"/>
          <w:marTop w:val="0"/>
          <w:marBottom w:val="0"/>
          <w:divBdr>
            <w:top w:val="none" w:sz="0" w:space="0" w:color="auto"/>
            <w:left w:val="none" w:sz="0" w:space="0" w:color="auto"/>
            <w:bottom w:val="none" w:sz="0" w:space="0" w:color="auto"/>
            <w:right w:val="none" w:sz="0" w:space="0" w:color="auto"/>
          </w:divBdr>
        </w:div>
        <w:div w:id="123234632">
          <w:marLeft w:val="0"/>
          <w:marRight w:val="0"/>
          <w:marTop w:val="0"/>
          <w:marBottom w:val="0"/>
          <w:divBdr>
            <w:top w:val="none" w:sz="0" w:space="0" w:color="auto"/>
            <w:left w:val="none" w:sz="0" w:space="0" w:color="auto"/>
            <w:bottom w:val="none" w:sz="0" w:space="0" w:color="auto"/>
            <w:right w:val="none" w:sz="0" w:space="0" w:color="auto"/>
          </w:divBdr>
        </w:div>
        <w:div w:id="126823551">
          <w:marLeft w:val="0"/>
          <w:marRight w:val="0"/>
          <w:marTop w:val="0"/>
          <w:marBottom w:val="0"/>
          <w:divBdr>
            <w:top w:val="none" w:sz="0" w:space="0" w:color="auto"/>
            <w:left w:val="none" w:sz="0" w:space="0" w:color="auto"/>
            <w:bottom w:val="none" w:sz="0" w:space="0" w:color="auto"/>
            <w:right w:val="none" w:sz="0" w:space="0" w:color="auto"/>
          </w:divBdr>
        </w:div>
        <w:div w:id="127406755">
          <w:marLeft w:val="0"/>
          <w:marRight w:val="0"/>
          <w:marTop w:val="0"/>
          <w:marBottom w:val="0"/>
          <w:divBdr>
            <w:top w:val="none" w:sz="0" w:space="0" w:color="auto"/>
            <w:left w:val="none" w:sz="0" w:space="0" w:color="auto"/>
            <w:bottom w:val="none" w:sz="0" w:space="0" w:color="auto"/>
            <w:right w:val="none" w:sz="0" w:space="0" w:color="auto"/>
          </w:divBdr>
        </w:div>
        <w:div w:id="130514201">
          <w:marLeft w:val="0"/>
          <w:marRight w:val="0"/>
          <w:marTop w:val="0"/>
          <w:marBottom w:val="0"/>
          <w:divBdr>
            <w:top w:val="none" w:sz="0" w:space="0" w:color="auto"/>
            <w:left w:val="none" w:sz="0" w:space="0" w:color="auto"/>
            <w:bottom w:val="none" w:sz="0" w:space="0" w:color="auto"/>
            <w:right w:val="none" w:sz="0" w:space="0" w:color="auto"/>
          </w:divBdr>
        </w:div>
        <w:div w:id="141121977">
          <w:marLeft w:val="0"/>
          <w:marRight w:val="0"/>
          <w:marTop w:val="0"/>
          <w:marBottom w:val="0"/>
          <w:divBdr>
            <w:top w:val="none" w:sz="0" w:space="0" w:color="auto"/>
            <w:left w:val="none" w:sz="0" w:space="0" w:color="auto"/>
            <w:bottom w:val="none" w:sz="0" w:space="0" w:color="auto"/>
            <w:right w:val="none" w:sz="0" w:space="0" w:color="auto"/>
          </w:divBdr>
        </w:div>
        <w:div w:id="146746851">
          <w:marLeft w:val="0"/>
          <w:marRight w:val="0"/>
          <w:marTop w:val="0"/>
          <w:marBottom w:val="0"/>
          <w:divBdr>
            <w:top w:val="none" w:sz="0" w:space="0" w:color="auto"/>
            <w:left w:val="none" w:sz="0" w:space="0" w:color="auto"/>
            <w:bottom w:val="none" w:sz="0" w:space="0" w:color="auto"/>
            <w:right w:val="none" w:sz="0" w:space="0" w:color="auto"/>
          </w:divBdr>
        </w:div>
        <w:div w:id="156658209">
          <w:marLeft w:val="0"/>
          <w:marRight w:val="0"/>
          <w:marTop w:val="0"/>
          <w:marBottom w:val="0"/>
          <w:divBdr>
            <w:top w:val="none" w:sz="0" w:space="0" w:color="auto"/>
            <w:left w:val="none" w:sz="0" w:space="0" w:color="auto"/>
            <w:bottom w:val="none" w:sz="0" w:space="0" w:color="auto"/>
            <w:right w:val="none" w:sz="0" w:space="0" w:color="auto"/>
          </w:divBdr>
        </w:div>
        <w:div w:id="159777192">
          <w:marLeft w:val="0"/>
          <w:marRight w:val="0"/>
          <w:marTop w:val="0"/>
          <w:marBottom w:val="0"/>
          <w:divBdr>
            <w:top w:val="none" w:sz="0" w:space="0" w:color="auto"/>
            <w:left w:val="none" w:sz="0" w:space="0" w:color="auto"/>
            <w:bottom w:val="none" w:sz="0" w:space="0" w:color="auto"/>
            <w:right w:val="none" w:sz="0" w:space="0" w:color="auto"/>
          </w:divBdr>
        </w:div>
        <w:div w:id="163202923">
          <w:marLeft w:val="0"/>
          <w:marRight w:val="0"/>
          <w:marTop w:val="0"/>
          <w:marBottom w:val="0"/>
          <w:divBdr>
            <w:top w:val="none" w:sz="0" w:space="0" w:color="auto"/>
            <w:left w:val="none" w:sz="0" w:space="0" w:color="auto"/>
            <w:bottom w:val="none" w:sz="0" w:space="0" w:color="auto"/>
            <w:right w:val="none" w:sz="0" w:space="0" w:color="auto"/>
          </w:divBdr>
        </w:div>
        <w:div w:id="184439723">
          <w:marLeft w:val="0"/>
          <w:marRight w:val="0"/>
          <w:marTop w:val="0"/>
          <w:marBottom w:val="0"/>
          <w:divBdr>
            <w:top w:val="none" w:sz="0" w:space="0" w:color="auto"/>
            <w:left w:val="none" w:sz="0" w:space="0" w:color="auto"/>
            <w:bottom w:val="none" w:sz="0" w:space="0" w:color="auto"/>
            <w:right w:val="none" w:sz="0" w:space="0" w:color="auto"/>
          </w:divBdr>
        </w:div>
        <w:div w:id="186677355">
          <w:marLeft w:val="0"/>
          <w:marRight w:val="0"/>
          <w:marTop w:val="0"/>
          <w:marBottom w:val="0"/>
          <w:divBdr>
            <w:top w:val="none" w:sz="0" w:space="0" w:color="auto"/>
            <w:left w:val="none" w:sz="0" w:space="0" w:color="auto"/>
            <w:bottom w:val="none" w:sz="0" w:space="0" w:color="auto"/>
            <w:right w:val="none" w:sz="0" w:space="0" w:color="auto"/>
          </w:divBdr>
        </w:div>
        <w:div w:id="186987475">
          <w:marLeft w:val="0"/>
          <w:marRight w:val="0"/>
          <w:marTop w:val="0"/>
          <w:marBottom w:val="0"/>
          <w:divBdr>
            <w:top w:val="none" w:sz="0" w:space="0" w:color="auto"/>
            <w:left w:val="none" w:sz="0" w:space="0" w:color="auto"/>
            <w:bottom w:val="none" w:sz="0" w:space="0" w:color="auto"/>
            <w:right w:val="none" w:sz="0" w:space="0" w:color="auto"/>
          </w:divBdr>
        </w:div>
        <w:div w:id="188488588">
          <w:marLeft w:val="0"/>
          <w:marRight w:val="0"/>
          <w:marTop w:val="0"/>
          <w:marBottom w:val="0"/>
          <w:divBdr>
            <w:top w:val="none" w:sz="0" w:space="0" w:color="auto"/>
            <w:left w:val="none" w:sz="0" w:space="0" w:color="auto"/>
            <w:bottom w:val="none" w:sz="0" w:space="0" w:color="auto"/>
            <w:right w:val="none" w:sz="0" w:space="0" w:color="auto"/>
          </w:divBdr>
        </w:div>
        <w:div w:id="200900259">
          <w:marLeft w:val="0"/>
          <w:marRight w:val="0"/>
          <w:marTop w:val="0"/>
          <w:marBottom w:val="0"/>
          <w:divBdr>
            <w:top w:val="none" w:sz="0" w:space="0" w:color="auto"/>
            <w:left w:val="none" w:sz="0" w:space="0" w:color="auto"/>
            <w:bottom w:val="none" w:sz="0" w:space="0" w:color="auto"/>
            <w:right w:val="none" w:sz="0" w:space="0" w:color="auto"/>
          </w:divBdr>
        </w:div>
        <w:div w:id="202593336">
          <w:marLeft w:val="0"/>
          <w:marRight w:val="0"/>
          <w:marTop w:val="0"/>
          <w:marBottom w:val="0"/>
          <w:divBdr>
            <w:top w:val="none" w:sz="0" w:space="0" w:color="auto"/>
            <w:left w:val="none" w:sz="0" w:space="0" w:color="auto"/>
            <w:bottom w:val="none" w:sz="0" w:space="0" w:color="auto"/>
            <w:right w:val="none" w:sz="0" w:space="0" w:color="auto"/>
          </w:divBdr>
        </w:div>
        <w:div w:id="216432369">
          <w:marLeft w:val="0"/>
          <w:marRight w:val="0"/>
          <w:marTop w:val="0"/>
          <w:marBottom w:val="0"/>
          <w:divBdr>
            <w:top w:val="none" w:sz="0" w:space="0" w:color="auto"/>
            <w:left w:val="none" w:sz="0" w:space="0" w:color="auto"/>
            <w:bottom w:val="none" w:sz="0" w:space="0" w:color="auto"/>
            <w:right w:val="none" w:sz="0" w:space="0" w:color="auto"/>
          </w:divBdr>
        </w:div>
        <w:div w:id="225650706">
          <w:marLeft w:val="0"/>
          <w:marRight w:val="0"/>
          <w:marTop w:val="0"/>
          <w:marBottom w:val="0"/>
          <w:divBdr>
            <w:top w:val="none" w:sz="0" w:space="0" w:color="auto"/>
            <w:left w:val="none" w:sz="0" w:space="0" w:color="auto"/>
            <w:bottom w:val="none" w:sz="0" w:space="0" w:color="auto"/>
            <w:right w:val="none" w:sz="0" w:space="0" w:color="auto"/>
          </w:divBdr>
        </w:div>
        <w:div w:id="228080861">
          <w:marLeft w:val="0"/>
          <w:marRight w:val="0"/>
          <w:marTop w:val="0"/>
          <w:marBottom w:val="0"/>
          <w:divBdr>
            <w:top w:val="none" w:sz="0" w:space="0" w:color="auto"/>
            <w:left w:val="none" w:sz="0" w:space="0" w:color="auto"/>
            <w:bottom w:val="none" w:sz="0" w:space="0" w:color="auto"/>
            <w:right w:val="none" w:sz="0" w:space="0" w:color="auto"/>
          </w:divBdr>
        </w:div>
        <w:div w:id="230312342">
          <w:marLeft w:val="0"/>
          <w:marRight w:val="0"/>
          <w:marTop w:val="0"/>
          <w:marBottom w:val="0"/>
          <w:divBdr>
            <w:top w:val="none" w:sz="0" w:space="0" w:color="auto"/>
            <w:left w:val="none" w:sz="0" w:space="0" w:color="auto"/>
            <w:bottom w:val="none" w:sz="0" w:space="0" w:color="auto"/>
            <w:right w:val="none" w:sz="0" w:space="0" w:color="auto"/>
          </w:divBdr>
        </w:div>
        <w:div w:id="244730102">
          <w:marLeft w:val="0"/>
          <w:marRight w:val="0"/>
          <w:marTop w:val="0"/>
          <w:marBottom w:val="0"/>
          <w:divBdr>
            <w:top w:val="none" w:sz="0" w:space="0" w:color="auto"/>
            <w:left w:val="none" w:sz="0" w:space="0" w:color="auto"/>
            <w:bottom w:val="none" w:sz="0" w:space="0" w:color="auto"/>
            <w:right w:val="none" w:sz="0" w:space="0" w:color="auto"/>
          </w:divBdr>
        </w:div>
        <w:div w:id="258102919">
          <w:marLeft w:val="0"/>
          <w:marRight w:val="0"/>
          <w:marTop w:val="0"/>
          <w:marBottom w:val="0"/>
          <w:divBdr>
            <w:top w:val="none" w:sz="0" w:space="0" w:color="auto"/>
            <w:left w:val="none" w:sz="0" w:space="0" w:color="auto"/>
            <w:bottom w:val="none" w:sz="0" w:space="0" w:color="auto"/>
            <w:right w:val="none" w:sz="0" w:space="0" w:color="auto"/>
          </w:divBdr>
        </w:div>
        <w:div w:id="260652531">
          <w:marLeft w:val="0"/>
          <w:marRight w:val="0"/>
          <w:marTop w:val="0"/>
          <w:marBottom w:val="0"/>
          <w:divBdr>
            <w:top w:val="none" w:sz="0" w:space="0" w:color="auto"/>
            <w:left w:val="none" w:sz="0" w:space="0" w:color="auto"/>
            <w:bottom w:val="none" w:sz="0" w:space="0" w:color="auto"/>
            <w:right w:val="none" w:sz="0" w:space="0" w:color="auto"/>
          </w:divBdr>
        </w:div>
        <w:div w:id="269777111">
          <w:marLeft w:val="0"/>
          <w:marRight w:val="0"/>
          <w:marTop w:val="0"/>
          <w:marBottom w:val="0"/>
          <w:divBdr>
            <w:top w:val="none" w:sz="0" w:space="0" w:color="auto"/>
            <w:left w:val="none" w:sz="0" w:space="0" w:color="auto"/>
            <w:bottom w:val="none" w:sz="0" w:space="0" w:color="auto"/>
            <w:right w:val="none" w:sz="0" w:space="0" w:color="auto"/>
          </w:divBdr>
        </w:div>
        <w:div w:id="299043537">
          <w:marLeft w:val="0"/>
          <w:marRight w:val="0"/>
          <w:marTop w:val="0"/>
          <w:marBottom w:val="0"/>
          <w:divBdr>
            <w:top w:val="none" w:sz="0" w:space="0" w:color="auto"/>
            <w:left w:val="none" w:sz="0" w:space="0" w:color="auto"/>
            <w:bottom w:val="none" w:sz="0" w:space="0" w:color="auto"/>
            <w:right w:val="none" w:sz="0" w:space="0" w:color="auto"/>
          </w:divBdr>
        </w:div>
        <w:div w:id="309790959">
          <w:marLeft w:val="0"/>
          <w:marRight w:val="0"/>
          <w:marTop w:val="0"/>
          <w:marBottom w:val="0"/>
          <w:divBdr>
            <w:top w:val="none" w:sz="0" w:space="0" w:color="auto"/>
            <w:left w:val="none" w:sz="0" w:space="0" w:color="auto"/>
            <w:bottom w:val="none" w:sz="0" w:space="0" w:color="auto"/>
            <w:right w:val="none" w:sz="0" w:space="0" w:color="auto"/>
          </w:divBdr>
        </w:div>
        <w:div w:id="312293884">
          <w:marLeft w:val="0"/>
          <w:marRight w:val="0"/>
          <w:marTop w:val="0"/>
          <w:marBottom w:val="0"/>
          <w:divBdr>
            <w:top w:val="none" w:sz="0" w:space="0" w:color="auto"/>
            <w:left w:val="none" w:sz="0" w:space="0" w:color="auto"/>
            <w:bottom w:val="none" w:sz="0" w:space="0" w:color="auto"/>
            <w:right w:val="none" w:sz="0" w:space="0" w:color="auto"/>
          </w:divBdr>
        </w:div>
        <w:div w:id="319694314">
          <w:marLeft w:val="0"/>
          <w:marRight w:val="0"/>
          <w:marTop w:val="0"/>
          <w:marBottom w:val="0"/>
          <w:divBdr>
            <w:top w:val="none" w:sz="0" w:space="0" w:color="auto"/>
            <w:left w:val="none" w:sz="0" w:space="0" w:color="auto"/>
            <w:bottom w:val="none" w:sz="0" w:space="0" w:color="auto"/>
            <w:right w:val="none" w:sz="0" w:space="0" w:color="auto"/>
          </w:divBdr>
        </w:div>
        <w:div w:id="368646970">
          <w:marLeft w:val="0"/>
          <w:marRight w:val="0"/>
          <w:marTop w:val="0"/>
          <w:marBottom w:val="0"/>
          <w:divBdr>
            <w:top w:val="none" w:sz="0" w:space="0" w:color="auto"/>
            <w:left w:val="none" w:sz="0" w:space="0" w:color="auto"/>
            <w:bottom w:val="none" w:sz="0" w:space="0" w:color="auto"/>
            <w:right w:val="none" w:sz="0" w:space="0" w:color="auto"/>
          </w:divBdr>
        </w:div>
        <w:div w:id="390471700">
          <w:marLeft w:val="0"/>
          <w:marRight w:val="0"/>
          <w:marTop w:val="0"/>
          <w:marBottom w:val="0"/>
          <w:divBdr>
            <w:top w:val="none" w:sz="0" w:space="0" w:color="auto"/>
            <w:left w:val="none" w:sz="0" w:space="0" w:color="auto"/>
            <w:bottom w:val="none" w:sz="0" w:space="0" w:color="auto"/>
            <w:right w:val="none" w:sz="0" w:space="0" w:color="auto"/>
          </w:divBdr>
        </w:div>
        <w:div w:id="395251592">
          <w:marLeft w:val="0"/>
          <w:marRight w:val="0"/>
          <w:marTop w:val="0"/>
          <w:marBottom w:val="0"/>
          <w:divBdr>
            <w:top w:val="none" w:sz="0" w:space="0" w:color="auto"/>
            <w:left w:val="none" w:sz="0" w:space="0" w:color="auto"/>
            <w:bottom w:val="none" w:sz="0" w:space="0" w:color="auto"/>
            <w:right w:val="none" w:sz="0" w:space="0" w:color="auto"/>
          </w:divBdr>
        </w:div>
        <w:div w:id="395863858">
          <w:marLeft w:val="0"/>
          <w:marRight w:val="0"/>
          <w:marTop w:val="0"/>
          <w:marBottom w:val="0"/>
          <w:divBdr>
            <w:top w:val="none" w:sz="0" w:space="0" w:color="auto"/>
            <w:left w:val="none" w:sz="0" w:space="0" w:color="auto"/>
            <w:bottom w:val="none" w:sz="0" w:space="0" w:color="auto"/>
            <w:right w:val="none" w:sz="0" w:space="0" w:color="auto"/>
          </w:divBdr>
        </w:div>
        <w:div w:id="408425137">
          <w:marLeft w:val="0"/>
          <w:marRight w:val="0"/>
          <w:marTop w:val="0"/>
          <w:marBottom w:val="0"/>
          <w:divBdr>
            <w:top w:val="none" w:sz="0" w:space="0" w:color="auto"/>
            <w:left w:val="none" w:sz="0" w:space="0" w:color="auto"/>
            <w:bottom w:val="none" w:sz="0" w:space="0" w:color="auto"/>
            <w:right w:val="none" w:sz="0" w:space="0" w:color="auto"/>
          </w:divBdr>
        </w:div>
        <w:div w:id="434132773">
          <w:marLeft w:val="0"/>
          <w:marRight w:val="0"/>
          <w:marTop w:val="0"/>
          <w:marBottom w:val="0"/>
          <w:divBdr>
            <w:top w:val="none" w:sz="0" w:space="0" w:color="auto"/>
            <w:left w:val="none" w:sz="0" w:space="0" w:color="auto"/>
            <w:bottom w:val="none" w:sz="0" w:space="0" w:color="auto"/>
            <w:right w:val="none" w:sz="0" w:space="0" w:color="auto"/>
          </w:divBdr>
        </w:div>
        <w:div w:id="444886509">
          <w:marLeft w:val="0"/>
          <w:marRight w:val="0"/>
          <w:marTop w:val="0"/>
          <w:marBottom w:val="0"/>
          <w:divBdr>
            <w:top w:val="none" w:sz="0" w:space="0" w:color="auto"/>
            <w:left w:val="none" w:sz="0" w:space="0" w:color="auto"/>
            <w:bottom w:val="none" w:sz="0" w:space="0" w:color="auto"/>
            <w:right w:val="none" w:sz="0" w:space="0" w:color="auto"/>
          </w:divBdr>
        </w:div>
        <w:div w:id="451943859">
          <w:marLeft w:val="0"/>
          <w:marRight w:val="0"/>
          <w:marTop w:val="0"/>
          <w:marBottom w:val="0"/>
          <w:divBdr>
            <w:top w:val="none" w:sz="0" w:space="0" w:color="auto"/>
            <w:left w:val="none" w:sz="0" w:space="0" w:color="auto"/>
            <w:bottom w:val="none" w:sz="0" w:space="0" w:color="auto"/>
            <w:right w:val="none" w:sz="0" w:space="0" w:color="auto"/>
          </w:divBdr>
        </w:div>
        <w:div w:id="468521502">
          <w:marLeft w:val="0"/>
          <w:marRight w:val="0"/>
          <w:marTop w:val="0"/>
          <w:marBottom w:val="0"/>
          <w:divBdr>
            <w:top w:val="none" w:sz="0" w:space="0" w:color="auto"/>
            <w:left w:val="none" w:sz="0" w:space="0" w:color="auto"/>
            <w:bottom w:val="none" w:sz="0" w:space="0" w:color="auto"/>
            <w:right w:val="none" w:sz="0" w:space="0" w:color="auto"/>
          </w:divBdr>
        </w:div>
        <w:div w:id="475101446">
          <w:marLeft w:val="0"/>
          <w:marRight w:val="0"/>
          <w:marTop w:val="0"/>
          <w:marBottom w:val="0"/>
          <w:divBdr>
            <w:top w:val="none" w:sz="0" w:space="0" w:color="auto"/>
            <w:left w:val="none" w:sz="0" w:space="0" w:color="auto"/>
            <w:bottom w:val="none" w:sz="0" w:space="0" w:color="auto"/>
            <w:right w:val="none" w:sz="0" w:space="0" w:color="auto"/>
          </w:divBdr>
        </w:div>
        <w:div w:id="476922663">
          <w:marLeft w:val="0"/>
          <w:marRight w:val="0"/>
          <w:marTop w:val="0"/>
          <w:marBottom w:val="0"/>
          <w:divBdr>
            <w:top w:val="none" w:sz="0" w:space="0" w:color="auto"/>
            <w:left w:val="none" w:sz="0" w:space="0" w:color="auto"/>
            <w:bottom w:val="none" w:sz="0" w:space="0" w:color="auto"/>
            <w:right w:val="none" w:sz="0" w:space="0" w:color="auto"/>
          </w:divBdr>
        </w:div>
        <w:div w:id="494153949">
          <w:marLeft w:val="0"/>
          <w:marRight w:val="0"/>
          <w:marTop w:val="0"/>
          <w:marBottom w:val="0"/>
          <w:divBdr>
            <w:top w:val="none" w:sz="0" w:space="0" w:color="auto"/>
            <w:left w:val="none" w:sz="0" w:space="0" w:color="auto"/>
            <w:bottom w:val="none" w:sz="0" w:space="0" w:color="auto"/>
            <w:right w:val="none" w:sz="0" w:space="0" w:color="auto"/>
          </w:divBdr>
        </w:div>
        <w:div w:id="498272025">
          <w:marLeft w:val="0"/>
          <w:marRight w:val="0"/>
          <w:marTop w:val="0"/>
          <w:marBottom w:val="0"/>
          <w:divBdr>
            <w:top w:val="none" w:sz="0" w:space="0" w:color="auto"/>
            <w:left w:val="none" w:sz="0" w:space="0" w:color="auto"/>
            <w:bottom w:val="none" w:sz="0" w:space="0" w:color="auto"/>
            <w:right w:val="none" w:sz="0" w:space="0" w:color="auto"/>
          </w:divBdr>
        </w:div>
        <w:div w:id="508257803">
          <w:marLeft w:val="0"/>
          <w:marRight w:val="0"/>
          <w:marTop w:val="0"/>
          <w:marBottom w:val="0"/>
          <w:divBdr>
            <w:top w:val="none" w:sz="0" w:space="0" w:color="auto"/>
            <w:left w:val="none" w:sz="0" w:space="0" w:color="auto"/>
            <w:bottom w:val="none" w:sz="0" w:space="0" w:color="auto"/>
            <w:right w:val="none" w:sz="0" w:space="0" w:color="auto"/>
          </w:divBdr>
        </w:div>
        <w:div w:id="530647077">
          <w:marLeft w:val="0"/>
          <w:marRight w:val="0"/>
          <w:marTop w:val="0"/>
          <w:marBottom w:val="0"/>
          <w:divBdr>
            <w:top w:val="none" w:sz="0" w:space="0" w:color="auto"/>
            <w:left w:val="none" w:sz="0" w:space="0" w:color="auto"/>
            <w:bottom w:val="none" w:sz="0" w:space="0" w:color="auto"/>
            <w:right w:val="none" w:sz="0" w:space="0" w:color="auto"/>
          </w:divBdr>
        </w:div>
        <w:div w:id="532768432">
          <w:marLeft w:val="0"/>
          <w:marRight w:val="0"/>
          <w:marTop w:val="0"/>
          <w:marBottom w:val="0"/>
          <w:divBdr>
            <w:top w:val="none" w:sz="0" w:space="0" w:color="auto"/>
            <w:left w:val="none" w:sz="0" w:space="0" w:color="auto"/>
            <w:bottom w:val="none" w:sz="0" w:space="0" w:color="auto"/>
            <w:right w:val="none" w:sz="0" w:space="0" w:color="auto"/>
          </w:divBdr>
        </w:div>
        <w:div w:id="605309886">
          <w:marLeft w:val="0"/>
          <w:marRight w:val="0"/>
          <w:marTop w:val="0"/>
          <w:marBottom w:val="0"/>
          <w:divBdr>
            <w:top w:val="none" w:sz="0" w:space="0" w:color="auto"/>
            <w:left w:val="none" w:sz="0" w:space="0" w:color="auto"/>
            <w:bottom w:val="none" w:sz="0" w:space="0" w:color="auto"/>
            <w:right w:val="none" w:sz="0" w:space="0" w:color="auto"/>
          </w:divBdr>
        </w:div>
        <w:div w:id="614598172">
          <w:marLeft w:val="0"/>
          <w:marRight w:val="0"/>
          <w:marTop w:val="0"/>
          <w:marBottom w:val="0"/>
          <w:divBdr>
            <w:top w:val="none" w:sz="0" w:space="0" w:color="auto"/>
            <w:left w:val="none" w:sz="0" w:space="0" w:color="auto"/>
            <w:bottom w:val="none" w:sz="0" w:space="0" w:color="auto"/>
            <w:right w:val="none" w:sz="0" w:space="0" w:color="auto"/>
          </w:divBdr>
        </w:div>
        <w:div w:id="631597976">
          <w:marLeft w:val="0"/>
          <w:marRight w:val="0"/>
          <w:marTop w:val="0"/>
          <w:marBottom w:val="0"/>
          <w:divBdr>
            <w:top w:val="none" w:sz="0" w:space="0" w:color="auto"/>
            <w:left w:val="none" w:sz="0" w:space="0" w:color="auto"/>
            <w:bottom w:val="none" w:sz="0" w:space="0" w:color="auto"/>
            <w:right w:val="none" w:sz="0" w:space="0" w:color="auto"/>
          </w:divBdr>
        </w:div>
        <w:div w:id="639530653">
          <w:marLeft w:val="0"/>
          <w:marRight w:val="0"/>
          <w:marTop w:val="0"/>
          <w:marBottom w:val="0"/>
          <w:divBdr>
            <w:top w:val="none" w:sz="0" w:space="0" w:color="auto"/>
            <w:left w:val="none" w:sz="0" w:space="0" w:color="auto"/>
            <w:bottom w:val="none" w:sz="0" w:space="0" w:color="auto"/>
            <w:right w:val="none" w:sz="0" w:space="0" w:color="auto"/>
          </w:divBdr>
        </w:div>
        <w:div w:id="642856242">
          <w:marLeft w:val="0"/>
          <w:marRight w:val="0"/>
          <w:marTop w:val="0"/>
          <w:marBottom w:val="0"/>
          <w:divBdr>
            <w:top w:val="none" w:sz="0" w:space="0" w:color="auto"/>
            <w:left w:val="none" w:sz="0" w:space="0" w:color="auto"/>
            <w:bottom w:val="none" w:sz="0" w:space="0" w:color="auto"/>
            <w:right w:val="none" w:sz="0" w:space="0" w:color="auto"/>
          </w:divBdr>
        </w:div>
        <w:div w:id="645084642">
          <w:marLeft w:val="0"/>
          <w:marRight w:val="0"/>
          <w:marTop w:val="0"/>
          <w:marBottom w:val="0"/>
          <w:divBdr>
            <w:top w:val="none" w:sz="0" w:space="0" w:color="auto"/>
            <w:left w:val="none" w:sz="0" w:space="0" w:color="auto"/>
            <w:bottom w:val="none" w:sz="0" w:space="0" w:color="auto"/>
            <w:right w:val="none" w:sz="0" w:space="0" w:color="auto"/>
          </w:divBdr>
        </w:div>
        <w:div w:id="656880940">
          <w:marLeft w:val="0"/>
          <w:marRight w:val="0"/>
          <w:marTop w:val="0"/>
          <w:marBottom w:val="0"/>
          <w:divBdr>
            <w:top w:val="none" w:sz="0" w:space="0" w:color="auto"/>
            <w:left w:val="none" w:sz="0" w:space="0" w:color="auto"/>
            <w:bottom w:val="none" w:sz="0" w:space="0" w:color="auto"/>
            <w:right w:val="none" w:sz="0" w:space="0" w:color="auto"/>
          </w:divBdr>
        </w:div>
        <w:div w:id="667833641">
          <w:marLeft w:val="0"/>
          <w:marRight w:val="0"/>
          <w:marTop w:val="0"/>
          <w:marBottom w:val="0"/>
          <w:divBdr>
            <w:top w:val="none" w:sz="0" w:space="0" w:color="auto"/>
            <w:left w:val="none" w:sz="0" w:space="0" w:color="auto"/>
            <w:bottom w:val="none" w:sz="0" w:space="0" w:color="auto"/>
            <w:right w:val="none" w:sz="0" w:space="0" w:color="auto"/>
          </w:divBdr>
        </w:div>
        <w:div w:id="668408771">
          <w:marLeft w:val="0"/>
          <w:marRight w:val="0"/>
          <w:marTop w:val="0"/>
          <w:marBottom w:val="0"/>
          <w:divBdr>
            <w:top w:val="none" w:sz="0" w:space="0" w:color="auto"/>
            <w:left w:val="none" w:sz="0" w:space="0" w:color="auto"/>
            <w:bottom w:val="none" w:sz="0" w:space="0" w:color="auto"/>
            <w:right w:val="none" w:sz="0" w:space="0" w:color="auto"/>
          </w:divBdr>
        </w:div>
        <w:div w:id="670332728">
          <w:marLeft w:val="0"/>
          <w:marRight w:val="0"/>
          <w:marTop w:val="0"/>
          <w:marBottom w:val="0"/>
          <w:divBdr>
            <w:top w:val="none" w:sz="0" w:space="0" w:color="auto"/>
            <w:left w:val="none" w:sz="0" w:space="0" w:color="auto"/>
            <w:bottom w:val="none" w:sz="0" w:space="0" w:color="auto"/>
            <w:right w:val="none" w:sz="0" w:space="0" w:color="auto"/>
          </w:divBdr>
        </w:div>
        <w:div w:id="710114578">
          <w:marLeft w:val="0"/>
          <w:marRight w:val="0"/>
          <w:marTop w:val="0"/>
          <w:marBottom w:val="0"/>
          <w:divBdr>
            <w:top w:val="none" w:sz="0" w:space="0" w:color="auto"/>
            <w:left w:val="none" w:sz="0" w:space="0" w:color="auto"/>
            <w:bottom w:val="none" w:sz="0" w:space="0" w:color="auto"/>
            <w:right w:val="none" w:sz="0" w:space="0" w:color="auto"/>
          </w:divBdr>
        </w:div>
        <w:div w:id="724717824">
          <w:marLeft w:val="0"/>
          <w:marRight w:val="0"/>
          <w:marTop w:val="0"/>
          <w:marBottom w:val="0"/>
          <w:divBdr>
            <w:top w:val="none" w:sz="0" w:space="0" w:color="auto"/>
            <w:left w:val="none" w:sz="0" w:space="0" w:color="auto"/>
            <w:bottom w:val="none" w:sz="0" w:space="0" w:color="auto"/>
            <w:right w:val="none" w:sz="0" w:space="0" w:color="auto"/>
          </w:divBdr>
        </w:div>
        <w:div w:id="726685096">
          <w:marLeft w:val="0"/>
          <w:marRight w:val="0"/>
          <w:marTop w:val="0"/>
          <w:marBottom w:val="0"/>
          <w:divBdr>
            <w:top w:val="none" w:sz="0" w:space="0" w:color="auto"/>
            <w:left w:val="none" w:sz="0" w:space="0" w:color="auto"/>
            <w:bottom w:val="none" w:sz="0" w:space="0" w:color="auto"/>
            <w:right w:val="none" w:sz="0" w:space="0" w:color="auto"/>
          </w:divBdr>
        </w:div>
        <w:div w:id="746079785">
          <w:marLeft w:val="0"/>
          <w:marRight w:val="0"/>
          <w:marTop w:val="0"/>
          <w:marBottom w:val="0"/>
          <w:divBdr>
            <w:top w:val="none" w:sz="0" w:space="0" w:color="auto"/>
            <w:left w:val="none" w:sz="0" w:space="0" w:color="auto"/>
            <w:bottom w:val="none" w:sz="0" w:space="0" w:color="auto"/>
            <w:right w:val="none" w:sz="0" w:space="0" w:color="auto"/>
          </w:divBdr>
        </w:div>
        <w:div w:id="746734522">
          <w:marLeft w:val="0"/>
          <w:marRight w:val="0"/>
          <w:marTop w:val="0"/>
          <w:marBottom w:val="0"/>
          <w:divBdr>
            <w:top w:val="none" w:sz="0" w:space="0" w:color="auto"/>
            <w:left w:val="none" w:sz="0" w:space="0" w:color="auto"/>
            <w:bottom w:val="none" w:sz="0" w:space="0" w:color="auto"/>
            <w:right w:val="none" w:sz="0" w:space="0" w:color="auto"/>
          </w:divBdr>
        </w:div>
        <w:div w:id="761873779">
          <w:marLeft w:val="0"/>
          <w:marRight w:val="0"/>
          <w:marTop w:val="0"/>
          <w:marBottom w:val="0"/>
          <w:divBdr>
            <w:top w:val="none" w:sz="0" w:space="0" w:color="auto"/>
            <w:left w:val="none" w:sz="0" w:space="0" w:color="auto"/>
            <w:bottom w:val="none" w:sz="0" w:space="0" w:color="auto"/>
            <w:right w:val="none" w:sz="0" w:space="0" w:color="auto"/>
          </w:divBdr>
        </w:div>
        <w:div w:id="765540193">
          <w:marLeft w:val="0"/>
          <w:marRight w:val="0"/>
          <w:marTop w:val="0"/>
          <w:marBottom w:val="0"/>
          <w:divBdr>
            <w:top w:val="none" w:sz="0" w:space="0" w:color="auto"/>
            <w:left w:val="none" w:sz="0" w:space="0" w:color="auto"/>
            <w:bottom w:val="none" w:sz="0" w:space="0" w:color="auto"/>
            <w:right w:val="none" w:sz="0" w:space="0" w:color="auto"/>
          </w:divBdr>
        </w:div>
        <w:div w:id="777263281">
          <w:marLeft w:val="0"/>
          <w:marRight w:val="0"/>
          <w:marTop w:val="0"/>
          <w:marBottom w:val="0"/>
          <w:divBdr>
            <w:top w:val="none" w:sz="0" w:space="0" w:color="auto"/>
            <w:left w:val="none" w:sz="0" w:space="0" w:color="auto"/>
            <w:bottom w:val="none" w:sz="0" w:space="0" w:color="auto"/>
            <w:right w:val="none" w:sz="0" w:space="0" w:color="auto"/>
          </w:divBdr>
        </w:div>
        <w:div w:id="779494673">
          <w:marLeft w:val="0"/>
          <w:marRight w:val="0"/>
          <w:marTop w:val="0"/>
          <w:marBottom w:val="0"/>
          <w:divBdr>
            <w:top w:val="none" w:sz="0" w:space="0" w:color="auto"/>
            <w:left w:val="none" w:sz="0" w:space="0" w:color="auto"/>
            <w:bottom w:val="none" w:sz="0" w:space="0" w:color="auto"/>
            <w:right w:val="none" w:sz="0" w:space="0" w:color="auto"/>
          </w:divBdr>
        </w:div>
        <w:div w:id="853418760">
          <w:marLeft w:val="0"/>
          <w:marRight w:val="0"/>
          <w:marTop w:val="0"/>
          <w:marBottom w:val="0"/>
          <w:divBdr>
            <w:top w:val="none" w:sz="0" w:space="0" w:color="auto"/>
            <w:left w:val="none" w:sz="0" w:space="0" w:color="auto"/>
            <w:bottom w:val="none" w:sz="0" w:space="0" w:color="auto"/>
            <w:right w:val="none" w:sz="0" w:space="0" w:color="auto"/>
          </w:divBdr>
        </w:div>
        <w:div w:id="863789969">
          <w:marLeft w:val="0"/>
          <w:marRight w:val="0"/>
          <w:marTop w:val="0"/>
          <w:marBottom w:val="0"/>
          <w:divBdr>
            <w:top w:val="none" w:sz="0" w:space="0" w:color="auto"/>
            <w:left w:val="none" w:sz="0" w:space="0" w:color="auto"/>
            <w:bottom w:val="none" w:sz="0" w:space="0" w:color="auto"/>
            <w:right w:val="none" w:sz="0" w:space="0" w:color="auto"/>
          </w:divBdr>
        </w:div>
        <w:div w:id="883254326">
          <w:marLeft w:val="0"/>
          <w:marRight w:val="0"/>
          <w:marTop w:val="0"/>
          <w:marBottom w:val="0"/>
          <w:divBdr>
            <w:top w:val="none" w:sz="0" w:space="0" w:color="auto"/>
            <w:left w:val="none" w:sz="0" w:space="0" w:color="auto"/>
            <w:bottom w:val="none" w:sz="0" w:space="0" w:color="auto"/>
            <w:right w:val="none" w:sz="0" w:space="0" w:color="auto"/>
          </w:divBdr>
        </w:div>
        <w:div w:id="904073180">
          <w:marLeft w:val="0"/>
          <w:marRight w:val="0"/>
          <w:marTop w:val="0"/>
          <w:marBottom w:val="0"/>
          <w:divBdr>
            <w:top w:val="none" w:sz="0" w:space="0" w:color="auto"/>
            <w:left w:val="none" w:sz="0" w:space="0" w:color="auto"/>
            <w:bottom w:val="none" w:sz="0" w:space="0" w:color="auto"/>
            <w:right w:val="none" w:sz="0" w:space="0" w:color="auto"/>
          </w:divBdr>
        </w:div>
        <w:div w:id="915286651">
          <w:marLeft w:val="0"/>
          <w:marRight w:val="0"/>
          <w:marTop w:val="0"/>
          <w:marBottom w:val="0"/>
          <w:divBdr>
            <w:top w:val="none" w:sz="0" w:space="0" w:color="auto"/>
            <w:left w:val="none" w:sz="0" w:space="0" w:color="auto"/>
            <w:bottom w:val="none" w:sz="0" w:space="0" w:color="auto"/>
            <w:right w:val="none" w:sz="0" w:space="0" w:color="auto"/>
          </w:divBdr>
        </w:div>
        <w:div w:id="931620177">
          <w:marLeft w:val="0"/>
          <w:marRight w:val="0"/>
          <w:marTop w:val="0"/>
          <w:marBottom w:val="0"/>
          <w:divBdr>
            <w:top w:val="none" w:sz="0" w:space="0" w:color="auto"/>
            <w:left w:val="none" w:sz="0" w:space="0" w:color="auto"/>
            <w:bottom w:val="none" w:sz="0" w:space="0" w:color="auto"/>
            <w:right w:val="none" w:sz="0" w:space="0" w:color="auto"/>
          </w:divBdr>
        </w:div>
        <w:div w:id="961687766">
          <w:marLeft w:val="0"/>
          <w:marRight w:val="0"/>
          <w:marTop w:val="0"/>
          <w:marBottom w:val="0"/>
          <w:divBdr>
            <w:top w:val="none" w:sz="0" w:space="0" w:color="auto"/>
            <w:left w:val="none" w:sz="0" w:space="0" w:color="auto"/>
            <w:bottom w:val="none" w:sz="0" w:space="0" w:color="auto"/>
            <w:right w:val="none" w:sz="0" w:space="0" w:color="auto"/>
          </w:divBdr>
        </w:div>
        <w:div w:id="968511307">
          <w:marLeft w:val="0"/>
          <w:marRight w:val="0"/>
          <w:marTop w:val="0"/>
          <w:marBottom w:val="0"/>
          <w:divBdr>
            <w:top w:val="none" w:sz="0" w:space="0" w:color="auto"/>
            <w:left w:val="none" w:sz="0" w:space="0" w:color="auto"/>
            <w:bottom w:val="none" w:sz="0" w:space="0" w:color="auto"/>
            <w:right w:val="none" w:sz="0" w:space="0" w:color="auto"/>
          </w:divBdr>
        </w:div>
        <w:div w:id="989290244">
          <w:marLeft w:val="0"/>
          <w:marRight w:val="0"/>
          <w:marTop w:val="0"/>
          <w:marBottom w:val="0"/>
          <w:divBdr>
            <w:top w:val="none" w:sz="0" w:space="0" w:color="auto"/>
            <w:left w:val="none" w:sz="0" w:space="0" w:color="auto"/>
            <w:bottom w:val="none" w:sz="0" w:space="0" w:color="auto"/>
            <w:right w:val="none" w:sz="0" w:space="0" w:color="auto"/>
          </w:divBdr>
        </w:div>
        <w:div w:id="1010134799">
          <w:marLeft w:val="0"/>
          <w:marRight w:val="0"/>
          <w:marTop w:val="0"/>
          <w:marBottom w:val="0"/>
          <w:divBdr>
            <w:top w:val="none" w:sz="0" w:space="0" w:color="auto"/>
            <w:left w:val="none" w:sz="0" w:space="0" w:color="auto"/>
            <w:bottom w:val="none" w:sz="0" w:space="0" w:color="auto"/>
            <w:right w:val="none" w:sz="0" w:space="0" w:color="auto"/>
          </w:divBdr>
        </w:div>
        <w:div w:id="1018700108">
          <w:marLeft w:val="0"/>
          <w:marRight w:val="0"/>
          <w:marTop w:val="0"/>
          <w:marBottom w:val="0"/>
          <w:divBdr>
            <w:top w:val="none" w:sz="0" w:space="0" w:color="auto"/>
            <w:left w:val="none" w:sz="0" w:space="0" w:color="auto"/>
            <w:bottom w:val="none" w:sz="0" w:space="0" w:color="auto"/>
            <w:right w:val="none" w:sz="0" w:space="0" w:color="auto"/>
          </w:divBdr>
        </w:div>
        <w:div w:id="1019086680">
          <w:marLeft w:val="0"/>
          <w:marRight w:val="0"/>
          <w:marTop w:val="0"/>
          <w:marBottom w:val="0"/>
          <w:divBdr>
            <w:top w:val="none" w:sz="0" w:space="0" w:color="auto"/>
            <w:left w:val="none" w:sz="0" w:space="0" w:color="auto"/>
            <w:bottom w:val="none" w:sz="0" w:space="0" w:color="auto"/>
            <w:right w:val="none" w:sz="0" w:space="0" w:color="auto"/>
          </w:divBdr>
        </w:div>
        <w:div w:id="1024356896">
          <w:marLeft w:val="0"/>
          <w:marRight w:val="0"/>
          <w:marTop w:val="0"/>
          <w:marBottom w:val="0"/>
          <w:divBdr>
            <w:top w:val="none" w:sz="0" w:space="0" w:color="auto"/>
            <w:left w:val="none" w:sz="0" w:space="0" w:color="auto"/>
            <w:bottom w:val="none" w:sz="0" w:space="0" w:color="auto"/>
            <w:right w:val="none" w:sz="0" w:space="0" w:color="auto"/>
          </w:divBdr>
        </w:div>
        <w:div w:id="1030496052">
          <w:marLeft w:val="0"/>
          <w:marRight w:val="0"/>
          <w:marTop w:val="0"/>
          <w:marBottom w:val="0"/>
          <w:divBdr>
            <w:top w:val="none" w:sz="0" w:space="0" w:color="auto"/>
            <w:left w:val="none" w:sz="0" w:space="0" w:color="auto"/>
            <w:bottom w:val="none" w:sz="0" w:space="0" w:color="auto"/>
            <w:right w:val="none" w:sz="0" w:space="0" w:color="auto"/>
          </w:divBdr>
        </w:div>
        <w:div w:id="1032878846">
          <w:marLeft w:val="0"/>
          <w:marRight w:val="0"/>
          <w:marTop w:val="0"/>
          <w:marBottom w:val="0"/>
          <w:divBdr>
            <w:top w:val="none" w:sz="0" w:space="0" w:color="auto"/>
            <w:left w:val="none" w:sz="0" w:space="0" w:color="auto"/>
            <w:bottom w:val="none" w:sz="0" w:space="0" w:color="auto"/>
            <w:right w:val="none" w:sz="0" w:space="0" w:color="auto"/>
          </w:divBdr>
        </w:div>
        <w:div w:id="1057363661">
          <w:marLeft w:val="0"/>
          <w:marRight w:val="0"/>
          <w:marTop w:val="0"/>
          <w:marBottom w:val="0"/>
          <w:divBdr>
            <w:top w:val="none" w:sz="0" w:space="0" w:color="auto"/>
            <w:left w:val="none" w:sz="0" w:space="0" w:color="auto"/>
            <w:bottom w:val="none" w:sz="0" w:space="0" w:color="auto"/>
            <w:right w:val="none" w:sz="0" w:space="0" w:color="auto"/>
          </w:divBdr>
        </w:div>
        <w:div w:id="1086224492">
          <w:marLeft w:val="0"/>
          <w:marRight w:val="0"/>
          <w:marTop w:val="0"/>
          <w:marBottom w:val="0"/>
          <w:divBdr>
            <w:top w:val="none" w:sz="0" w:space="0" w:color="auto"/>
            <w:left w:val="none" w:sz="0" w:space="0" w:color="auto"/>
            <w:bottom w:val="none" w:sz="0" w:space="0" w:color="auto"/>
            <w:right w:val="none" w:sz="0" w:space="0" w:color="auto"/>
          </w:divBdr>
        </w:div>
        <w:div w:id="1088847414">
          <w:marLeft w:val="0"/>
          <w:marRight w:val="0"/>
          <w:marTop w:val="0"/>
          <w:marBottom w:val="0"/>
          <w:divBdr>
            <w:top w:val="none" w:sz="0" w:space="0" w:color="auto"/>
            <w:left w:val="none" w:sz="0" w:space="0" w:color="auto"/>
            <w:bottom w:val="none" w:sz="0" w:space="0" w:color="auto"/>
            <w:right w:val="none" w:sz="0" w:space="0" w:color="auto"/>
          </w:divBdr>
        </w:div>
        <w:div w:id="1097411552">
          <w:marLeft w:val="0"/>
          <w:marRight w:val="0"/>
          <w:marTop w:val="0"/>
          <w:marBottom w:val="0"/>
          <w:divBdr>
            <w:top w:val="none" w:sz="0" w:space="0" w:color="auto"/>
            <w:left w:val="none" w:sz="0" w:space="0" w:color="auto"/>
            <w:bottom w:val="none" w:sz="0" w:space="0" w:color="auto"/>
            <w:right w:val="none" w:sz="0" w:space="0" w:color="auto"/>
          </w:divBdr>
        </w:div>
        <w:div w:id="1144003002">
          <w:marLeft w:val="0"/>
          <w:marRight w:val="0"/>
          <w:marTop w:val="0"/>
          <w:marBottom w:val="0"/>
          <w:divBdr>
            <w:top w:val="none" w:sz="0" w:space="0" w:color="auto"/>
            <w:left w:val="none" w:sz="0" w:space="0" w:color="auto"/>
            <w:bottom w:val="none" w:sz="0" w:space="0" w:color="auto"/>
            <w:right w:val="none" w:sz="0" w:space="0" w:color="auto"/>
          </w:divBdr>
        </w:div>
        <w:div w:id="1146315077">
          <w:marLeft w:val="0"/>
          <w:marRight w:val="0"/>
          <w:marTop w:val="0"/>
          <w:marBottom w:val="0"/>
          <w:divBdr>
            <w:top w:val="none" w:sz="0" w:space="0" w:color="auto"/>
            <w:left w:val="none" w:sz="0" w:space="0" w:color="auto"/>
            <w:bottom w:val="none" w:sz="0" w:space="0" w:color="auto"/>
            <w:right w:val="none" w:sz="0" w:space="0" w:color="auto"/>
          </w:divBdr>
        </w:div>
        <w:div w:id="1147018957">
          <w:marLeft w:val="0"/>
          <w:marRight w:val="0"/>
          <w:marTop w:val="0"/>
          <w:marBottom w:val="0"/>
          <w:divBdr>
            <w:top w:val="none" w:sz="0" w:space="0" w:color="auto"/>
            <w:left w:val="none" w:sz="0" w:space="0" w:color="auto"/>
            <w:bottom w:val="none" w:sz="0" w:space="0" w:color="auto"/>
            <w:right w:val="none" w:sz="0" w:space="0" w:color="auto"/>
          </w:divBdr>
        </w:div>
        <w:div w:id="1182739435">
          <w:marLeft w:val="0"/>
          <w:marRight w:val="0"/>
          <w:marTop w:val="0"/>
          <w:marBottom w:val="0"/>
          <w:divBdr>
            <w:top w:val="none" w:sz="0" w:space="0" w:color="auto"/>
            <w:left w:val="none" w:sz="0" w:space="0" w:color="auto"/>
            <w:bottom w:val="none" w:sz="0" w:space="0" w:color="auto"/>
            <w:right w:val="none" w:sz="0" w:space="0" w:color="auto"/>
          </w:divBdr>
        </w:div>
        <w:div w:id="1189762327">
          <w:marLeft w:val="0"/>
          <w:marRight w:val="0"/>
          <w:marTop w:val="0"/>
          <w:marBottom w:val="0"/>
          <w:divBdr>
            <w:top w:val="none" w:sz="0" w:space="0" w:color="auto"/>
            <w:left w:val="none" w:sz="0" w:space="0" w:color="auto"/>
            <w:bottom w:val="none" w:sz="0" w:space="0" w:color="auto"/>
            <w:right w:val="none" w:sz="0" w:space="0" w:color="auto"/>
          </w:divBdr>
        </w:div>
        <w:div w:id="1195651387">
          <w:marLeft w:val="0"/>
          <w:marRight w:val="0"/>
          <w:marTop w:val="0"/>
          <w:marBottom w:val="0"/>
          <w:divBdr>
            <w:top w:val="none" w:sz="0" w:space="0" w:color="auto"/>
            <w:left w:val="none" w:sz="0" w:space="0" w:color="auto"/>
            <w:bottom w:val="none" w:sz="0" w:space="0" w:color="auto"/>
            <w:right w:val="none" w:sz="0" w:space="0" w:color="auto"/>
          </w:divBdr>
        </w:div>
        <w:div w:id="1196429882">
          <w:marLeft w:val="0"/>
          <w:marRight w:val="0"/>
          <w:marTop w:val="0"/>
          <w:marBottom w:val="0"/>
          <w:divBdr>
            <w:top w:val="none" w:sz="0" w:space="0" w:color="auto"/>
            <w:left w:val="none" w:sz="0" w:space="0" w:color="auto"/>
            <w:bottom w:val="none" w:sz="0" w:space="0" w:color="auto"/>
            <w:right w:val="none" w:sz="0" w:space="0" w:color="auto"/>
          </w:divBdr>
        </w:div>
        <w:div w:id="1215970315">
          <w:marLeft w:val="0"/>
          <w:marRight w:val="0"/>
          <w:marTop w:val="0"/>
          <w:marBottom w:val="0"/>
          <w:divBdr>
            <w:top w:val="none" w:sz="0" w:space="0" w:color="auto"/>
            <w:left w:val="none" w:sz="0" w:space="0" w:color="auto"/>
            <w:bottom w:val="none" w:sz="0" w:space="0" w:color="auto"/>
            <w:right w:val="none" w:sz="0" w:space="0" w:color="auto"/>
          </w:divBdr>
        </w:div>
        <w:div w:id="1219587813">
          <w:marLeft w:val="0"/>
          <w:marRight w:val="0"/>
          <w:marTop w:val="0"/>
          <w:marBottom w:val="0"/>
          <w:divBdr>
            <w:top w:val="none" w:sz="0" w:space="0" w:color="auto"/>
            <w:left w:val="none" w:sz="0" w:space="0" w:color="auto"/>
            <w:bottom w:val="none" w:sz="0" w:space="0" w:color="auto"/>
            <w:right w:val="none" w:sz="0" w:space="0" w:color="auto"/>
          </w:divBdr>
        </w:div>
        <w:div w:id="1220289360">
          <w:marLeft w:val="0"/>
          <w:marRight w:val="0"/>
          <w:marTop w:val="0"/>
          <w:marBottom w:val="0"/>
          <w:divBdr>
            <w:top w:val="none" w:sz="0" w:space="0" w:color="auto"/>
            <w:left w:val="none" w:sz="0" w:space="0" w:color="auto"/>
            <w:bottom w:val="none" w:sz="0" w:space="0" w:color="auto"/>
            <w:right w:val="none" w:sz="0" w:space="0" w:color="auto"/>
          </w:divBdr>
        </w:div>
        <w:div w:id="1232885384">
          <w:marLeft w:val="0"/>
          <w:marRight w:val="0"/>
          <w:marTop w:val="0"/>
          <w:marBottom w:val="0"/>
          <w:divBdr>
            <w:top w:val="none" w:sz="0" w:space="0" w:color="auto"/>
            <w:left w:val="none" w:sz="0" w:space="0" w:color="auto"/>
            <w:bottom w:val="none" w:sz="0" w:space="0" w:color="auto"/>
            <w:right w:val="none" w:sz="0" w:space="0" w:color="auto"/>
          </w:divBdr>
        </w:div>
        <w:div w:id="1242834450">
          <w:marLeft w:val="0"/>
          <w:marRight w:val="0"/>
          <w:marTop w:val="0"/>
          <w:marBottom w:val="0"/>
          <w:divBdr>
            <w:top w:val="none" w:sz="0" w:space="0" w:color="auto"/>
            <w:left w:val="none" w:sz="0" w:space="0" w:color="auto"/>
            <w:bottom w:val="none" w:sz="0" w:space="0" w:color="auto"/>
            <w:right w:val="none" w:sz="0" w:space="0" w:color="auto"/>
          </w:divBdr>
        </w:div>
        <w:div w:id="1254778337">
          <w:marLeft w:val="0"/>
          <w:marRight w:val="0"/>
          <w:marTop w:val="0"/>
          <w:marBottom w:val="0"/>
          <w:divBdr>
            <w:top w:val="none" w:sz="0" w:space="0" w:color="auto"/>
            <w:left w:val="none" w:sz="0" w:space="0" w:color="auto"/>
            <w:bottom w:val="none" w:sz="0" w:space="0" w:color="auto"/>
            <w:right w:val="none" w:sz="0" w:space="0" w:color="auto"/>
          </w:divBdr>
        </w:div>
        <w:div w:id="1260023050">
          <w:marLeft w:val="0"/>
          <w:marRight w:val="0"/>
          <w:marTop w:val="0"/>
          <w:marBottom w:val="0"/>
          <w:divBdr>
            <w:top w:val="none" w:sz="0" w:space="0" w:color="auto"/>
            <w:left w:val="none" w:sz="0" w:space="0" w:color="auto"/>
            <w:bottom w:val="none" w:sz="0" w:space="0" w:color="auto"/>
            <w:right w:val="none" w:sz="0" w:space="0" w:color="auto"/>
          </w:divBdr>
        </w:div>
        <w:div w:id="1267621217">
          <w:marLeft w:val="0"/>
          <w:marRight w:val="0"/>
          <w:marTop w:val="0"/>
          <w:marBottom w:val="0"/>
          <w:divBdr>
            <w:top w:val="none" w:sz="0" w:space="0" w:color="auto"/>
            <w:left w:val="none" w:sz="0" w:space="0" w:color="auto"/>
            <w:bottom w:val="none" w:sz="0" w:space="0" w:color="auto"/>
            <w:right w:val="none" w:sz="0" w:space="0" w:color="auto"/>
          </w:divBdr>
        </w:div>
        <w:div w:id="1304654397">
          <w:marLeft w:val="0"/>
          <w:marRight w:val="0"/>
          <w:marTop w:val="0"/>
          <w:marBottom w:val="0"/>
          <w:divBdr>
            <w:top w:val="none" w:sz="0" w:space="0" w:color="auto"/>
            <w:left w:val="none" w:sz="0" w:space="0" w:color="auto"/>
            <w:bottom w:val="none" w:sz="0" w:space="0" w:color="auto"/>
            <w:right w:val="none" w:sz="0" w:space="0" w:color="auto"/>
          </w:divBdr>
        </w:div>
        <w:div w:id="1304656999">
          <w:marLeft w:val="0"/>
          <w:marRight w:val="0"/>
          <w:marTop w:val="0"/>
          <w:marBottom w:val="0"/>
          <w:divBdr>
            <w:top w:val="none" w:sz="0" w:space="0" w:color="auto"/>
            <w:left w:val="none" w:sz="0" w:space="0" w:color="auto"/>
            <w:bottom w:val="none" w:sz="0" w:space="0" w:color="auto"/>
            <w:right w:val="none" w:sz="0" w:space="0" w:color="auto"/>
          </w:divBdr>
        </w:div>
        <w:div w:id="1305894320">
          <w:marLeft w:val="0"/>
          <w:marRight w:val="0"/>
          <w:marTop w:val="0"/>
          <w:marBottom w:val="0"/>
          <w:divBdr>
            <w:top w:val="none" w:sz="0" w:space="0" w:color="auto"/>
            <w:left w:val="none" w:sz="0" w:space="0" w:color="auto"/>
            <w:bottom w:val="none" w:sz="0" w:space="0" w:color="auto"/>
            <w:right w:val="none" w:sz="0" w:space="0" w:color="auto"/>
          </w:divBdr>
        </w:div>
        <w:div w:id="1317950760">
          <w:marLeft w:val="0"/>
          <w:marRight w:val="0"/>
          <w:marTop w:val="0"/>
          <w:marBottom w:val="0"/>
          <w:divBdr>
            <w:top w:val="none" w:sz="0" w:space="0" w:color="auto"/>
            <w:left w:val="none" w:sz="0" w:space="0" w:color="auto"/>
            <w:bottom w:val="none" w:sz="0" w:space="0" w:color="auto"/>
            <w:right w:val="none" w:sz="0" w:space="0" w:color="auto"/>
          </w:divBdr>
        </w:div>
        <w:div w:id="1318992432">
          <w:marLeft w:val="0"/>
          <w:marRight w:val="0"/>
          <w:marTop w:val="0"/>
          <w:marBottom w:val="0"/>
          <w:divBdr>
            <w:top w:val="none" w:sz="0" w:space="0" w:color="auto"/>
            <w:left w:val="none" w:sz="0" w:space="0" w:color="auto"/>
            <w:bottom w:val="none" w:sz="0" w:space="0" w:color="auto"/>
            <w:right w:val="none" w:sz="0" w:space="0" w:color="auto"/>
          </w:divBdr>
        </w:div>
        <w:div w:id="1330913159">
          <w:marLeft w:val="0"/>
          <w:marRight w:val="0"/>
          <w:marTop w:val="0"/>
          <w:marBottom w:val="0"/>
          <w:divBdr>
            <w:top w:val="none" w:sz="0" w:space="0" w:color="auto"/>
            <w:left w:val="none" w:sz="0" w:space="0" w:color="auto"/>
            <w:bottom w:val="none" w:sz="0" w:space="0" w:color="auto"/>
            <w:right w:val="none" w:sz="0" w:space="0" w:color="auto"/>
          </w:divBdr>
        </w:div>
        <w:div w:id="1357124256">
          <w:marLeft w:val="0"/>
          <w:marRight w:val="0"/>
          <w:marTop w:val="0"/>
          <w:marBottom w:val="0"/>
          <w:divBdr>
            <w:top w:val="none" w:sz="0" w:space="0" w:color="auto"/>
            <w:left w:val="none" w:sz="0" w:space="0" w:color="auto"/>
            <w:bottom w:val="none" w:sz="0" w:space="0" w:color="auto"/>
            <w:right w:val="none" w:sz="0" w:space="0" w:color="auto"/>
          </w:divBdr>
        </w:div>
        <w:div w:id="1364793136">
          <w:marLeft w:val="0"/>
          <w:marRight w:val="0"/>
          <w:marTop w:val="0"/>
          <w:marBottom w:val="0"/>
          <w:divBdr>
            <w:top w:val="none" w:sz="0" w:space="0" w:color="auto"/>
            <w:left w:val="none" w:sz="0" w:space="0" w:color="auto"/>
            <w:bottom w:val="none" w:sz="0" w:space="0" w:color="auto"/>
            <w:right w:val="none" w:sz="0" w:space="0" w:color="auto"/>
          </w:divBdr>
        </w:div>
        <w:div w:id="1370060098">
          <w:marLeft w:val="0"/>
          <w:marRight w:val="0"/>
          <w:marTop w:val="0"/>
          <w:marBottom w:val="0"/>
          <w:divBdr>
            <w:top w:val="none" w:sz="0" w:space="0" w:color="auto"/>
            <w:left w:val="none" w:sz="0" w:space="0" w:color="auto"/>
            <w:bottom w:val="none" w:sz="0" w:space="0" w:color="auto"/>
            <w:right w:val="none" w:sz="0" w:space="0" w:color="auto"/>
          </w:divBdr>
        </w:div>
        <w:div w:id="1418671459">
          <w:marLeft w:val="0"/>
          <w:marRight w:val="0"/>
          <w:marTop w:val="0"/>
          <w:marBottom w:val="0"/>
          <w:divBdr>
            <w:top w:val="none" w:sz="0" w:space="0" w:color="auto"/>
            <w:left w:val="none" w:sz="0" w:space="0" w:color="auto"/>
            <w:bottom w:val="none" w:sz="0" w:space="0" w:color="auto"/>
            <w:right w:val="none" w:sz="0" w:space="0" w:color="auto"/>
          </w:divBdr>
        </w:div>
        <w:div w:id="1458600793">
          <w:marLeft w:val="0"/>
          <w:marRight w:val="0"/>
          <w:marTop w:val="0"/>
          <w:marBottom w:val="0"/>
          <w:divBdr>
            <w:top w:val="none" w:sz="0" w:space="0" w:color="auto"/>
            <w:left w:val="none" w:sz="0" w:space="0" w:color="auto"/>
            <w:bottom w:val="none" w:sz="0" w:space="0" w:color="auto"/>
            <w:right w:val="none" w:sz="0" w:space="0" w:color="auto"/>
          </w:divBdr>
        </w:div>
        <w:div w:id="1500346581">
          <w:marLeft w:val="0"/>
          <w:marRight w:val="0"/>
          <w:marTop w:val="0"/>
          <w:marBottom w:val="0"/>
          <w:divBdr>
            <w:top w:val="none" w:sz="0" w:space="0" w:color="auto"/>
            <w:left w:val="none" w:sz="0" w:space="0" w:color="auto"/>
            <w:bottom w:val="none" w:sz="0" w:space="0" w:color="auto"/>
            <w:right w:val="none" w:sz="0" w:space="0" w:color="auto"/>
          </w:divBdr>
        </w:div>
        <w:div w:id="1503933816">
          <w:marLeft w:val="0"/>
          <w:marRight w:val="0"/>
          <w:marTop w:val="0"/>
          <w:marBottom w:val="0"/>
          <w:divBdr>
            <w:top w:val="none" w:sz="0" w:space="0" w:color="auto"/>
            <w:left w:val="none" w:sz="0" w:space="0" w:color="auto"/>
            <w:bottom w:val="none" w:sz="0" w:space="0" w:color="auto"/>
            <w:right w:val="none" w:sz="0" w:space="0" w:color="auto"/>
          </w:divBdr>
        </w:div>
        <w:div w:id="1519003531">
          <w:marLeft w:val="0"/>
          <w:marRight w:val="0"/>
          <w:marTop w:val="0"/>
          <w:marBottom w:val="0"/>
          <w:divBdr>
            <w:top w:val="none" w:sz="0" w:space="0" w:color="auto"/>
            <w:left w:val="none" w:sz="0" w:space="0" w:color="auto"/>
            <w:bottom w:val="none" w:sz="0" w:space="0" w:color="auto"/>
            <w:right w:val="none" w:sz="0" w:space="0" w:color="auto"/>
          </w:divBdr>
        </w:div>
        <w:div w:id="1529179001">
          <w:marLeft w:val="0"/>
          <w:marRight w:val="0"/>
          <w:marTop w:val="0"/>
          <w:marBottom w:val="0"/>
          <w:divBdr>
            <w:top w:val="none" w:sz="0" w:space="0" w:color="auto"/>
            <w:left w:val="none" w:sz="0" w:space="0" w:color="auto"/>
            <w:bottom w:val="none" w:sz="0" w:space="0" w:color="auto"/>
            <w:right w:val="none" w:sz="0" w:space="0" w:color="auto"/>
          </w:divBdr>
        </w:div>
        <w:div w:id="1543515044">
          <w:marLeft w:val="0"/>
          <w:marRight w:val="0"/>
          <w:marTop w:val="0"/>
          <w:marBottom w:val="0"/>
          <w:divBdr>
            <w:top w:val="none" w:sz="0" w:space="0" w:color="auto"/>
            <w:left w:val="none" w:sz="0" w:space="0" w:color="auto"/>
            <w:bottom w:val="none" w:sz="0" w:space="0" w:color="auto"/>
            <w:right w:val="none" w:sz="0" w:space="0" w:color="auto"/>
          </w:divBdr>
        </w:div>
        <w:div w:id="1563295856">
          <w:marLeft w:val="0"/>
          <w:marRight w:val="0"/>
          <w:marTop w:val="0"/>
          <w:marBottom w:val="0"/>
          <w:divBdr>
            <w:top w:val="none" w:sz="0" w:space="0" w:color="auto"/>
            <w:left w:val="none" w:sz="0" w:space="0" w:color="auto"/>
            <w:bottom w:val="none" w:sz="0" w:space="0" w:color="auto"/>
            <w:right w:val="none" w:sz="0" w:space="0" w:color="auto"/>
          </w:divBdr>
        </w:div>
        <w:div w:id="1568807835">
          <w:marLeft w:val="0"/>
          <w:marRight w:val="0"/>
          <w:marTop w:val="0"/>
          <w:marBottom w:val="0"/>
          <w:divBdr>
            <w:top w:val="none" w:sz="0" w:space="0" w:color="auto"/>
            <w:left w:val="none" w:sz="0" w:space="0" w:color="auto"/>
            <w:bottom w:val="none" w:sz="0" w:space="0" w:color="auto"/>
            <w:right w:val="none" w:sz="0" w:space="0" w:color="auto"/>
          </w:divBdr>
        </w:div>
        <w:div w:id="1569152401">
          <w:marLeft w:val="0"/>
          <w:marRight w:val="0"/>
          <w:marTop w:val="0"/>
          <w:marBottom w:val="0"/>
          <w:divBdr>
            <w:top w:val="none" w:sz="0" w:space="0" w:color="auto"/>
            <w:left w:val="none" w:sz="0" w:space="0" w:color="auto"/>
            <w:bottom w:val="none" w:sz="0" w:space="0" w:color="auto"/>
            <w:right w:val="none" w:sz="0" w:space="0" w:color="auto"/>
          </w:divBdr>
        </w:div>
        <w:div w:id="1572885120">
          <w:marLeft w:val="0"/>
          <w:marRight w:val="0"/>
          <w:marTop w:val="0"/>
          <w:marBottom w:val="0"/>
          <w:divBdr>
            <w:top w:val="none" w:sz="0" w:space="0" w:color="auto"/>
            <w:left w:val="none" w:sz="0" w:space="0" w:color="auto"/>
            <w:bottom w:val="none" w:sz="0" w:space="0" w:color="auto"/>
            <w:right w:val="none" w:sz="0" w:space="0" w:color="auto"/>
          </w:divBdr>
        </w:div>
        <w:div w:id="1577321655">
          <w:marLeft w:val="0"/>
          <w:marRight w:val="0"/>
          <w:marTop w:val="0"/>
          <w:marBottom w:val="0"/>
          <w:divBdr>
            <w:top w:val="none" w:sz="0" w:space="0" w:color="auto"/>
            <w:left w:val="none" w:sz="0" w:space="0" w:color="auto"/>
            <w:bottom w:val="none" w:sz="0" w:space="0" w:color="auto"/>
            <w:right w:val="none" w:sz="0" w:space="0" w:color="auto"/>
          </w:divBdr>
        </w:div>
        <w:div w:id="1579905512">
          <w:marLeft w:val="0"/>
          <w:marRight w:val="0"/>
          <w:marTop w:val="0"/>
          <w:marBottom w:val="0"/>
          <w:divBdr>
            <w:top w:val="none" w:sz="0" w:space="0" w:color="auto"/>
            <w:left w:val="none" w:sz="0" w:space="0" w:color="auto"/>
            <w:bottom w:val="none" w:sz="0" w:space="0" w:color="auto"/>
            <w:right w:val="none" w:sz="0" w:space="0" w:color="auto"/>
          </w:divBdr>
        </w:div>
        <w:div w:id="1580869155">
          <w:marLeft w:val="0"/>
          <w:marRight w:val="0"/>
          <w:marTop w:val="0"/>
          <w:marBottom w:val="0"/>
          <w:divBdr>
            <w:top w:val="none" w:sz="0" w:space="0" w:color="auto"/>
            <w:left w:val="none" w:sz="0" w:space="0" w:color="auto"/>
            <w:bottom w:val="none" w:sz="0" w:space="0" w:color="auto"/>
            <w:right w:val="none" w:sz="0" w:space="0" w:color="auto"/>
          </w:divBdr>
        </w:div>
        <w:div w:id="1582106746">
          <w:marLeft w:val="0"/>
          <w:marRight w:val="0"/>
          <w:marTop w:val="0"/>
          <w:marBottom w:val="0"/>
          <w:divBdr>
            <w:top w:val="none" w:sz="0" w:space="0" w:color="auto"/>
            <w:left w:val="none" w:sz="0" w:space="0" w:color="auto"/>
            <w:bottom w:val="none" w:sz="0" w:space="0" w:color="auto"/>
            <w:right w:val="none" w:sz="0" w:space="0" w:color="auto"/>
          </w:divBdr>
        </w:div>
        <w:div w:id="1613442711">
          <w:marLeft w:val="0"/>
          <w:marRight w:val="0"/>
          <w:marTop w:val="0"/>
          <w:marBottom w:val="0"/>
          <w:divBdr>
            <w:top w:val="none" w:sz="0" w:space="0" w:color="auto"/>
            <w:left w:val="none" w:sz="0" w:space="0" w:color="auto"/>
            <w:bottom w:val="none" w:sz="0" w:space="0" w:color="auto"/>
            <w:right w:val="none" w:sz="0" w:space="0" w:color="auto"/>
          </w:divBdr>
        </w:div>
        <w:div w:id="1645038884">
          <w:marLeft w:val="0"/>
          <w:marRight w:val="0"/>
          <w:marTop w:val="0"/>
          <w:marBottom w:val="0"/>
          <w:divBdr>
            <w:top w:val="none" w:sz="0" w:space="0" w:color="auto"/>
            <w:left w:val="none" w:sz="0" w:space="0" w:color="auto"/>
            <w:bottom w:val="none" w:sz="0" w:space="0" w:color="auto"/>
            <w:right w:val="none" w:sz="0" w:space="0" w:color="auto"/>
          </w:divBdr>
        </w:div>
        <w:div w:id="1646855757">
          <w:marLeft w:val="0"/>
          <w:marRight w:val="0"/>
          <w:marTop w:val="0"/>
          <w:marBottom w:val="0"/>
          <w:divBdr>
            <w:top w:val="none" w:sz="0" w:space="0" w:color="auto"/>
            <w:left w:val="none" w:sz="0" w:space="0" w:color="auto"/>
            <w:bottom w:val="none" w:sz="0" w:space="0" w:color="auto"/>
            <w:right w:val="none" w:sz="0" w:space="0" w:color="auto"/>
          </w:divBdr>
        </w:div>
        <w:div w:id="1657493172">
          <w:marLeft w:val="0"/>
          <w:marRight w:val="0"/>
          <w:marTop w:val="0"/>
          <w:marBottom w:val="0"/>
          <w:divBdr>
            <w:top w:val="none" w:sz="0" w:space="0" w:color="auto"/>
            <w:left w:val="none" w:sz="0" w:space="0" w:color="auto"/>
            <w:bottom w:val="none" w:sz="0" w:space="0" w:color="auto"/>
            <w:right w:val="none" w:sz="0" w:space="0" w:color="auto"/>
          </w:divBdr>
        </w:div>
        <w:div w:id="1662924494">
          <w:marLeft w:val="0"/>
          <w:marRight w:val="0"/>
          <w:marTop w:val="0"/>
          <w:marBottom w:val="0"/>
          <w:divBdr>
            <w:top w:val="none" w:sz="0" w:space="0" w:color="auto"/>
            <w:left w:val="none" w:sz="0" w:space="0" w:color="auto"/>
            <w:bottom w:val="none" w:sz="0" w:space="0" w:color="auto"/>
            <w:right w:val="none" w:sz="0" w:space="0" w:color="auto"/>
          </w:divBdr>
        </w:div>
        <w:div w:id="1670518538">
          <w:marLeft w:val="0"/>
          <w:marRight w:val="0"/>
          <w:marTop w:val="0"/>
          <w:marBottom w:val="0"/>
          <w:divBdr>
            <w:top w:val="none" w:sz="0" w:space="0" w:color="auto"/>
            <w:left w:val="none" w:sz="0" w:space="0" w:color="auto"/>
            <w:bottom w:val="none" w:sz="0" w:space="0" w:color="auto"/>
            <w:right w:val="none" w:sz="0" w:space="0" w:color="auto"/>
          </w:divBdr>
        </w:div>
        <w:div w:id="1670675614">
          <w:marLeft w:val="0"/>
          <w:marRight w:val="0"/>
          <w:marTop w:val="0"/>
          <w:marBottom w:val="0"/>
          <w:divBdr>
            <w:top w:val="none" w:sz="0" w:space="0" w:color="auto"/>
            <w:left w:val="none" w:sz="0" w:space="0" w:color="auto"/>
            <w:bottom w:val="none" w:sz="0" w:space="0" w:color="auto"/>
            <w:right w:val="none" w:sz="0" w:space="0" w:color="auto"/>
          </w:divBdr>
        </w:div>
        <w:div w:id="1698501742">
          <w:marLeft w:val="0"/>
          <w:marRight w:val="0"/>
          <w:marTop w:val="0"/>
          <w:marBottom w:val="0"/>
          <w:divBdr>
            <w:top w:val="none" w:sz="0" w:space="0" w:color="auto"/>
            <w:left w:val="none" w:sz="0" w:space="0" w:color="auto"/>
            <w:bottom w:val="none" w:sz="0" w:space="0" w:color="auto"/>
            <w:right w:val="none" w:sz="0" w:space="0" w:color="auto"/>
          </w:divBdr>
        </w:div>
        <w:div w:id="1700817664">
          <w:marLeft w:val="0"/>
          <w:marRight w:val="0"/>
          <w:marTop w:val="0"/>
          <w:marBottom w:val="0"/>
          <w:divBdr>
            <w:top w:val="none" w:sz="0" w:space="0" w:color="auto"/>
            <w:left w:val="none" w:sz="0" w:space="0" w:color="auto"/>
            <w:bottom w:val="none" w:sz="0" w:space="0" w:color="auto"/>
            <w:right w:val="none" w:sz="0" w:space="0" w:color="auto"/>
          </w:divBdr>
        </w:div>
        <w:div w:id="1720205933">
          <w:marLeft w:val="0"/>
          <w:marRight w:val="0"/>
          <w:marTop w:val="0"/>
          <w:marBottom w:val="0"/>
          <w:divBdr>
            <w:top w:val="none" w:sz="0" w:space="0" w:color="auto"/>
            <w:left w:val="none" w:sz="0" w:space="0" w:color="auto"/>
            <w:bottom w:val="none" w:sz="0" w:space="0" w:color="auto"/>
            <w:right w:val="none" w:sz="0" w:space="0" w:color="auto"/>
          </w:divBdr>
        </w:div>
        <w:div w:id="1730417034">
          <w:marLeft w:val="0"/>
          <w:marRight w:val="0"/>
          <w:marTop w:val="0"/>
          <w:marBottom w:val="0"/>
          <w:divBdr>
            <w:top w:val="none" w:sz="0" w:space="0" w:color="auto"/>
            <w:left w:val="none" w:sz="0" w:space="0" w:color="auto"/>
            <w:bottom w:val="none" w:sz="0" w:space="0" w:color="auto"/>
            <w:right w:val="none" w:sz="0" w:space="0" w:color="auto"/>
          </w:divBdr>
        </w:div>
        <w:div w:id="1743334307">
          <w:marLeft w:val="0"/>
          <w:marRight w:val="0"/>
          <w:marTop w:val="0"/>
          <w:marBottom w:val="0"/>
          <w:divBdr>
            <w:top w:val="none" w:sz="0" w:space="0" w:color="auto"/>
            <w:left w:val="none" w:sz="0" w:space="0" w:color="auto"/>
            <w:bottom w:val="none" w:sz="0" w:space="0" w:color="auto"/>
            <w:right w:val="none" w:sz="0" w:space="0" w:color="auto"/>
          </w:divBdr>
        </w:div>
        <w:div w:id="1812357088">
          <w:marLeft w:val="0"/>
          <w:marRight w:val="0"/>
          <w:marTop w:val="0"/>
          <w:marBottom w:val="0"/>
          <w:divBdr>
            <w:top w:val="none" w:sz="0" w:space="0" w:color="auto"/>
            <w:left w:val="none" w:sz="0" w:space="0" w:color="auto"/>
            <w:bottom w:val="none" w:sz="0" w:space="0" w:color="auto"/>
            <w:right w:val="none" w:sz="0" w:space="0" w:color="auto"/>
          </w:divBdr>
        </w:div>
        <w:div w:id="1854682496">
          <w:marLeft w:val="0"/>
          <w:marRight w:val="0"/>
          <w:marTop w:val="0"/>
          <w:marBottom w:val="0"/>
          <w:divBdr>
            <w:top w:val="none" w:sz="0" w:space="0" w:color="auto"/>
            <w:left w:val="none" w:sz="0" w:space="0" w:color="auto"/>
            <w:bottom w:val="none" w:sz="0" w:space="0" w:color="auto"/>
            <w:right w:val="none" w:sz="0" w:space="0" w:color="auto"/>
          </w:divBdr>
        </w:div>
        <w:div w:id="1862235402">
          <w:marLeft w:val="0"/>
          <w:marRight w:val="0"/>
          <w:marTop w:val="0"/>
          <w:marBottom w:val="0"/>
          <w:divBdr>
            <w:top w:val="none" w:sz="0" w:space="0" w:color="auto"/>
            <w:left w:val="none" w:sz="0" w:space="0" w:color="auto"/>
            <w:bottom w:val="none" w:sz="0" w:space="0" w:color="auto"/>
            <w:right w:val="none" w:sz="0" w:space="0" w:color="auto"/>
          </w:divBdr>
        </w:div>
        <w:div w:id="1871842121">
          <w:marLeft w:val="0"/>
          <w:marRight w:val="0"/>
          <w:marTop w:val="0"/>
          <w:marBottom w:val="0"/>
          <w:divBdr>
            <w:top w:val="none" w:sz="0" w:space="0" w:color="auto"/>
            <w:left w:val="none" w:sz="0" w:space="0" w:color="auto"/>
            <w:bottom w:val="none" w:sz="0" w:space="0" w:color="auto"/>
            <w:right w:val="none" w:sz="0" w:space="0" w:color="auto"/>
          </w:divBdr>
        </w:div>
        <w:div w:id="1896773641">
          <w:marLeft w:val="0"/>
          <w:marRight w:val="0"/>
          <w:marTop w:val="0"/>
          <w:marBottom w:val="0"/>
          <w:divBdr>
            <w:top w:val="none" w:sz="0" w:space="0" w:color="auto"/>
            <w:left w:val="none" w:sz="0" w:space="0" w:color="auto"/>
            <w:bottom w:val="none" w:sz="0" w:space="0" w:color="auto"/>
            <w:right w:val="none" w:sz="0" w:space="0" w:color="auto"/>
          </w:divBdr>
        </w:div>
        <w:div w:id="1934246152">
          <w:marLeft w:val="0"/>
          <w:marRight w:val="0"/>
          <w:marTop w:val="0"/>
          <w:marBottom w:val="0"/>
          <w:divBdr>
            <w:top w:val="none" w:sz="0" w:space="0" w:color="auto"/>
            <w:left w:val="none" w:sz="0" w:space="0" w:color="auto"/>
            <w:bottom w:val="none" w:sz="0" w:space="0" w:color="auto"/>
            <w:right w:val="none" w:sz="0" w:space="0" w:color="auto"/>
          </w:divBdr>
        </w:div>
        <w:div w:id="1938558207">
          <w:marLeft w:val="0"/>
          <w:marRight w:val="0"/>
          <w:marTop w:val="0"/>
          <w:marBottom w:val="0"/>
          <w:divBdr>
            <w:top w:val="none" w:sz="0" w:space="0" w:color="auto"/>
            <w:left w:val="none" w:sz="0" w:space="0" w:color="auto"/>
            <w:bottom w:val="none" w:sz="0" w:space="0" w:color="auto"/>
            <w:right w:val="none" w:sz="0" w:space="0" w:color="auto"/>
          </w:divBdr>
        </w:div>
        <w:div w:id="1953972585">
          <w:marLeft w:val="0"/>
          <w:marRight w:val="0"/>
          <w:marTop w:val="0"/>
          <w:marBottom w:val="0"/>
          <w:divBdr>
            <w:top w:val="none" w:sz="0" w:space="0" w:color="auto"/>
            <w:left w:val="none" w:sz="0" w:space="0" w:color="auto"/>
            <w:bottom w:val="none" w:sz="0" w:space="0" w:color="auto"/>
            <w:right w:val="none" w:sz="0" w:space="0" w:color="auto"/>
          </w:divBdr>
        </w:div>
        <w:div w:id="1959943640">
          <w:marLeft w:val="0"/>
          <w:marRight w:val="0"/>
          <w:marTop w:val="0"/>
          <w:marBottom w:val="0"/>
          <w:divBdr>
            <w:top w:val="none" w:sz="0" w:space="0" w:color="auto"/>
            <w:left w:val="none" w:sz="0" w:space="0" w:color="auto"/>
            <w:bottom w:val="none" w:sz="0" w:space="0" w:color="auto"/>
            <w:right w:val="none" w:sz="0" w:space="0" w:color="auto"/>
          </w:divBdr>
        </w:div>
        <w:div w:id="1984043594">
          <w:marLeft w:val="0"/>
          <w:marRight w:val="0"/>
          <w:marTop w:val="0"/>
          <w:marBottom w:val="0"/>
          <w:divBdr>
            <w:top w:val="none" w:sz="0" w:space="0" w:color="auto"/>
            <w:left w:val="none" w:sz="0" w:space="0" w:color="auto"/>
            <w:bottom w:val="none" w:sz="0" w:space="0" w:color="auto"/>
            <w:right w:val="none" w:sz="0" w:space="0" w:color="auto"/>
          </w:divBdr>
        </w:div>
        <w:div w:id="2037847798">
          <w:marLeft w:val="0"/>
          <w:marRight w:val="0"/>
          <w:marTop w:val="0"/>
          <w:marBottom w:val="0"/>
          <w:divBdr>
            <w:top w:val="none" w:sz="0" w:space="0" w:color="auto"/>
            <w:left w:val="none" w:sz="0" w:space="0" w:color="auto"/>
            <w:bottom w:val="none" w:sz="0" w:space="0" w:color="auto"/>
            <w:right w:val="none" w:sz="0" w:space="0" w:color="auto"/>
          </w:divBdr>
        </w:div>
        <w:div w:id="2044789722">
          <w:marLeft w:val="0"/>
          <w:marRight w:val="0"/>
          <w:marTop w:val="0"/>
          <w:marBottom w:val="0"/>
          <w:divBdr>
            <w:top w:val="none" w:sz="0" w:space="0" w:color="auto"/>
            <w:left w:val="none" w:sz="0" w:space="0" w:color="auto"/>
            <w:bottom w:val="none" w:sz="0" w:space="0" w:color="auto"/>
            <w:right w:val="none" w:sz="0" w:space="0" w:color="auto"/>
          </w:divBdr>
        </w:div>
        <w:div w:id="2073038756">
          <w:marLeft w:val="0"/>
          <w:marRight w:val="0"/>
          <w:marTop w:val="0"/>
          <w:marBottom w:val="0"/>
          <w:divBdr>
            <w:top w:val="none" w:sz="0" w:space="0" w:color="auto"/>
            <w:left w:val="none" w:sz="0" w:space="0" w:color="auto"/>
            <w:bottom w:val="none" w:sz="0" w:space="0" w:color="auto"/>
            <w:right w:val="none" w:sz="0" w:space="0" w:color="auto"/>
          </w:divBdr>
        </w:div>
        <w:div w:id="2078360408">
          <w:marLeft w:val="0"/>
          <w:marRight w:val="0"/>
          <w:marTop w:val="0"/>
          <w:marBottom w:val="0"/>
          <w:divBdr>
            <w:top w:val="none" w:sz="0" w:space="0" w:color="auto"/>
            <w:left w:val="none" w:sz="0" w:space="0" w:color="auto"/>
            <w:bottom w:val="none" w:sz="0" w:space="0" w:color="auto"/>
            <w:right w:val="none" w:sz="0" w:space="0" w:color="auto"/>
          </w:divBdr>
        </w:div>
        <w:div w:id="2085254665">
          <w:marLeft w:val="0"/>
          <w:marRight w:val="0"/>
          <w:marTop w:val="0"/>
          <w:marBottom w:val="0"/>
          <w:divBdr>
            <w:top w:val="none" w:sz="0" w:space="0" w:color="auto"/>
            <w:left w:val="none" w:sz="0" w:space="0" w:color="auto"/>
            <w:bottom w:val="none" w:sz="0" w:space="0" w:color="auto"/>
            <w:right w:val="none" w:sz="0" w:space="0" w:color="auto"/>
          </w:divBdr>
        </w:div>
        <w:div w:id="2090344433">
          <w:marLeft w:val="0"/>
          <w:marRight w:val="0"/>
          <w:marTop w:val="0"/>
          <w:marBottom w:val="0"/>
          <w:divBdr>
            <w:top w:val="none" w:sz="0" w:space="0" w:color="auto"/>
            <w:left w:val="none" w:sz="0" w:space="0" w:color="auto"/>
            <w:bottom w:val="none" w:sz="0" w:space="0" w:color="auto"/>
            <w:right w:val="none" w:sz="0" w:space="0" w:color="auto"/>
          </w:divBdr>
        </w:div>
        <w:div w:id="2104497567">
          <w:marLeft w:val="0"/>
          <w:marRight w:val="0"/>
          <w:marTop w:val="0"/>
          <w:marBottom w:val="0"/>
          <w:divBdr>
            <w:top w:val="none" w:sz="0" w:space="0" w:color="auto"/>
            <w:left w:val="none" w:sz="0" w:space="0" w:color="auto"/>
            <w:bottom w:val="none" w:sz="0" w:space="0" w:color="auto"/>
            <w:right w:val="none" w:sz="0" w:space="0" w:color="auto"/>
          </w:divBdr>
        </w:div>
        <w:div w:id="2110732767">
          <w:marLeft w:val="0"/>
          <w:marRight w:val="0"/>
          <w:marTop w:val="0"/>
          <w:marBottom w:val="0"/>
          <w:divBdr>
            <w:top w:val="none" w:sz="0" w:space="0" w:color="auto"/>
            <w:left w:val="none" w:sz="0" w:space="0" w:color="auto"/>
            <w:bottom w:val="none" w:sz="0" w:space="0" w:color="auto"/>
            <w:right w:val="none" w:sz="0" w:space="0" w:color="auto"/>
          </w:divBdr>
        </w:div>
        <w:div w:id="2110851219">
          <w:marLeft w:val="0"/>
          <w:marRight w:val="0"/>
          <w:marTop w:val="0"/>
          <w:marBottom w:val="0"/>
          <w:divBdr>
            <w:top w:val="none" w:sz="0" w:space="0" w:color="auto"/>
            <w:left w:val="none" w:sz="0" w:space="0" w:color="auto"/>
            <w:bottom w:val="none" w:sz="0" w:space="0" w:color="auto"/>
            <w:right w:val="none" w:sz="0" w:space="0" w:color="auto"/>
          </w:divBdr>
        </w:div>
        <w:div w:id="2131046284">
          <w:marLeft w:val="0"/>
          <w:marRight w:val="0"/>
          <w:marTop w:val="0"/>
          <w:marBottom w:val="0"/>
          <w:divBdr>
            <w:top w:val="none" w:sz="0" w:space="0" w:color="auto"/>
            <w:left w:val="none" w:sz="0" w:space="0" w:color="auto"/>
            <w:bottom w:val="none" w:sz="0" w:space="0" w:color="auto"/>
            <w:right w:val="none" w:sz="0" w:space="0" w:color="auto"/>
          </w:divBdr>
        </w:div>
        <w:div w:id="2144347674">
          <w:marLeft w:val="0"/>
          <w:marRight w:val="0"/>
          <w:marTop w:val="0"/>
          <w:marBottom w:val="0"/>
          <w:divBdr>
            <w:top w:val="none" w:sz="0" w:space="0" w:color="auto"/>
            <w:left w:val="none" w:sz="0" w:space="0" w:color="auto"/>
            <w:bottom w:val="none" w:sz="0" w:space="0" w:color="auto"/>
            <w:right w:val="none" w:sz="0" w:space="0" w:color="auto"/>
          </w:divBdr>
        </w:div>
      </w:divsChild>
    </w:div>
    <w:div w:id="1223056330">
      <w:bodyDiv w:val="1"/>
      <w:marLeft w:val="0"/>
      <w:marRight w:val="0"/>
      <w:marTop w:val="0"/>
      <w:marBottom w:val="0"/>
      <w:divBdr>
        <w:top w:val="none" w:sz="0" w:space="0" w:color="auto"/>
        <w:left w:val="none" w:sz="0" w:space="0" w:color="auto"/>
        <w:bottom w:val="none" w:sz="0" w:space="0" w:color="auto"/>
        <w:right w:val="none" w:sz="0" w:space="0" w:color="auto"/>
      </w:divBdr>
    </w:div>
    <w:div w:id="1223954264">
      <w:bodyDiv w:val="1"/>
      <w:marLeft w:val="0"/>
      <w:marRight w:val="0"/>
      <w:marTop w:val="0"/>
      <w:marBottom w:val="0"/>
      <w:divBdr>
        <w:top w:val="none" w:sz="0" w:space="0" w:color="auto"/>
        <w:left w:val="none" w:sz="0" w:space="0" w:color="auto"/>
        <w:bottom w:val="none" w:sz="0" w:space="0" w:color="auto"/>
        <w:right w:val="none" w:sz="0" w:space="0" w:color="auto"/>
      </w:divBdr>
      <w:divsChild>
        <w:div w:id="3169492">
          <w:marLeft w:val="0"/>
          <w:marRight w:val="0"/>
          <w:marTop w:val="0"/>
          <w:marBottom w:val="0"/>
          <w:divBdr>
            <w:top w:val="none" w:sz="0" w:space="0" w:color="auto"/>
            <w:left w:val="none" w:sz="0" w:space="0" w:color="auto"/>
            <w:bottom w:val="none" w:sz="0" w:space="0" w:color="auto"/>
            <w:right w:val="none" w:sz="0" w:space="0" w:color="auto"/>
          </w:divBdr>
        </w:div>
        <w:div w:id="31852488">
          <w:marLeft w:val="0"/>
          <w:marRight w:val="0"/>
          <w:marTop w:val="0"/>
          <w:marBottom w:val="0"/>
          <w:divBdr>
            <w:top w:val="none" w:sz="0" w:space="0" w:color="auto"/>
            <w:left w:val="none" w:sz="0" w:space="0" w:color="auto"/>
            <w:bottom w:val="none" w:sz="0" w:space="0" w:color="auto"/>
            <w:right w:val="none" w:sz="0" w:space="0" w:color="auto"/>
          </w:divBdr>
        </w:div>
        <w:div w:id="67505414">
          <w:marLeft w:val="0"/>
          <w:marRight w:val="0"/>
          <w:marTop w:val="0"/>
          <w:marBottom w:val="0"/>
          <w:divBdr>
            <w:top w:val="none" w:sz="0" w:space="0" w:color="auto"/>
            <w:left w:val="none" w:sz="0" w:space="0" w:color="auto"/>
            <w:bottom w:val="none" w:sz="0" w:space="0" w:color="auto"/>
            <w:right w:val="none" w:sz="0" w:space="0" w:color="auto"/>
          </w:divBdr>
        </w:div>
        <w:div w:id="126096080">
          <w:marLeft w:val="0"/>
          <w:marRight w:val="0"/>
          <w:marTop w:val="0"/>
          <w:marBottom w:val="0"/>
          <w:divBdr>
            <w:top w:val="none" w:sz="0" w:space="0" w:color="auto"/>
            <w:left w:val="none" w:sz="0" w:space="0" w:color="auto"/>
            <w:bottom w:val="none" w:sz="0" w:space="0" w:color="auto"/>
            <w:right w:val="none" w:sz="0" w:space="0" w:color="auto"/>
          </w:divBdr>
        </w:div>
        <w:div w:id="348533844">
          <w:marLeft w:val="0"/>
          <w:marRight w:val="0"/>
          <w:marTop w:val="0"/>
          <w:marBottom w:val="0"/>
          <w:divBdr>
            <w:top w:val="none" w:sz="0" w:space="0" w:color="auto"/>
            <w:left w:val="none" w:sz="0" w:space="0" w:color="auto"/>
            <w:bottom w:val="none" w:sz="0" w:space="0" w:color="auto"/>
            <w:right w:val="none" w:sz="0" w:space="0" w:color="auto"/>
          </w:divBdr>
        </w:div>
        <w:div w:id="509639636">
          <w:marLeft w:val="0"/>
          <w:marRight w:val="0"/>
          <w:marTop w:val="0"/>
          <w:marBottom w:val="0"/>
          <w:divBdr>
            <w:top w:val="none" w:sz="0" w:space="0" w:color="auto"/>
            <w:left w:val="none" w:sz="0" w:space="0" w:color="auto"/>
            <w:bottom w:val="none" w:sz="0" w:space="0" w:color="auto"/>
            <w:right w:val="none" w:sz="0" w:space="0" w:color="auto"/>
          </w:divBdr>
        </w:div>
        <w:div w:id="524247774">
          <w:marLeft w:val="0"/>
          <w:marRight w:val="0"/>
          <w:marTop w:val="0"/>
          <w:marBottom w:val="0"/>
          <w:divBdr>
            <w:top w:val="none" w:sz="0" w:space="0" w:color="auto"/>
            <w:left w:val="none" w:sz="0" w:space="0" w:color="auto"/>
            <w:bottom w:val="none" w:sz="0" w:space="0" w:color="auto"/>
            <w:right w:val="none" w:sz="0" w:space="0" w:color="auto"/>
          </w:divBdr>
        </w:div>
        <w:div w:id="748960828">
          <w:marLeft w:val="0"/>
          <w:marRight w:val="0"/>
          <w:marTop w:val="0"/>
          <w:marBottom w:val="0"/>
          <w:divBdr>
            <w:top w:val="none" w:sz="0" w:space="0" w:color="auto"/>
            <w:left w:val="none" w:sz="0" w:space="0" w:color="auto"/>
            <w:bottom w:val="none" w:sz="0" w:space="0" w:color="auto"/>
            <w:right w:val="none" w:sz="0" w:space="0" w:color="auto"/>
          </w:divBdr>
        </w:div>
        <w:div w:id="750203840">
          <w:marLeft w:val="0"/>
          <w:marRight w:val="0"/>
          <w:marTop w:val="0"/>
          <w:marBottom w:val="0"/>
          <w:divBdr>
            <w:top w:val="none" w:sz="0" w:space="0" w:color="auto"/>
            <w:left w:val="none" w:sz="0" w:space="0" w:color="auto"/>
            <w:bottom w:val="none" w:sz="0" w:space="0" w:color="auto"/>
            <w:right w:val="none" w:sz="0" w:space="0" w:color="auto"/>
          </w:divBdr>
        </w:div>
        <w:div w:id="887958519">
          <w:marLeft w:val="0"/>
          <w:marRight w:val="0"/>
          <w:marTop w:val="0"/>
          <w:marBottom w:val="0"/>
          <w:divBdr>
            <w:top w:val="none" w:sz="0" w:space="0" w:color="auto"/>
            <w:left w:val="none" w:sz="0" w:space="0" w:color="auto"/>
            <w:bottom w:val="none" w:sz="0" w:space="0" w:color="auto"/>
            <w:right w:val="none" w:sz="0" w:space="0" w:color="auto"/>
          </w:divBdr>
        </w:div>
        <w:div w:id="900169077">
          <w:marLeft w:val="0"/>
          <w:marRight w:val="0"/>
          <w:marTop w:val="0"/>
          <w:marBottom w:val="0"/>
          <w:divBdr>
            <w:top w:val="none" w:sz="0" w:space="0" w:color="auto"/>
            <w:left w:val="none" w:sz="0" w:space="0" w:color="auto"/>
            <w:bottom w:val="none" w:sz="0" w:space="0" w:color="auto"/>
            <w:right w:val="none" w:sz="0" w:space="0" w:color="auto"/>
          </w:divBdr>
        </w:div>
        <w:div w:id="1263608027">
          <w:marLeft w:val="0"/>
          <w:marRight w:val="0"/>
          <w:marTop w:val="0"/>
          <w:marBottom w:val="0"/>
          <w:divBdr>
            <w:top w:val="none" w:sz="0" w:space="0" w:color="auto"/>
            <w:left w:val="none" w:sz="0" w:space="0" w:color="auto"/>
            <w:bottom w:val="none" w:sz="0" w:space="0" w:color="auto"/>
            <w:right w:val="none" w:sz="0" w:space="0" w:color="auto"/>
          </w:divBdr>
        </w:div>
        <w:div w:id="1651397692">
          <w:marLeft w:val="0"/>
          <w:marRight w:val="0"/>
          <w:marTop w:val="0"/>
          <w:marBottom w:val="0"/>
          <w:divBdr>
            <w:top w:val="none" w:sz="0" w:space="0" w:color="auto"/>
            <w:left w:val="none" w:sz="0" w:space="0" w:color="auto"/>
            <w:bottom w:val="none" w:sz="0" w:space="0" w:color="auto"/>
            <w:right w:val="none" w:sz="0" w:space="0" w:color="auto"/>
          </w:divBdr>
        </w:div>
        <w:div w:id="1764760561">
          <w:marLeft w:val="0"/>
          <w:marRight w:val="0"/>
          <w:marTop w:val="0"/>
          <w:marBottom w:val="0"/>
          <w:divBdr>
            <w:top w:val="none" w:sz="0" w:space="0" w:color="auto"/>
            <w:left w:val="none" w:sz="0" w:space="0" w:color="auto"/>
            <w:bottom w:val="none" w:sz="0" w:space="0" w:color="auto"/>
            <w:right w:val="none" w:sz="0" w:space="0" w:color="auto"/>
          </w:divBdr>
        </w:div>
        <w:div w:id="1951282914">
          <w:marLeft w:val="0"/>
          <w:marRight w:val="0"/>
          <w:marTop w:val="0"/>
          <w:marBottom w:val="0"/>
          <w:divBdr>
            <w:top w:val="none" w:sz="0" w:space="0" w:color="auto"/>
            <w:left w:val="none" w:sz="0" w:space="0" w:color="auto"/>
            <w:bottom w:val="none" w:sz="0" w:space="0" w:color="auto"/>
            <w:right w:val="none" w:sz="0" w:space="0" w:color="auto"/>
          </w:divBdr>
        </w:div>
      </w:divsChild>
    </w:div>
    <w:div w:id="1228034332">
      <w:bodyDiv w:val="1"/>
      <w:marLeft w:val="0"/>
      <w:marRight w:val="0"/>
      <w:marTop w:val="0"/>
      <w:marBottom w:val="0"/>
      <w:divBdr>
        <w:top w:val="none" w:sz="0" w:space="0" w:color="auto"/>
        <w:left w:val="none" w:sz="0" w:space="0" w:color="auto"/>
        <w:bottom w:val="none" w:sz="0" w:space="0" w:color="auto"/>
        <w:right w:val="none" w:sz="0" w:space="0" w:color="auto"/>
      </w:divBdr>
    </w:div>
    <w:div w:id="1243414956">
      <w:bodyDiv w:val="1"/>
      <w:marLeft w:val="0"/>
      <w:marRight w:val="0"/>
      <w:marTop w:val="0"/>
      <w:marBottom w:val="0"/>
      <w:divBdr>
        <w:top w:val="none" w:sz="0" w:space="0" w:color="auto"/>
        <w:left w:val="none" w:sz="0" w:space="0" w:color="auto"/>
        <w:bottom w:val="none" w:sz="0" w:space="0" w:color="auto"/>
        <w:right w:val="none" w:sz="0" w:space="0" w:color="auto"/>
      </w:divBdr>
    </w:div>
    <w:div w:id="1254624917">
      <w:bodyDiv w:val="1"/>
      <w:marLeft w:val="0"/>
      <w:marRight w:val="0"/>
      <w:marTop w:val="0"/>
      <w:marBottom w:val="0"/>
      <w:divBdr>
        <w:top w:val="none" w:sz="0" w:space="0" w:color="auto"/>
        <w:left w:val="none" w:sz="0" w:space="0" w:color="auto"/>
        <w:bottom w:val="none" w:sz="0" w:space="0" w:color="auto"/>
        <w:right w:val="none" w:sz="0" w:space="0" w:color="auto"/>
      </w:divBdr>
    </w:div>
    <w:div w:id="1274167488">
      <w:bodyDiv w:val="1"/>
      <w:marLeft w:val="0"/>
      <w:marRight w:val="0"/>
      <w:marTop w:val="0"/>
      <w:marBottom w:val="0"/>
      <w:divBdr>
        <w:top w:val="none" w:sz="0" w:space="0" w:color="auto"/>
        <w:left w:val="none" w:sz="0" w:space="0" w:color="auto"/>
        <w:bottom w:val="none" w:sz="0" w:space="0" w:color="auto"/>
        <w:right w:val="none" w:sz="0" w:space="0" w:color="auto"/>
      </w:divBdr>
    </w:div>
    <w:div w:id="1296065298">
      <w:bodyDiv w:val="1"/>
      <w:marLeft w:val="0"/>
      <w:marRight w:val="0"/>
      <w:marTop w:val="0"/>
      <w:marBottom w:val="0"/>
      <w:divBdr>
        <w:top w:val="none" w:sz="0" w:space="0" w:color="auto"/>
        <w:left w:val="none" w:sz="0" w:space="0" w:color="auto"/>
        <w:bottom w:val="none" w:sz="0" w:space="0" w:color="auto"/>
        <w:right w:val="none" w:sz="0" w:space="0" w:color="auto"/>
      </w:divBdr>
    </w:div>
    <w:div w:id="1316571620">
      <w:bodyDiv w:val="1"/>
      <w:marLeft w:val="0"/>
      <w:marRight w:val="0"/>
      <w:marTop w:val="0"/>
      <w:marBottom w:val="0"/>
      <w:divBdr>
        <w:top w:val="none" w:sz="0" w:space="0" w:color="auto"/>
        <w:left w:val="none" w:sz="0" w:space="0" w:color="auto"/>
        <w:bottom w:val="none" w:sz="0" w:space="0" w:color="auto"/>
        <w:right w:val="none" w:sz="0" w:space="0" w:color="auto"/>
      </w:divBdr>
    </w:div>
    <w:div w:id="1316641755">
      <w:bodyDiv w:val="1"/>
      <w:marLeft w:val="0"/>
      <w:marRight w:val="0"/>
      <w:marTop w:val="0"/>
      <w:marBottom w:val="0"/>
      <w:divBdr>
        <w:top w:val="none" w:sz="0" w:space="0" w:color="auto"/>
        <w:left w:val="none" w:sz="0" w:space="0" w:color="auto"/>
        <w:bottom w:val="none" w:sz="0" w:space="0" w:color="auto"/>
        <w:right w:val="none" w:sz="0" w:space="0" w:color="auto"/>
      </w:divBdr>
    </w:div>
    <w:div w:id="1325401966">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359967219">
      <w:bodyDiv w:val="1"/>
      <w:marLeft w:val="0"/>
      <w:marRight w:val="0"/>
      <w:marTop w:val="0"/>
      <w:marBottom w:val="0"/>
      <w:divBdr>
        <w:top w:val="none" w:sz="0" w:space="0" w:color="auto"/>
        <w:left w:val="none" w:sz="0" w:space="0" w:color="auto"/>
        <w:bottom w:val="none" w:sz="0" w:space="0" w:color="auto"/>
        <w:right w:val="none" w:sz="0" w:space="0" w:color="auto"/>
      </w:divBdr>
    </w:div>
    <w:div w:id="1370030726">
      <w:bodyDiv w:val="1"/>
      <w:marLeft w:val="0"/>
      <w:marRight w:val="0"/>
      <w:marTop w:val="0"/>
      <w:marBottom w:val="0"/>
      <w:divBdr>
        <w:top w:val="none" w:sz="0" w:space="0" w:color="auto"/>
        <w:left w:val="none" w:sz="0" w:space="0" w:color="auto"/>
        <w:bottom w:val="none" w:sz="0" w:space="0" w:color="auto"/>
        <w:right w:val="none" w:sz="0" w:space="0" w:color="auto"/>
      </w:divBdr>
    </w:div>
    <w:div w:id="1375085036">
      <w:bodyDiv w:val="1"/>
      <w:marLeft w:val="0"/>
      <w:marRight w:val="0"/>
      <w:marTop w:val="0"/>
      <w:marBottom w:val="0"/>
      <w:divBdr>
        <w:top w:val="none" w:sz="0" w:space="0" w:color="auto"/>
        <w:left w:val="none" w:sz="0" w:space="0" w:color="auto"/>
        <w:bottom w:val="none" w:sz="0" w:space="0" w:color="auto"/>
        <w:right w:val="none" w:sz="0" w:space="0" w:color="auto"/>
      </w:divBdr>
    </w:div>
    <w:div w:id="1397050243">
      <w:bodyDiv w:val="1"/>
      <w:marLeft w:val="0"/>
      <w:marRight w:val="0"/>
      <w:marTop w:val="0"/>
      <w:marBottom w:val="0"/>
      <w:divBdr>
        <w:top w:val="none" w:sz="0" w:space="0" w:color="auto"/>
        <w:left w:val="none" w:sz="0" w:space="0" w:color="auto"/>
        <w:bottom w:val="none" w:sz="0" w:space="0" w:color="auto"/>
        <w:right w:val="none" w:sz="0" w:space="0" w:color="auto"/>
      </w:divBdr>
    </w:div>
    <w:div w:id="1408453097">
      <w:bodyDiv w:val="1"/>
      <w:marLeft w:val="0"/>
      <w:marRight w:val="0"/>
      <w:marTop w:val="0"/>
      <w:marBottom w:val="0"/>
      <w:divBdr>
        <w:top w:val="none" w:sz="0" w:space="0" w:color="auto"/>
        <w:left w:val="none" w:sz="0" w:space="0" w:color="auto"/>
        <w:bottom w:val="none" w:sz="0" w:space="0" w:color="auto"/>
        <w:right w:val="none" w:sz="0" w:space="0" w:color="auto"/>
      </w:divBdr>
    </w:div>
    <w:div w:id="1410617750">
      <w:bodyDiv w:val="1"/>
      <w:marLeft w:val="0"/>
      <w:marRight w:val="0"/>
      <w:marTop w:val="0"/>
      <w:marBottom w:val="0"/>
      <w:divBdr>
        <w:top w:val="none" w:sz="0" w:space="0" w:color="auto"/>
        <w:left w:val="none" w:sz="0" w:space="0" w:color="auto"/>
        <w:bottom w:val="none" w:sz="0" w:space="0" w:color="auto"/>
        <w:right w:val="none" w:sz="0" w:space="0" w:color="auto"/>
      </w:divBdr>
    </w:div>
    <w:div w:id="1430659224">
      <w:bodyDiv w:val="1"/>
      <w:marLeft w:val="0"/>
      <w:marRight w:val="0"/>
      <w:marTop w:val="0"/>
      <w:marBottom w:val="0"/>
      <w:divBdr>
        <w:top w:val="none" w:sz="0" w:space="0" w:color="auto"/>
        <w:left w:val="none" w:sz="0" w:space="0" w:color="auto"/>
        <w:bottom w:val="none" w:sz="0" w:space="0" w:color="auto"/>
        <w:right w:val="none" w:sz="0" w:space="0" w:color="auto"/>
      </w:divBdr>
    </w:div>
    <w:div w:id="1433235728">
      <w:bodyDiv w:val="1"/>
      <w:marLeft w:val="0"/>
      <w:marRight w:val="0"/>
      <w:marTop w:val="0"/>
      <w:marBottom w:val="0"/>
      <w:divBdr>
        <w:top w:val="none" w:sz="0" w:space="0" w:color="auto"/>
        <w:left w:val="none" w:sz="0" w:space="0" w:color="auto"/>
        <w:bottom w:val="none" w:sz="0" w:space="0" w:color="auto"/>
        <w:right w:val="none" w:sz="0" w:space="0" w:color="auto"/>
      </w:divBdr>
    </w:div>
    <w:div w:id="1445731501">
      <w:bodyDiv w:val="1"/>
      <w:marLeft w:val="0"/>
      <w:marRight w:val="0"/>
      <w:marTop w:val="0"/>
      <w:marBottom w:val="0"/>
      <w:divBdr>
        <w:top w:val="none" w:sz="0" w:space="0" w:color="auto"/>
        <w:left w:val="none" w:sz="0" w:space="0" w:color="auto"/>
        <w:bottom w:val="none" w:sz="0" w:space="0" w:color="auto"/>
        <w:right w:val="none" w:sz="0" w:space="0" w:color="auto"/>
      </w:divBdr>
    </w:div>
    <w:div w:id="1462185804">
      <w:bodyDiv w:val="1"/>
      <w:marLeft w:val="0"/>
      <w:marRight w:val="0"/>
      <w:marTop w:val="0"/>
      <w:marBottom w:val="0"/>
      <w:divBdr>
        <w:top w:val="none" w:sz="0" w:space="0" w:color="auto"/>
        <w:left w:val="none" w:sz="0" w:space="0" w:color="auto"/>
        <w:bottom w:val="none" w:sz="0" w:space="0" w:color="auto"/>
        <w:right w:val="none" w:sz="0" w:space="0" w:color="auto"/>
      </w:divBdr>
    </w:div>
    <w:div w:id="1466118442">
      <w:bodyDiv w:val="1"/>
      <w:marLeft w:val="0"/>
      <w:marRight w:val="0"/>
      <w:marTop w:val="0"/>
      <w:marBottom w:val="0"/>
      <w:divBdr>
        <w:top w:val="none" w:sz="0" w:space="0" w:color="auto"/>
        <w:left w:val="none" w:sz="0" w:space="0" w:color="auto"/>
        <w:bottom w:val="none" w:sz="0" w:space="0" w:color="auto"/>
        <w:right w:val="none" w:sz="0" w:space="0" w:color="auto"/>
      </w:divBdr>
    </w:div>
    <w:div w:id="1496653166">
      <w:bodyDiv w:val="1"/>
      <w:marLeft w:val="0"/>
      <w:marRight w:val="0"/>
      <w:marTop w:val="0"/>
      <w:marBottom w:val="0"/>
      <w:divBdr>
        <w:top w:val="none" w:sz="0" w:space="0" w:color="auto"/>
        <w:left w:val="none" w:sz="0" w:space="0" w:color="auto"/>
        <w:bottom w:val="none" w:sz="0" w:space="0" w:color="auto"/>
        <w:right w:val="none" w:sz="0" w:space="0" w:color="auto"/>
      </w:divBdr>
      <w:divsChild>
        <w:div w:id="342317752">
          <w:marLeft w:val="0"/>
          <w:marRight w:val="150"/>
          <w:marTop w:val="0"/>
          <w:marBottom w:val="0"/>
          <w:divBdr>
            <w:top w:val="none" w:sz="0" w:space="0" w:color="auto"/>
            <w:left w:val="none" w:sz="0" w:space="0" w:color="auto"/>
            <w:bottom w:val="none" w:sz="0" w:space="0" w:color="auto"/>
            <w:right w:val="none" w:sz="0" w:space="0" w:color="auto"/>
          </w:divBdr>
          <w:divsChild>
            <w:div w:id="1879201468">
              <w:marLeft w:val="0"/>
              <w:marRight w:val="0"/>
              <w:marTop w:val="0"/>
              <w:marBottom w:val="0"/>
              <w:divBdr>
                <w:top w:val="none" w:sz="0" w:space="0" w:color="auto"/>
                <w:left w:val="none" w:sz="0" w:space="0" w:color="auto"/>
                <w:bottom w:val="none" w:sz="0" w:space="0" w:color="auto"/>
                <w:right w:val="none" w:sz="0" w:space="0" w:color="auto"/>
              </w:divBdr>
              <w:divsChild>
                <w:div w:id="15045844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99616308">
      <w:bodyDiv w:val="1"/>
      <w:marLeft w:val="0"/>
      <w:marRight w:val="0"/>
      <w:marTop w:val="0"/>
      <w:marBottom w:val="0"/>
      <w:divBdr>
        <w:top w:val="none" w:sz="0" w:space="0" w:color="auto"/>
        <w:left w:val="none" w:sz="0" w:space="0" w:color="auto"/>
        <w:bottom w:val="none" w:sz="0" w:space="0" w:color="auto"/>
        <w:right w:val="none" w:sz="0" w:space="0" w:color="auto"/>
      </w:divBdr>
    </w:div>
    <w:div w:id="1513448947">
      <w:bodyDiv w:val="1"/>
      <w:marLeft w:val="0"/>
      <w:marRight w:val="0"/>
      <w:marTop w:val="0"/>
      <w:marBottom w:val="0"/>
      <w:divBdr>
        <w:top w:val="none" w:sz="0" w:space="0" w:color="auto"/>
        <w:left w:val="none" w:sz="0" w:space="0" w:color="auto"/>
        <w:bottom w:val="none" w:sz="0" w:space="0" w:color="auto"/>
        <w:right w:val="none" w:sz="0" w:space="0" w:color="auto"/>
      </w:divBdr>
    </w:div>
    <w:div w:id="1515337800">
      <w:bodyDiv w:val="1"/>
      <w:marLeft w:val="0"/>
      <w:marRight w:val="0"/>
      <w:marTop w:val="0"/>
      <w:marBottom w:val="0"/>
      <w:divBdr>
        <w:top w:val="none" w:sz="0" w:space="0" w:color="auto"/>
        <w:left w:val="none" w:sz="0" w:space="0" w:color="auto"/>
        <w:bottom w:val="none" w:sz="0" w:space="0" w:color="auto"/>
        <w:right w:val="none" w:sz="0" w:space="0" w:color="auto"/>
      </w:divBdr>
    </w:div>
    <w:div w:id="1524978272">
      <w:bodyDiv w:val="1"/>
      <w:marLeft w:val="0"/>
      <w:marRight w:val="0"/>
      <w:marTop w:val="0"/>
      <w:marBottom w:val="0"/>
      <w:divBdr>
        <w:top w:val="none" w:sz="0" w:space="0" w:color="auto"/>
        <w:left w:val="none" w:sz="0" w:space="0" w:color="auto"/>
        <w:bottom w:val="none" w:sz="0" w:space="0" w:color="auto"/>
        <w:right w:val="none" w:sz="0" w:space="0" w:color="auto"/>
      </w:divBdr>
    </w:div>
    <w:div w:id="1526868085">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6770779">
      <w:bodyDiv w:val="1"/>
      <w:marLeft w:val="0"/>
      <w:marRight w:val="0"/>
      <w:marTop w:val="0"/>
      <w:marBottom w:val="0"/>
      <w:divBdr>
        <w:top w:val="none" w:sz="0" w:space="0" w:color="auto"/>
        <w:left w:val="none" w:sz="0" w:space="0" w:color="auto"/>
        <w:bottom w:val="none" w:sz="0" w:space="0" w:color="auto"/>
        <w:right w:val="none" w:sz="0" w:space="0" w:color="auto"/>
      </w:divBdr>
    </w:div>
    <w:div w:id="1545174613">
      <w:bodyDiv w:val="1"/>
      <w:marLeft w:val="0"/>
      <w:marRight w:val="0"/>
      <w:marTop w:val="0"/>
      <w:marBottom w:val="0"/>
      <w:divBdr>
        <w:top w:val="none" w:sz="0" w:space="0" w:color="auto"/>
        <w:left w:val="none" w:sz="0" w:space="0" w:color="auto"/>
        <w:bottom w:val="none" w:sz="0" w:space="0" w:color="auto"/>
        <w:right w:val="none" w:sz="0" w:space="0" w:color="auto"/>
      </w:divBdr>
    </w:div>
    <w:div w:id="1569605549">
      <w:bodyDiv w:val="1"/>
      <w:marLeft w:val="0"/>
      <w:marRight w:val="0"/>
      <w:marTop w:val="0"/>
      <w:marBottom w:val="0"/>
      <w:divBdr>
        <w:top w:val="none" w:sz="0" w:space="0" w:color="auto"/>
        <w:left w:val="none" w:sz="0" w:space="0" w:color="auto"/>
        <w:bottom w:val="none" w:sz="0" w:space="0" w:color="auto"/>
        <w:right w:val="none" w:sz="0" w:space="0" w:color="auto"/>
      </w:divBdr>
    </w:div>
    <w:div w:id="1580365914">
      <w:bodyDiv w:val="1"/>
      <w:marLeft w:val="0"/>
      <w:marRight w:val="0"/>
      <w:marTop w:val="0"/>
      <w:marBottom w:val="0"/>
      <w:divBdr>
        <w:top w:val="none" w:sz="0" w:space="0" w:color="auto"/>
        <w:left w:val="none" w:sz="0" w:space="0" w:color="auto"/>
        <w:bottom w:val="none" w:sz="0" w:space="0" w:color="auto"/>
        <w:right w:val="none" w:sz="0" w:space="0" w:color="auto"/>
      </w:divBdr>
    </w:div>
    <w:div w:id="1581519255">
      <w:bodyDiv w:val="1"/>
      <w:marLeft w:val="0"/>
      <w:marRight w:val="0"/>
      <w:marTop w:val="0"/>
      <w:marBottom w:val="0"/>
      <w:divBdr>
        <w:top w:val="none" w:sz="0" w:space="0" w:color="auto"/>
        <w:left w:val="none" w:sz="0" w:space="0" w:color="auto"/>
        <w:bottom w:val="none" w:sz="0" w:space="0" w:color="auto"/>
        <w:right w:val="none" w:sz="0" w:space="0" w:color="auto"/>
      </w:divBdr>
    </w:div>
    <w:div w:id="1605992395">
      <w:bodyDiv w:val="1"/>
      <w:marLeft w:val="0"/>
      <w:marRight w:val="0"/>
      <w:marTop w:val="0"/>
      <w:marBottom w:val="0"/>
      <w:divBdr>
        <w:top w:val="none" w:sz="0" w:space="0" w:color="auto"/>
        <w:left w:val="none" w:sz="0" w:space="0" w:color="auto"/>
        <w:bottom w:val="none" w:sz="0" w:space="0" w:color="auto"/>
        <w:right w:val="none" w:sz="0" w:space="0" w:color="auto"/>
      </w:divBdr>
    </w:div>
    <w:div w:id="1631126738">
      <w:bodyDiv w:val="1"/>
      <w:marLeft w:val="0"/>
      <w:marRight w:val="0"/>
      <w:marTop w:val="0"/>
      <w:marBottom w:val="0"/>
      <w:divBdr>
        <w:top w:val="none" w:sz="0" w:space="0" w:color="auto"/>
        <w:left w:val="none" w:sz="0" w:space="0" w:color="auto"/>
        <w:bottom w:val="none" w:sz="0" w:space="0" w:color="auto"/>
        <w:right w:val="none" w:sz="0" w:space="0" w:color="auto"/>
      </w:divBdr>
    </w:div>
    <w:div w:id="1636838314">
      <w:bodyDiv w:val="1"/>
      <w:marLeft w:val="0"/>
      <w:marRight w:val="0"/>
      <w:marTop w:val="0"/>
      <w:marBottom w:val="0"/>
      <w:divBdr>
        <w:top w:val="none" w:sz="0" w:space="0" w:color="auto"/>
        <w:left w:val="none" w:sz="0" w:space="0" w:color="auto"/>
        <w:bottom w:val="none" w:sz="0" w:space="0" w:color="auto"/>
        <w:right w:val="none" w:sz="0" w:space="0" w:color="auto"/>
      </w:divBdr>
      <w:divsChild>
        <w:div w:id="889415642">
          <w:marLeft w:val="0"/>
          <w:marRight w:val="0"/>
          <w:marTop w:val="135"/>
          <w:marBottom w:val="0"/>
          <w:divBdr>
            <w:top w:val="none" w:sz="0" w:space="0" w:color="auto"/>
            <w:left w:val="none" w:sz="0" w:space="0" w:color="auto"/>
            <w:bottom w:val="none" w:sz="0" w:space="0" w:color="auto"/>
            <w:right w:val="none" w:sz="0" w:space="0" w:color="auto"/>
          </w:divBdr>
        </w:div>
      </w:divsChild>
    </w:div>
    <w:div w:id="1639453624">
      <w:bodyDiv w:val="1"/>
      <w:marLeft w:val="0"/>
      <w:marRight w:val="0"/>
      <w:marTop w:val="0"/>
      <w:marBottom w:val="0"/>
      <w:divBdr>
        <w:top w:val="none" w:sz="0" w:space="0" w:color="auto"/>
        <w:left w:val="none" w:sz="0" w:space="0" w:color="auto"/>
        <w:bottom w:val="none" w:sz="0" w:space="0" w:color="auto"/>
        <w:right w:val="none" w:sz="0" w:space="0" w:color="auto"/>
      </w:divBdr>
    </w:div>
    <w:div w:id="1671061071">
      <w:bodyDiv w:val="1"/>
      <w:marLeft w:val="0"/>
      <w:marRight w:val="0"/>
      <w:marTop w:val="0"/>
      <w:marBottom w:val="0"/>
      <w:divBdr>
        <w:top w:val="none" w:sz="0" w:space="0" w:color="auto"/>
        <w:left w:val="none" w:sz="0" w:space="0" w:color="auto"/>
        <w:bottom w:val="none" w:sz="0" w:space="0" w:color="auto"/>
        <w:right w:val="none" w:sz="0" w:space="0" w:color="auto"/>
      </w:divBdr>
    </w:div>
    <w:div w:id="1676885263">
      <w:bodyDiv w:val="1"/>
      <w:marLeft w:val="0"/>
      <w:marRight w:val="0"/>
      <w:marTop w:val="0"/>
      <w:marBottom w:val="0"/>
      <w:divBdr>
        <w:top w:val="none" w:sz="0" w:space="0" w:color="auto"/>
        <w:left w:val="none" w:sz="0" w:space="0" w:color="auto"/>
        <w:bottom w:val="none" w:sz="0" w:space="0" w:color="auto"/>
        <w:right w:val="none" w:sz="0" w:space="0" w:color="auto"/>
      </w:divBdr>
    </w:div>
    <w:div w:id="1687513638">
      <w:bodyDiv w:val="1"/>
      <w:marLeft w:val="0"/>
      <w:marRight w:val="0"/>
      <w:marTop w:val="0"/>
      <w:marBottom w:val="0"/>
      <w:divBdr>
        <w:top w:val="none" w:sz="0" w:space="0" w:color="auto"/>
        <w:left w:val="none" w:sz="0" w:space="0" w:color="auto"/>
        <w:bottom w:val="none" w:sz="0" w:space="0" w:color="auto"/>
        <w:right w:val="none" w:sz="0" w:space="0" w:color="auto"/>
      </w:divBdr>
    </w:div>
    <w:div w:id="1706951964">
      <w:bodyDiv w:val="1"/>
      <w:marLeft w:val="0"/>
      <w:marRight w:val="0"/>
      <w:marTop w:val="0"/>
      <w:marBottom w:val="0"/>
      <w:divBdr>
        <w:top w:val="none" w:sz="0" w:space="0" w:color="auto"/>
        <w:left w:val="none" w:sz="0" w:space="0" w:color="auto"/>
        <w:bottom w:val="none" w:sz="0" w:space="0" w:color="auto"/>
        <w:right w:val="none" w:sz="0" w:space="0" w:color="auto"/>
      </w:divBdr>
    </w:div>
    <w:div w:id="1709061039">
      <w:bodyDiv w:val="1"/>
      <w:marLeft w:val="0"/>
      <w:marRight w:val="0"/>
      <w:marTop w:val="0"/>
      <w:marBottom w:val="0"/>
      <w:divBdr>
        <w:top w:val="none" w:sz="0" w:space="0" w:color="auto"/>
        <w:left w:val="none" w:sz="0" w:space="0" w:color="auto"/>
        <w:bottom w:val="none" w:sz="0" w:space="0" w:color="auto"/>
        <w:right w:val="none" w:sz="0" w:space="0" w:color="auto"/>
      </w:divBdr>
      <w:divsChild>
        <w:div w:id="142163879">
          <w:marLeft w:val="0"/>
          <w:marRight w:val="0"/>
          <w:marTop w:val="0"/>
          <w:marBottom w:val="150"/>
          <w:divBdr>
            <w:top w:val="none" w:sz="0" w:space="0" w:color="auto"/>
            <w:left w:val="none" w:sz="0" w:space="0" w:color="auto"/>
            <w:bottom w:val="dotted" w:sz="6" w:space="0" w:color="A9A9A9"/>
            <w:right w:val="none" w:sz="0" w:space="0" w:color="auto"/>
          </w:divBdr>
        </w:div>
        <w:div w:id="157577580">
          <w:marLeft w:val="0"/>
          <w:marRight w:val="0"/>
          <w:marTop w:val="0"/>
          <w:marBottom w:val="150"/>
          <w:divBdr>
            <w:top w:val="none" w:sz="0" w:space="0" w:color="auto"/>
            <w:left w:val="none" w:sz="0" w:space="0" w:color="auto"/>
            <w:bottom w:val="dotted" w:sz="6" w:space="0" w:color="A9A9A9"/>
            <w:right w:val="none" w:sz="0" w:space="0" w:color="auto"/>
          </w:divBdr>
        </w:div>
        <w:div w:id="411699705">
          <w:marLeft w:val="0"/>
          <w:marRight w:val="0"/>
          <w:marTop w:val="0"/>
          <w:marBottom w:val="150"/>
          <w:divBdr>
            <w:top w:val="none" w:sz="0" w:space="0" w:color="auto"/>
            <w:left w:val="none" w:sz="0" w:space="0" w:color="auto"/>
            <w:bottom w:val="dotted" w:sz="6" w:space="0" w:color="A9A9A9"/>
            <w:right w:val="none" w:sz="0" w:space="0" w:color="auto"/>
          </w:divBdr>
        </w:div>
        <w:div w:id="508564154">
          <w:marLeft w:val="0"/>
          <w:marRight w:val="0"/>
          <w:marTop w:val="0"/>
          <w:marBottom w:val="150"/>
          <w:divBdr>
            <w:top w:val="none" w:sz="0" w:space="0" w:color="auto"/>
            <w:left w:val="none" w:sz="0" w:space="0" w:color="auto"/>
            <w:bottom w:val="dotted" w:sz="6" w:space="0" w:color="A9A9A9"/>
            <w:right w:val="none" w:sz="0" w:space="0" w:color="auto"/>
          </w:divBdr>
        </w:div>
        <w:div w:id="564949194">
          <w:marLeft w:val="0"/>
          <w:marRight w:val="0"/>
          <w:marTop w:val="0"/>
          <w:marBottom w:val="150"/>
          <w:divBdr>
            <w:top w:val="none" w:sz="0" w:space="0" w:color="auto"/>
            <w:left w:val="none" w:sz="0" w:space="0" w:color="auto"/>
            <w:bottom w:val="dotted" w:sz="6" w:space="0" w:color="A9A9A9"/>
            <w:right w:val="none" w:sz="0" w:space="0" w:color="auto"/>
          </w:divBdr>
        </w:div>
        <w:div w:id="828252931">
          <w:marLeft w:val="0"/>
          <w:marRight w:val="0"/>
          <w:marTop w:val="0"/>
          <w:marBottom w:val="150"/>
          <w:divBdr>
            <w:top w:val="none" w:sz="0" w:space="0" w:color="auto"/>
            <w:left w:val="none" w:sz="0" w:space="0" w:color="auto"/>
            <w:bottom w:val="dotted" w:sz="6" w:space="0" w:color="A9A9A9"/>
            <w:right w:val="none" w:sz="0" w:space="0" w:color="auto"/>
          </w:divBdr>
        </w:div>
        <w:div w:id="974868808">
          <w:marLeft w:val="0"/>
          <w:marRight w:val="0"/>
          <w:marTop w:val="0"/>
          <w:marBottom w:val="150"/>
          <w:divBdr>
            <w:top w:val="none" w:sz="0" w:space="0" w:color="auto"/>
            <w:left w:val="none" w:sz="0" w:space="0" w:color="auto"/>
            <w:bottom w:val="dotted" w:sz="6" w:space="0" w:color="A9A9A9"/>
            <w:right w:val="none" w:sz="0" w:space="0" w:color="auto"/>
          </w:divBdr>
        </w:div>
        <w:div w:id="1010453611">
          <w:marLeft w:val="0"/>
          <w:marRight w:val="0"/>
          <w:marTop w:val="0"/>
          <w:marBottom w:val="150"/>
          <w:divBdr>
            <w:top w:val="none" w:sz="0" w:space="0" w:color="auto"/>
            <w:left w:val="none" w:sz="0" w:space="0" w:color="auto"/>
            <w:bottom w:val="dotted" w:sz="6" w:space="0" w:color="A9A9A9"/>
            <w:right w:val="none" w:sz="0" w:space="0" w:color="auto"/>
          </w:divBdr>
        </w:div>
        <w:div w:id="1026174368">
          <w:marLeft w:val="0"/>
          <w:marRight w:val="0"/>
          <w:marTop w:val="0"/>
          <w:marBottom w:val="150"/>
          <w:divBdr>
            <w:top w:val="none" w:sz="0" w:space="0" w:color="auto"/>
            <w:left w:val="none" w:sz="0" w:space="0" w:color="auto"/>
            <w:bottom w:val="dotted" w:sz="6" w:space="0" w:color="A9A9A9"/>
            <w:right w:val="none" w:sz="0" w:space="0" w:color="auto"/>
          </w:divBdr>
        </w:div>
        <w:div w:id="1027216125">
          <w:marLeft w:val="0"/>
          <w:marRight w:val="0"/>
          <w:marTop w:val="0"/>
          <w:marBottom w:val="150"/>
          <w:divBdr>
            <w:top w:val="none" w:sz="0" w:space="0" w:color="auto"/>
            <w:left w:val="none" w:sz="0" w:space="0" w:color="auto"/>
            <w:bottom w:val="dotted" w:sz="6" w:space="0" w:color="A9A9A9"/>
            <w:right w:val="none" w:sz="0" w:space="0" w:color="auto"/>
          </w:divBdr>
        </w:div>
        <w:div w:id="1123036995">
          <w:marLeft w:val="0"/>
          <w:marRight w:val="0"/>
          <w:marTop w:val="0"/>
          <w:marBottom w:val="150"/>
          <w:divBdr>
            <w:top w:val="none" w:sz="0" w:space="0" w:color="auto"/>
            <w:left w:val="none" w:sz="0" w:space="0" w:color="auto"/>
            <w:bottom w:val="dotted" w:sz="6" w:space="0" w:color="A9A9A9"/>
            <w:right w:val="none" w:sz="0" w:space="0" w:color="auto"/>
          </w:divBdr>
        </w:div>
        <w:div w:id="1312904925">
          <w:marLeft w:val="0"/>
          <w:marRight w:val="0"/>
          <w:marTop w:val="0"/>
          <w:marBottom w:val="150"/>
          <w:divBdr>
            <w:top w:val="none" w:sz="0" w:space="0" w:color="auto"/>
            <w:left w:val="none" w:sz="0" w:space="0" w:color="auto"/>
            <w:bottom w:val="dotted" w:sz="6" w:space="0" w:color="A9A9A9"/>
            <w:right w:val="none" w:sz="0" w:space="0" w:color="auto"/>
          </w:divBdr>
        </w:div>
        <w:div w:id="1469660685">
          <w:marLeft w:val="0"/>
          <w:marRight w:val="0"/>
          <w:marTop w:val="0"/>
          <w:marBottom w:val="150"/>
          <w:divBdr>
            <w:top w:val="none" w:sz="0" w:space="0" w:color="auto"/>
            <w:left w:val="none" w:sz="0" w:space="0" w:color="auto"/>
            <w:bottom w:val="dotted" w:sz="6" w:space="0" w:color="A9A9A9"/>
            <w:right w:val="none" w:sz="0" w:space="0" w:color="auto"/>
          </w:divBdr>
        </w:div>
        <w:div w:id="1492403408">
          <w:marLeft w:val="0"/>
          <w:marRight w:val="0"/>
          <w:marTop w:val="0"/>
          <w:marBottom w:val="150"/>
          <w:divBdr>
            <w:top w:val="none" w:sz="0" w:space="0" w:color="auto"/>
            <w:left w:val="none" w:sz="0" w:space="0" w:color="auto"/>
            <w:bottom w:val="dotted" w:sz="6" w:space="0" w:color="A9A9A9"/>
            <w:right w:val="none" w:sz="0" w:space="0" w:color="auto"/>
          </w:divBdr>
        </w:div>
        <w:div w:id="1513685999">
          <w:marLeft w:val="0"/>
          <w:marRight w:val="0"/>
          <w:marTop w:val="0"/>
          <w:marBottom w:val="150"/>
          <w:divBdr>
            <w:top w:val="none" w:sz="0" w:space="0" w:color="auto"/>
            <w:left w:val="none" w:sz="0" w:space="0" w:color="auto"/>
            <w:bottom w:val="dotted" w:sz="6" w:space="0" w:color="A9A9A9"/>
            <w:right w:val="none" w:sz="0" w:space="0" w:color="auto"/>
          </w:divBdr>
        </w:div>
        <w:div w:id="1573585262">
          <w:marLeft w:val="0"/>
          <w:marRight w:val="0"/>
          <w:marTop w:val="0"/>
          <w:marBottom w:val="150"/>
          <w:divBdr>
            <w:top w:val="none" w:sz="0" w:space="0" w:color="auto"/>
            <w:left w:val="none" w:sz="0" w:space="0" w:color="auto"/>
            <w:bottom w:val="dotted" w:sz="6" w:space="0" w:color="A9A9A9"/>
            <w:right w:val="none" w:sz="0" w:space="0" w:color="auto"/>
          </w:divBdr>
        </w:div>
        <w:div w:id="1777142012">
          <w:marLeft w:val="0"/>
          <w:marRight w:val="0"/>
          <w:marTop w:val="0"/>
          <w:marBottom w:val="150"/>
          <w:divBdr>
            <w:top w:val="none" w:sz="0" w:space="0" w:color="auto"/>
            <w:left w:val="none" w:sz="0" w:space="0" w:color="auto"/>
            <w:bottom w:val="dotted" w:sz="6" w:space="0" w:color="A9A9A9"/>
            <w:right w:val="none" w:sz="0" w:space="0" w:color="auto"/>
          </w:divBdr>
        </w:div>
        <w:div w:id="1805583708">
          <w:marLeft w:val="0"/>
          <w:marRight w:val="0"/>
          <w:marTop w:val="0"/>
          <w:marBottom w:val="150"/>
          <w:divBdr>
            <w:top w:val="none" w:sz="0" w:space="0" w:color="auto"/>
            <w:left w:val="none" w:sz="0" w:space="0" w:color="auto"/>
            <w:bottom w:val="dotted" w:sz="6" w:space="0" w:color="A9A9A9"/>
            <w:right w:val="none" w:sz="0" w:space="0" w:color="auto"/>
          </w:divBdr>
        </w:div>
        <w:div w:id="1810711219">
          <w:marLeft w:val="0"/>
          <w:marRight w:val="0"/>
          <w:marTop w:val="0"/>
          <w:marBottom w:val="150"/>
          <w:divBdr>
            <w:top w:val="none" w:sz="0" w:space="0" w:color="auto"/>
            <w:left w:val="none" w:sz="0" w:space="0" w:color="auto"/>
            <w:bottom w:val="dotted" w:sz="6" w:space="0" w:color="A9A9A9"/>
            <w:right w:val="none" w:sz="0" w:space="0" w:color="auto"/>
          </w:divBdr>
        </w:div>
        <w:div w:id="1878003596">
          <w:marLeft w:val="0"/>
          <w:marRight w:val="0"/>
          <w:marTop w:val="0"/>
          <w:marBottom w:val="150"/>
          <w:divBdr>
            <w:top w:val="none" w:sz="0" w:space="0" w:color="auto"/>
            <w:left w:val="none" w:sz="0" w:space="0" w:color="auto"/>
            <w:bottom w:val="dotted" w:sz="6" w:space="0" w:color="A9A9A9"/>
            <w:right w:val="none" w:sz="0" w:space="0" w:color="auto"/>
          </w:divBdr>
        </w:div>
        <w:div w:id="1886716239">
          <w:marLeft w:val="0"/>
          <w:marRight w:val="0"/>
          <w:marTop w:val="0"/>
          <w:marBottom w:val="150"/>
          <w:divBdr>
            <w:top w:val="none" w:sz="0" w:space="0" w:color="auto"/>
            <w:left w:val="none" w:sz="0" w:space="0" w:color="auto"/>
            <w:bottom w:val="dotted" w:sz="6" w:space="0" w:color="A9A9A9"/>
            <w:right w:val="none" w:sz="0" w:space="0" w:color="auto"/>
          </w:divBdr>
        </w:div>
        <w:div w:id="1968124053">
          <w:marLeft w:val="0"/>
          <w:marRight w:val="0"/>
          <w:marTop w:val="0"/>
          <w:marBottom w:val="150"/>
          <w:divBdr>
            <w:top w:val="none" w:sz="0" w:space="0" w:color="auto"/>
            <w:left w:val="none" w:sz="0" w:space="0" w:color="auto"/>
            <w:bottom w:val="dotted" w:sz="6" w:space="0" w:color="A9A9A9"/>
            <w:right w:val="none" w:sz="0" w:space="0" w:color="auto"/>
          </w:divBdr>
        </w:div>
        <w:div w:id="2012483147">
          <w:marLeft w:val="0"/>
          <w:marRight w:val="0"/>
          <w:marTop w:val="0"/>
          <w:marBottom w:val="150"/>
          <w:divBdr>
            <w:top w:val="none" w:sz="0" w:space="0" w:color="auto"/>
            <w:left w:val="none" w:sz="0" w:space="0" w:color="auto"/>
            <w:bottom w:val="dotted" w:sz="6" w:space="0" w:color="A9A9A9"/>
            <w:right w:val="none" w:sz="0" w:space="0" w:color="auto"/>
          </w:divBdr>
        </w:div>
        <w:div w:id="2012489439">
          <w:marLeft w:val="0"/>
          <w:marRight w:val="0"/>
          <w:marTop w:val="0"/>
          <w:marBottom w:val="150"/>
          <w:divBdr>
            <w:top w:val="none" w:sz="0" w:space="0" w:color="auto"/>
            <w:left w:val="none" w:sz="0" w:space="0" w:color="auto"/>
            <w:bottom w:val="dotted" w:sz="6" w:space="0" w:color="A9A9A9"/>
            <w:right w:val="none" w:sz="0" w:space="0" w:color="auto"/>
          </w:divBdr>
        </w:div>
        <w:div w:id="2018845272">
          <w:marLeft w:val="0"/>
          <w:marRight w:val="0"/>
          <w:marTop w:val="0"/>
          <w:marBottom w:val="150"/>
          <w:divBdr>
            <w:top w:val="none" w:sz="0" w:space="0" w:color="auto"/>
            <w:left w:val="none" w:sz="0" w:space="0" w:color="auto"/>
            <w:bottom w:val="dotted" w:sz="6" w:space="0" w:color="A9A9A9"/>
            <w:right w:val="none" w:sz="0" w:space="0" w:color="auto"/>
          </w:divBdr>
        </w:div>
      </w:divsChild>
    </w:div>
    <w:div w:id="1710884181">
      <w:bodyDiv w:val="1"/>
      <w:marLeft w:val="0"/>
      <w:marRight w:val="0"/>
      <w:marTop w:val="0"/>
      <w:marBottom w:val="0"/>
      <w:divBdr>
        <w:top w:val="none" w:sz="0" w:space="0" w:color="auto"/>
        <w:left w:val="none" w:sz="0" w:space="0" w:color="auto"/>
        <w:bottom w:val="none" w:sz="0" w:space="0" w:color="auto"/>
        <w:right w:val="none" w:sz="0" w:space="0" w:color="auto"/>
      </w:divBdr>
    </w:div>
    <w:div w:id="1717969195">
      <w:bodyDiv w:val="1"/>
      <w:marLeft w:val="0"/>
      <w:marRight w:val="0"/>
      <w:marTop w:val="0"/>
      <w:marBottom w:val="0"/>
      <w:divBdr>
        <w:top w:val="none" w:sz="0" w:space="0" w:color="auto"/>
        <w:left w:val="none" w:sz="0" w:space="0" w:color="auto"/>
        <w:bottom w:val="none" w:sz="0" w:space="0" w:color="auto"/>
        <w:right w:val="none" w:sz="0" w:space="0" w:color="auto"/>
      </w:divBdr>
    </w:div>
    <w:div w:id="1719091301">
      <w:bodyDiv w:val="1"/>
      <w:marLeft w:val="0"/>
      <w:marRight w:val="0"/>
      <w:marTop w:val="0"/>
      <w:marBottom w:val="0"/>
      <w:divBdr>
        <w:top w:val="none" w:sz="0" w:space="0" w:color="auto"/>
        <w:left w:val="none" w:sz="0" w:space="0" w:color="auto"/>
        <w:bottom w:val="none" w:sz="0" w:space="0" w:color="auto"/>
        <w:right w:val="none" w:sz="0" w:space="0" w:color="auto"/>
      </w:divBdr>
    </w:div>
    <w:div w:id="1736854310">
      <w:bodyDiv w:val="1"/>
      <w:marLeft w:val="0"/>
      <w:marRight w:val="0"/>
      <w:marTop w:val="0"/>
      <w:marBottom w:val="0"/>
      <w:divBdr>
        <w:top w:val="none" w:sz="0" w:space="0" w:color="auto"/>
        <w:left w:val="none" w:sz="0" w:space="0" w:color="auto"/>
        <w:bottom w:val="none" w:sz="0" w:space="0" w:color="auto"/>
        <w:right w:val="none" w:sz="0" w:space="0" w:color="auto"/>
      </w:divBdr>
    </w:div>
    <w:div w:id="1746222374">
      <w:bodyDiv w:val="1"/>
      <w:marLeft w:val="0"/>
      <w:marRight w:val="0"/>
      <w:marTop w:val="0"/>
      <w:marBottom w:val="0"/>
      <w:divBdr>
        <w:top w:val="none" w:sz="0" w:space="0" w:color="auto"/>
        <w:left w:val="none" w:sz="0" w:space="0" w:color="auto"/>
        <w:bottom w:val="none" w:sz="0" w:space="0" w:color="auto"/>
        <w:right w:val="none" w:sz="0" w:space="0" w:color="auto"/>
      </w:divBdr>
    </w:div>
    <w:div w:id="1757046192">
      <w:bodyDiv w:val="1"/>
      <w:marLeft w:val="0"/>
      <w:marRight w:val="0"/>
      <w:marTop w:val="0"/>
      <w:marBottom w:val="0"/>
      <w:divBdr>
        <w:top w:val="none" w:sz="0" w:space="0" w:color="auto"/>
        <w:left w:val="none" w:sz="0" w:space="0" w:color="auto"/>
        <w:bottom w:val="none" w:sz="0" w:space="0" w:color="auto"/>
        <w:right w:val="none" w:sz="0" w:space="0" w:color="auto"/>
      </w:divBdr>
    </w:div>
    <w:div w:id="1792280691">
      <w:bodyDiv w:val="1"/>
      <w:marLeft w:val="0"/>
      <w:marRight w:val="0"/>
      <w:marTop w:val="0"/>
      <w:marBottom w:val="0"/>
      <w:divBdr>
        <w:top w:val="none" w:sz="0" w:space="0" w:color="auto"/>
        <w:left w:val="none" w:sz="0" w:space="0" w:color="auto"/>
        <w:bottom w:val="none" w:sz="0" w:space="0" w:color="auto"/>
        <w:right w:val="none" w:sz="0" w:space="0" w:color="auto"/>
      </w:divBdr>
    </w:div>
    <w:div w:id="1794131825">
      <w:bodyDiv w:val="1"/>
      <w:marLeft w:val="0"/>
      <w:marRight w:val="0"/>
      <w:marTop w:val="0"/>
      <w:marBottom w:val="0"/>
      <w:divBdr>
        <w:top w:val="none" w:sz="0" w:space="0" w:color="auto"/>
        <w:left w:val="none" w:sz="0" w:space="0" w:color="auto"/>
        <w:bottom w:val="none" w:sz="0" w:space="0" w:color="auto"/>
        <w:right w:val="none" w:sz="0" w:space="0" w:color="auto"/>
      </w:divBdr>
    </w:div>
    <w:div w:id="1797748415">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9085741">
      <w:bodyDiv w:val="1"/>
      <w:marLeft w:val="0"/>
      <w:marRight w:val="0"/>
      <w:marTop w:val="0"/>
      <w:marBottom w:val="0"/>
      <w:divBdr>
        <w:top w:val="none" w:sz="0" w:space="0" w:color="auto"/>
        <w:left w:val="none" w:sz="0" w:space="0" w:color="auto"/>
        <w:bottom w:val="none" w:sz="0" w:space="0" w:color="auto"/>
        <w:right w:val="none" w:sz="0" w:space="0" w:color="auto"/>
      </w:divBdr>
    </w:div>
    <w:div w:id="1813862943">
      <w:bodyDiv w:val="1"/>
      <w:marLeft w:val="0"/>
      <w:marRight w:val="0"/>
      <w:marTop w:val="0"/>
      <w:marBottom w:val="0"/>
      <w:divBdr>
        <w:top w:val="none" w:sz="0" w:space="0" w:color="auto"/>
        <w:left w:val="none" w:sz="0" w:space="0" w:color="auto"/>
        <w:bottom w:val="none" w:sz="0" w:space="0" w:color="auto"/>
        <w:right w:val="none" w:sz="0" w:space="0" w:color="auto"/>
      </w:divBdr>
    </w:div>
    <w:div w:id="1825851089">
      <w:bodyDiv w:val="1"/>
      <w:marLeft w:val="0"/>
      <w:marRight w:val="0"/>
      <w:marTop w:val="0"/>
      <w:marBottom w:val="0"/>
      <w:divBdr>
        <w:top w:val="none" w:sz="0" w:space="0" w:color="auto"/>
        <w:left w:val="none" w:sz="0" w:space="0" w:color="auto"/>
        <w:bottom w:val="none" w:sz="0" w:space="0" w:color="auto"/>
        <w:right w:val="none" w:sz="0" w:space="0" w:color="auto"/>
      </w:divBdr>
    </w:div>
    <w:div w:id="1874152306">
      <w:bodyDiv w:val="1"/>
      <w:marLeft w:val="0"/>
      <w:marRight w:val="0"/>
      <w:marTop w:val="0"/>
      <w:marBottom w:val="0"/>
      <w:divBdr>
        <w:top w:val="none" w:sz="0" w:space="0" w:color="auto"/>
        <w:left w:val="none" w:sz="0" w:space="0" w:color="auto"/>
        <w:bottom w:val="none" w:sz="0" w:space="0" w:color="auto"/>
        <w:right w:val="none" w:sz="0" w:space="0" w:color="auto"/>
      </w:divBdr>
    </w:div>
    <w:div w:id="1882084357">
      <w:bodyDiv w:val="1"/>
      <w:marLeft w:val="0"/>
      <w:marRight w:val="0"/>
      <w:marTop w:val="0"/>
      <w:marBottom w:val="0"/>
      <w:divBdr>
        <w:top w:val="none" w:sz="0" w:space="0" w:color="auto"/>
        <w:left w:val="none" w:sz="0" w:space="0" w:color="auto"/>
        <w:bottom w:val="none" w:sz="0" w:space="0" w:color="auto"/>
        <w:right w:val="none" w:sz="0" w:space="0" w:color="auto"/>
      </w:divBdr>
    </w:div>
    <w:div w:id="1890994272">
      <w:bodyDiv w:val="1"/>
      <w:marLeft w:val="0"/>
      <w:marRight w:val="0"/>
      <w:marTop w:val="0"/>
      <w:marBottom w:val="0"/>
      <w:divBdr>
        <w:top w:val="none" w:sz="0" w:space="0" w:color="auto"/>
        <w:left w:val="none" w:sz="0" w:space="0" w:color="auto"/>
        <w:bottom w:val="none" w:sz="0" w:space="0" w:color="auto"/>
        <w:right w:val="none" w:sz="0" w:space="0" w:color="auto"/>
      </w:divBdr>
    </w:div>
    <w:div w:id="1893805269">
      <w:bodyDiv w:val="1"/>
      <w:marLeft w:val="0"/>
      <w:marRight w:val="0"/>
      <w:marTop w:val="0"/>
      <w:marBottom w:val="0"/>
      <w:divBdr>
        <w:top w:val="none" w:sz="0" w:space="0" w:color="auto"/>
        <w:left w:val="none" w:sz="0" w:space="0" w:color="auto"/>
        <w:bottom w:val="none" w:sz="0" w:space="0" w:color="auto"/>
        <w:right w:val="none" w:sz="0" w:space="0" w:color="auto"/>
      </w:divBdr>
    </w:div>
    <w:div w:id="1899046331">
      <w:bodyDiv w:val="1"/>
      <w:marLeft w:val="0"/>
      <w:marRight w:val="0"/>
      <w:marTop w:val="0"/>
      <w:marBottom w:val="0"/>
      <w:divBdr>
        <w:top w:val="none" w:sz="0" w:space="0" w:color="auto"/>
        <w:left w:val="none" w:sz="0" w:space="0" w:color="auto"/>
        <w:bottom w:val="none" w:sz="0" w:space="0" w:color="auto"/>
        <w:right w:val="none" w:sz="0" w:space="0" w:color="auto"/>
      </w:divBdr>
    </w:div>
    <w:div w:id="1908803824">
      <w:bodyDiv w:val="1"/>
      <w:marLeft w:val="0"/>
      <w:marRight w:val="0"/>
      <w:marTop w:val="0"/>
      <w:marBottom w:val="0"/>
      <w:divBdr>
        <w:top w:val="none" w:sz="0" w:space="0" w:color="auto"/>
        <w:left w:val="none" w:sz="0" w:space="0" w:color="auto"/>
        <w:bottom w:val="none" w:sz="0" w:space="0" w:color="auto"/>
        <w:right w:val="none" w:sz="0" w:space="0" w:color="auto"/>
      </w:divBdr>
    </w:div>
    <w:div w:id="1919561007">
      <w:bodyDiv w:val="1"/>
      <w:marLeft w:val="0"/>
      <w:marRight w:val="0"/>
      <w:marTop w:val="0"/>
      <w:marBottom w:val="0"/>
      <w:divBdr>
        <w:top w:val="none" w:sz="0" w:space="0" w:color="auto"/>
        <w:left w:val="none" w:sz="0" w:space="0" w:color="auto"/>
        <w:bottom w:val="none" w:sz="0" w:space="0" w:color="auto"/>
        <w:right w:val="none" w:sz="0" w:space="0" w:color="auto"/>
      </w:divBdr>
      <w:divsChild>
        <w:div w:id="56244370">
          <w:marLeft w:val="0"/>
          <w:marRight w:val="0"/>
          <w:marTop w:val="0"/>
          <w:marBottom w:val="0"/>
          <w:divBdr>
            <w:top w:val="none" w:sz="0" w:space="0" w:color="auto"/>
            <w:left w:val="none" w:sz="0" w:space="0" w:color="auto"/>
            <w:bottom w:val="none" w:sz="0" w:space="0" w:color="auto"/>
            <w:right w:val="none" w:sz="0" w:space="0" w:color="auto"/>
          </w:divBdr>
        </w:div>
        <w:div w:id="375087183">
          <w:marLeft w:val="0"/>
          <w:marRight w:val="0"/>
          <w:marTop w:val="0"/>
          <w:marBottom w:val="0"/>
          <w:divBdr>
            <w:top w:val="none" w:sz="0" w:space="0" w:color="auto"/>
            <w:left w:val="none" w:sz="0" w:space="0" w:color="auto"/>
            <w:bottom w:val="none" w:sz="0" w:space="0" w:color="auto"/>
            <w:right w:val="none" w:sz="0" w:space="0" w:color="auto"/>
          </w:divBdr>
        </w:div>
        <w:div w:id="419522175">
          <w:marLeft w:val="0"/>
          <w:marRight w:val="0"/>
          <w:marTop w:val="0"/>
          <w:marBottom w:val="0"/>
          <w:divBdr>
            <w:top w:val="none" w:sz="0" w:space="0" w:color="auto"/>
            <w:left w:val="none" w:sz="0" w:space="0" w:color="auto"/>
            <w:bottom w:val="none" w:sz="0" w:space="0" w:color="auto"/>
            <w:right w:val="none" w:sz="0" w:space="0" w:color="auto"/>
          </w:divBdr>
        </w:div>
        <w:div w:id="428624559">
          <w:marLeft w:val="0"/>
          <w:marRight w:val="0"/>
          <w:marTop w:val="0"/>
          <w:marBottom w:val="0"/>
          <w:divBdr>
            <w:top w:val="none" w:sz="0" w:space="0" w:color="auto"/>
            <w:left w:val="none" w:sz="0" w:space="0" w:color="auto"/>
            <w:bottom w:val="none" w:sz="0" w:space="0" w:color="auto"/>
            <w:right w:val="none" w:sz="0" w:space="0" w:color="auto"/>
          </w:divBdr>
        </w:div>
        <w:div w:id="469977879">
          <w:marLeft w:val="0"/>
          <w:marRight w:val="0"/>
          <w:marTop w:val="0"/>
          <w:marBottom w:val="0"/>
          <w:divBdr>
            <w:top w:val="none" w:sz="0" w:space="0" w:color="auto"/>
            <w:left w:val="none" w:sz="0" w:space="0" w:color="auto"/>
            <w:bottom w:val="none" w:sz="0" w:space="0" w:color="auto"/>
            <w:right w:val="none" w:sz="0" w:space="0" w:color="auto"/>
          </w:divBdr>
        </w:div>
        <w:div w:id="577523420">
          <w:marLeft w:val="0"/>
          <w:marRight w:val="0"/>
          <w:marTop w:val="0"/>
          <w:marBottom w:val="0"/>
          <w:divBdr>
            <w:top w:val="none" w:sz="0" w:space="0" w:color="auto"/>
            <w:left w:val="none" w:sz="0" w:space="0" w:color="auto"/>
            <w:bottom w:val="none" w:sz="0" w:space="0" w:color="auto"/>
            <w:right w:val="none" w:sz="0" w:space="0" w:color="auto"/>
          </w:divBdr>
        </w:div>
        <w:div w:id="670261586">
          <w:marLeft w:val="0"/>
          <w:marRight w:val="0"/>
          <w:marTop w:val="0"/>
          <w:marBottom w:val="0"/>
          <w:divBdr>
            <w:top w:val="none" w:sz="0" w:space="0" w:color="auto"/>
            <w:left w:val="none" w:sz="0" w:space="0" w:color="auto"/>
            <w:bottom w:val="none" w:sz="0" w:space="0" w:color="auto"/>
            <w:right w:val="none" w:sz="0" w:space="0" w:color="auto"/>
          </w:divBdr>
        </w:div>
        <w:div w:id="923607994">
          <w:marLeft w:val="0"/>
          <w:marRight w:val="0"/>
          <w:marTop w:val="0"/>
          <w:marBottom w:val="0"/>
          <w:divBdr>
            <w:top w:val="none" w:sz="0" w:space="0" w:color="auto"/>
            <w:left w:val="none" w:sz="0" w:space="0" w:color="auto"/>
            <w:bottom w:val="none" w:sz="0" w:space="0" w:color="auto"/>
            <w:right w:val="none" w:sz="0" w:space="0" w:color="auto"/>
          </w:divBdr>
        </w:div>
        <w:div w:id="990868363">
          <w:marLeft w:val="0"/>
          <w:marRight w:val="0"/>
          <w:marTop w:val="0"/>
          <w:marBottom w:val="0"/>
          <w:divBdr>
            <w:top w:val="none" w:sz="0" w:space="0" w:color="auto"/>
            <w:left w:val="none" w:sz="0" w:space="0" w:color="auto"/>
            <w:bottom w:val="none" w:sz="0" w:space="0" w:color="auto"/>
            <w:right w:val="none" w:sz="0" w:space="0" w:color="auto"/>
          </w:divBdr>
        </w:div>
        <w:div w:id="996036470">
          <w:marLeft w:val="0"/>
          <w:marRight w:val="0"/>
          <w:marTop w:val="0"/>
          <w:marBottom w:val="0"/>
          <w:divBdr>
            <w:top w:val="none" w:sz="0" w:space="0" w:color="auto"/>
            <w:left w:val="none" w:sz="0" w:space="0" w:color="auto"/>
            <w:bottom w:val="none" w:sz="0" w:space="0" w:color="auto"/>
            <w:right w:val="none" w:sz="0" w:space="0" w:color="auto"/>
          </w:divBdr>
        </w:div>
        <w:div w:id="1063256510">
          <w:marLeft w:val="0"/>
          <w:marRight w:val="0"/>
          <w:marTop w:val="0"/>
          <w:marBottom w:val="0"/>
          <w:divBdr>
            <w:top w:val="none" w:sz="0" w:space="0" w:color="auto"/>
            <w:left w:val="none" w:sz="0" w:space="0" w:color="auto"/>
            <w:bottom w:val="none" w:sz="0" w:space="0" w:color="auto"/>
            <w:right w:val="none" w:sz="0" w:space="0" w:color="auto"/>
          </w:divBdr>
        </w:div>
        <w:div w:id="1091774524">
          <w:marLeft w:val="0"/>
          <w:marRight w:val="0"/>
          <w:marTop w:val="0"/>
          <w:marBottom w:val="0"/>
          <w:divBdr>
            <w:top w:val="none" w:sz="0" w:space="0" w:color="auto"/>
            <w:left w:val="none" w:sz="0" w:space="0" w:color="auto"/>
            <w:bottom w:val="none" w:sz="0" w:space="0" w:color="auto"/>
            <w:right w:val="none" w:sz="0" w:space="0" w:color="auto"/>
          </w:divBdr>
        </w:div>
        <w:div w:id="1302350001">
          <w:marLeft w:val="0"/>
          <w:marRight w:val="0"/>
          <w:marTop w:val="0"/>
          <w:marBottom w:val="0"/>
          <w:divBdr>
            <w:top w:val="none" w:sz="0" w:space="0" w:color="auto"/>
            <w:left w:val="none" w:sz="0" w:space="0" w:color="auto"/>
            <w:bottom w:val="none" w:sz="0" w:space="0" w:color="auto"/>
            <w:right w:val="none" w:sz="0" w:space="0" w:color="auto"/>
          </w:divBdr>
        </w:div>
        <w:div w:id="1359308892">
          <w:marLeft w:val="0"/>
          <w:marRight w:val="0"/>
          <w:marTop w:val="0"/>
          <w:marBottom w:val="0"/>
          <w:divBdr>
            <w:top w:val="none" w:sz="0" w:space="0" w:color="auto"/>
            <w:left w:val="none" w:sz="0" w:space="0" w:color="auto"/>
            <w:bottom w:val="none" w:sz="0" w:space="0" w:color="auto"/>
            <w:right w:val="none" w:sz="0" w:space="0" w:color="auto"/>
          </w:divBdr>
        </w:div>
        <w:div w:id="1531409527">
          <w:marLeft w:val="0"/>
          <w:marRight w:val="0"/>
          <w:marTop w:val="0"/>
          <w:marBottom w:val="0"/>
          <w:divBdr>
            <w:top w:val="none" w:sz="0" w:space="0" w:color="auto"/>
            <w:left w:val="none" w:sz="0" w:space="0" w:color="auto"/>
            <w:bottom w:val="none" w:sz="0" w:space="0" w:color="auto"/>
            <w:right w:val="none" w:sz="0" w:space="0" w:color="auto"/>
          </w:divBdr>
        </w:div>
      </w:divsChild>
    </w:div>
    <w:div w:id="1930695436">
      <w:bodyDiv w:val="1"/>
      <w:marLeft w:val="0"/>
      <w:marRight w:val="0"/>
      <w:marTop w:val="0"/>
      <w:marBottom w:val="0"/>
      <w:divBdr>
        <w:top w:val="none" w:sz="0" w:space="0" w:color="auto"/>
        <w:left w:val="none" w:sz="0" w:space="0" w:color="auto"/>
        <w:bottom w:val="none" w:sz="0" w:space="0" w:color="auto"/>
        <w:right w:val="none" w:sz="0" w:space="0" w:color="auto"/>
      </w:divBdr>
    </w:div>
    <w:div w:id="1931573356">
      <w:bodyDiv w:val="1"/>
      <w:marLeft w:val="0"/>
      <w:marRight w:val="0"/>
      <w:marTop w:val="0"/>
      <w:marBottom w:val="0"/>
      <w:divBdr>
        <w:top w:val="none" w:sz="0" w:space="0" w:color="auto"/>
        <w:left w:val="none" w:sz="0" w:space="0" w:color="auto"/>
        <w:bottom w:val="none" w:sz="0" w:space="0" w:color="auto"/>
        <w:right w:val="none" w:sz="0" w:space="0" w:color="auto"/>
      </w:divBdr>
    </w:div>
    <w:div w:id="1956129940">
      <w:bodyDiv w:val="1"/>
      <w:marLeft w:val="0"/>
      <w:marRight w:val="0"/>
      <w:marTop w:val="0"/>
      <w:marBottom w:val="0"/>
      <w:divBdr>
        <w:top w:val="none" w:sz="0" w:space="0" w:color="auto"/>
        <w:left w:val="none" w:sz="0" w:space="0" w:color="auto"/>
        <w:bottom w:val="none" w:sz="0" w:space="0" w:color="auto"/>
        <w:right w:val="none" w:sz="0" w:space="0" w:color="auto"/>
      </w:divBdr>
    </w:div>
    <w:div w:id="1958832473">
      <w:bodyDiv w:val="1"/>
      <w:marLeft w:val="0"/>
      <w:marRight w:val="0"/>
      <w:marTop w:val="0"/>
      <w:marBottom w:val="0"/>
      <w:divBdr>
        <w:top w:val="none" w:sz="0" w:space="0" w:color="auto"/>
        <w:left w:val="none" w:sz="0" w:space="0" w:color="auto"/>
        <w:bottom w:val="none" w:sz="0" w:space="0" w:color="auto"/>
        <w:right w:val="none" w:sz="0" w:space="0" w:color="auto"/>
      </w:divBdr>
    </w:div>
    <w:div w:id="1993633552">
      <w:bodyDiv w:val="1"/>
      <w:marLeft w:val="0"/>
      <w:marRight w:val="0"/>
      <w:marTop w:val="0"/>
      <w:marBottom w:val="0"/>
      <w:divBdr>
        <w:top w:val="none" w:sz="0" w:space="0" w:color="auto"/>
        <w:left w:val="none" w:sz="0" w:space="0" w:color="auto"/>
        <w:bottom w:val="none" w:sz="0" w:space="0" w:color="auto"/>
        <w:right w:val="none" w:sz="0" w:space="0" w:color="auto"/>
      </w:divBdr>
    </w:div>
    <w:div w:id="2027360657">
      <w:bodyDiv w:val="1"/>
      <w:marLeft w:val="0"/>
      <w:marRight w:val="0"/>
      <w:marTop w:val="0"/>
      <w:marBottom w:val="0"/>
      <w:divBdr>
        <w:top w:val="none" w:sz="0" w:space="0" w:color="auto"/>
        <w:left w:val="none" w:sz="0" w:space="0" w:color="auto"/>
        <w:bottom w:val="none" w:sz="0" w:space="0" w:color="auto"/>
        <w:right w:val="none" w:sz="0" w:space="0" w:color="auto"/>
      </w:divBdr>
    </w:div>
    <w:div w:id="2033146470">
      <w:bodyDiv w:val="1"/>
      <w:marLeft w:val="0"/>
      <w:marRight w:val="0"/>
      <w:marTop w:val="0"/>
      <w:marBottom w:val="0"/>
      <w:divBdr>
        <w:top w:val="none" w:sz="0" w:space="0" w:color="auto"/>
        <w:left w:val="none" w:sz="0" w:space="0" w:color="auto"/>
        <w:bottom w:val="none" w:sz="0" w:space="0" w:color="auto"/>
        <w:right w:val="none" w:sz="0" w:space="0" w:color="auto"/>
      </w:divBdr>
    </w:div>
    <w:div w:id="2094350249">
      <w:bodyDiv w:val="1"/>
      <w:marLeft w:val="0"/>
      <w:marRight w:val="0"/>
      <w:marTop w:val="0"/>
      <w:marBottom w:val="0"/>
      <w:divBdr>
        <w:top w:val="none" w:sz="0" w:space="0" w:color="auto"/>
        <w:left w:val="none" w:sz="0" w:space="0" w:color="auto"/>
        <w:bottom w:val="none" w:sz="0" w:space="0" w:color="auto"/>
        <w:right w:val="none" w:sz="0" w:space="0" w:color="auto"/>
      </w:divBdr>
    </w:div>
    <w:div w:id="2097095219">
      <w:bodyDiv w:val="1"/>
      <w:marLeft w:val="0"/>
      <w:marRight w:val="0"/>
      <w:marTop w:val="0"/>
      <w:marBottom w:val="0"/>
      <w:divBdr>
        <w:top w:val="none" w:sz="0" w:space="0" w:color="auto"/>
        <w:left w:val="none" w:sz="0" w:space="0" w:color="auto"/>
        <w:bottom w:val="none" w:sz="0" w:space="0" w:color="auto"/>
        <w:right w:val="none" w:sz="0" w:space="0" w:color="auto"/>
      </w:divBdr>
    </w:div>
    <w:div w:id="2114594468">
      <w:bodyDiv w:val="1"/>
      <w:marLeft w:val="0"/>
      <w:marRight w:val="0"/>
      <w:marTop w:val="0"/>
      <w:marBottom w:val="0"/>
      <w:divBdr>
        <w:top w:val="none" w:sz="0" w:space="0" w:color="auto"/>
        <w:left w:val="none" w:sz="0" w:space="0" w:color="auto"/>
        <w:bottom w:val="none" w:sz="0" w:space="0" w:color="auto"/>
        <w:right w:val="none" w:sz="0" w:space="0" w:color="auto"/>
      </w:divBdr>
    </w:div>
    <w:div w:id="2116317834">
      <w:bodyDiv w:val="1"/>
      <w:marLeft w:val="0"/>
      <w:marRight w:val="0"/>
      <w:marTop w:val="0"/>
      <w:marBottom w:val="0"/>
      <w:divBdr>
        <w:top w:val="none" w:sz="0" w:space="0" w:color="auto"/>
        <w:left w:val="none" w:sz="0" w:space="0" w:color="auto"/>
        <w:bottom w:val="none" w:sz="0" w:space="0" w:color="auto"/>
        <w:right w:val="none" w:sz="0" w:space="0" w:color="auto"/>
      </w:divBdr>
    </w:div>
    <w:div w:id="2134321950">
      <w:bodyDiv w:val="1"/>
      <w:marLeft w:val="0"/>
      <w:marRight w:val="0"/>
      <w:marTop w:val="0"/>
      <w:marBottom w:val="0"/>
      <w:divBdr>
        <w:top w:val="none" w:sz="0" w:space="0" w:color="auto"/>
        <w:left w:val="none" w:sz="0" w:space="0" w:color="auto"/>
        <w:bottom w:val="none" w:sz="0" w:space="0" w:color="auto"/>
        <w:right w:val="none" w:sz="0" w:space="0" w:color="auto"/>
      </w:divBdr>
    </w:div>
    <w:div w:id="2134590848">
      <w:bodyDiv w:val="1"/>
      <w:marLeft w:val="0"/>
      <w:marRight w:val="0"/>
      <w:marTop w:val="0"/>
      <w:marBottom w:val="0"/>
      <w:divBdr>
        <w:top w:val="none" w:sz="0" w:space="0" w:color="auto"/>
        <w:left w:val="none" w:sz="0" w:space="0" w:color="auto"/>
        <w:bottom w:val="none" w:sz="0" w:space="0" w:color="auto"/>
        <w:right w:val="none" w:sz="0" w:space="0" w:color="auto"/>
      </w:divBdr>
    </w:div>
    <w:div w:id="2141221383">
      <w:bodyDiv w:val="1"/>
      <w:marLeft w:val="0"/>
      <w:marRight w:val="0"/>
      <w:marTop w:val="0"/>
      <w:marBottom w:val="0"/>
      <w:divBdr>
        <w:top w:val="none" w:sz="0" w:space="0" w:color="auto"/>
        <w:left w:val="none" w:sz="0" w:space="0" w:color="auto"/>
        <w:bottom w:val="none" w:sz="0" w:space="0" w:color="auto"/>
        <w:right w:val="none" w:sz="0" w:space="0" w:color="auto"/>
      </w:divBdr>
    </w:div>
    <w:div w:id="214403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zkolenia.meritumnet.pl" TargetMode="Externa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eader" Target="header7.xml"/><Relationship Id="rId42" Type="http://schemas.openxmlformats.org/officeDocument/2006/relationships/footer" Target="footer7.xml"/><Relationship Id="rId47" Type="http://schemas.openxmlformats.org/officeDocument/2006/relationships/header" Target="header12.xml"/><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image" Target="media/image13.pn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chart" Target="charts/chart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header" Target="header9.xml"/><Relationship Id="rId45" Type="http://schemas.openxmlformats.org/officeDocument/2006/relationships/footer" Target="footer8.xml"/><Relationship Id="rId53"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chart" Target="charts/chart3.xml"/><Relationship Id="rId36" Type="http://schemas.openxmlformats.org/officeDocument/2006/relationships/footer" Target="footer5.xml"/><Relationship Id="rId49"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header" Target="header1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header" Target="header10.xml"/><Relationship Id="rId4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ateusz%20Repli&#324;ski\PO&#346;\Gmina%20Broch&#243;w\Dokumenty\Wykres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teusz%20Repli&#324;ski\PO&#346;\Gmina%20Broch&#243;w\Dokumenty\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ritum%20Lenovo%202\AppData\Local\Microsoft\Windows\INetCache\Content.Outlook\GT0J6S3J\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stacked"/>
        <c:ser>
          <c:idx val="0"/>
          <c:order val="0"/>
          <c:tx>
            <c:v>mężczyźni</c:v>
          </c:tx>
          <c:cat>
            <c:numRef>
              <c:f>Ludność!$A$4:$G$4</c:f>
              <c:numCache>
                <c:formatCode>[$-10419]0</c:formatCode>
                <c:ptCount val="7"/>
                <c:pt idx="0">
                  <c:v>2010</c:v>
                </c:pt>
                <c:pt idx="1">
                  <c:v>2011</c:v>
                </c:pt>
                <c:pt idx="2">
                  <c:v>2012</c:v>
                </c:pt>
                <c:pt idx="3">
                  <c:v>2013</c:v>
                </c:pt>
                <c:pt idx="4">
                  <c:v>2014</c:v>
                </c:pt>
                <c:pt idx="5">
                  <c:v>2015</c:v>
                </c:pt>
                <c:pt idx="6">
                  <c:v>2016</c:v>
                </c:pt>
              </c:numCache>
            </c:numRef>
          </c:cat>
          <c:val>
            <c:numRef>
              <c:f>Ludność!$M$2:$S$2</c:f>
              <c:numCache>
                <c:formatCode>[$-10419]0</c:formatCode>
                <c:ptCount val="7"/>
                <c:pt idx="0">
                  <c:v>4514</c:v>
                </c:pt>
                <c:pt idx="1">
                  <c:v>4499</c:v>
                </c:pt>
                <c:pt idx="2">
                  <c:v>4486</c:v>
                </c:pt>
                <c:pt idx="3">
                  <c:v>4457</c:v>
                </c:pt>
                <c:pt idx="4">
                  <c:v>4396</c:v>
                </c:pt>
                <c:pt idx="5">
                  <c:v>4410</c:v>
                </c:pt>
                <c:pt idx="6">
                  <c:v>4368</c:v>
                </c:pt>
              </c:numCache>
            </c:numRef>
          </c:val>
        </c:ser>
        <c:ser>
          <c:idx val="1"/>
          <c:order val="1"/>
          <c:tx>
            <c:v>kobiety</c:v>
          </c:tx>
          <c:val>
            <c:numRef>
              <c:f>Ludność!$M$3:$S$3</c:f>
              <c:numCache>
                <c:formatCode>[$-10419]0</c:formatCode>
                <c:ptCount val="7"/>
                <c:pt idx="0">
                  <c:v>4608</c:v>
                </c:pt>
                <c:pt idx="1">
                  <c:v>4558</c:v>
                </c:pt>
                <c:pt idx="2">
                  <c:v>4522</c:v>
                </c:pt>
                <c:pt idx="3">
                  <c:v>4497</c:v>
                </c:pt>
                <c:pt idx="4">
                  <c:v>4456</c:v>
                </c:pt>
                <c:pt idx="5">
                  <c:v>4451</c:v>
                </c:pt>
                <c:pt idx="6">
                  <c:v>4405</c:v>
                </c:pt>
              </c:numCache>
            </c:numRef>
          </c:val>
        </c:ser>
        <c:ser>
          <c:idx val="2"/>
          <c:order val="2"/>
          <c:tx>
            <c:v>ludność ogółem</c:v>
          </c:tx>
          <c:spPr>
            <a:noFill/>
          </c:spPr>
          <c:cat>
            <c:numRef>
              <c:f>Ludność!$A$4:$G$4</c:f>
              <c:numCache>
                <c:formatCode>[$-10419]0</c:formatCode>
                <c:ptCount val="7"/>
                <c:pt idx="0">
                  <c:v>2010</c:v>
                </c:pt>
                <c:pt idx="1">
                  <c:v>2011</c:v>
                </c:pt>
                <c:pt idx="2">
                  <c:v>2012</c:v>
                </c:pt>
                <c:pt idx="3">
                  <c:v>2013</c:v>
                </c:pt>
                <c:pt idx="4">
                  <c:v>2014</c:v>
                </c:pt>
                <c:pt idx="5">
                  <c:v>2015</c:v>
                </c:pt>
                <c:pt idx="6">
                  <c:v>2016</c:v>
                </c:pt>
              </c:numCache>
            </c:numRef>
          </c:cat>
          <c:val>
            <c:numRef>
              <c:f>Ludność!$M$1:$S$1</c:f>
              <c:numCache>
                <c:formatCode>[$-10419]0</c:formatCode>
                <c:ptCount val="7"/>
                <c:pt idx="0">
                  <c:v>9122</c:v>
                </c:pt>
                <c:pt idx="1">
                  <c:v>9057</c:v>
                </c:pt>
                <c:pt idx="2">
                  <c:v>9008</c:v>
                </c:pt>
                <c:pt idx="3">
                  <c:v>8954</c:v>
                </c:pt>
                <c:pt idx="4">
                  <c:v>8852</c:v>
                </c:pt>
                <c:pt idx="5">
                  <c:v>8861</c:v>
                </c:pt>
                <c:pt idx="6">
                  <c:v>8773</c:v>
                </c:pt>
              </c:numCache>
            </c:numRef>
          </c:val>
        </c:ser>
        <c:gapWidth val="95"/>
        <c:overlap val="100"/>
        <c:axId val="68067712"/>
        <c:axId val="68069248"/>
      </c:barChart>
      <c:catAx>
        <c:axId val="68067712"/>
        <c:scaling>
          <c:orientation val="minMax"/>
        </c:scaling>
        <c:axPos val="b"/>
        <c:numFmt formatCode="[$-10419]0" sourceLinked="1"/>
        <c:majorTickMark val="none"/>
        <c:tickLblPos val="nextTo"/>
        <c:crossAx val="68069248"/>
        <c:crosses val="autoZero"/>
        <c:auto val="1"/>
        <c:lblAlgn val="ctr"/>
        <c:lblOffset val="100"/>
      </c:catAx>
      <c:valAx>
        <c:axId val="68069248"/>
        <c:scaling>
          <c:orientation val="minMax"/>
          <c:max val="9200"/>
          <c:min val="0"/>
        </c:scaling>
        <c:axPos val="l"/>
        <c:majorGridlines/>
        <c:title>
          <c:tx>
            <c:rich>
              <a:bodyPr rot="-5400000" vert="horz"/>
              <a:lstStyle/>
              <a:p>
                <a:pPr>
                  <a:defRPr/>
                </a:pPr>
                <a:r>
                  <a:rPr lang="pl-PL"/>
                  <a:t>Ludność</a:t>
                </a:r>
              </a:p>
            </c:rich>
          </c:tx>
          <c:layout>
            <c:manualLayout>
              <c:xMode val="edge"/>
              <c:yMode val="edge"/>
              <c:x val="0.10376342328957371"/>
              <c:y val="0.27340117369049832"/>
            </c:manualLayout>
          </c:layout>
        </c:title>
        <c:numFmt formatCode="[$-10419]0" sourceLinked="1"/>
        <c:majorTickMark val="none"/>
        <c:tickLblPos val="nextTo"/>
        <c:crossAx val="68067712"/>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652838511465137"/>
          <c:y val="0.11857707509881421"/>
          <c:w val="0.79625628191824749"/>
          <c:h val="0.75953440602533373"/>
        </c:manualLayout>
      </c:layout>
      <c:barChart>
        <c:barDir val="bar"/>
        <c:grouping val="stacked"/>
        <c:ser>
          <c:idx val="0"/>
          <c:order val="0"/>
          <c:spPr>
            <a:ln>
              <a:solidFill>
                <a:schemeClr val="bg1"/>
              </a:solidFill>
            </a:ln>
          </c:spPr>
          <c:cat>
            <c:strRef>
              <c:f>Arkusz2!$B$7:$B$24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Arkusz2!$C$7:$C$24</c:f>
              <c:numCache>
                <c:formatCode>[$-10419]0</c:formatCode>
                <c:ptCount val="18"/>
                <c:pt idx="0">
                  <c:v>243</c:v>
                </c:pt>
                <c:pt idx="1">
                  <c:v>199</c:v>
                </c:pt>
                <c:pt idx="2">
                  <c:v>225</c:v>
                </c:pt>
                <c:pt idx="3">
                  <c:v>249</c:v>
                </c:pt>
                <c:pt idx="4">
                  <c:v>298</c:v>
                </c:pt>
                <c:pt idx="5">
                  <c:v>307</c:v>
                </c:pt>
                <c:pt idx="6">
                  <c:v>313</c:v>
                </c:pt>
                <c:pt idx="7">
                  <c:v>336</c:v>
                </c:pt>
                <c:pt idx="8">
                  <c:v>285</c:v>
                </c:pt>
                <c:pt idx="9">
                  <c:v>293</c:v>
                </c:pt>
                <c:pt idx="10">
                  <c:v>261</c:v>
                </c:pt>
                <c:pt idx="11">
                  <c:v>334</c:v>
                </c:pt>
                <c:pt idx="12">
                  <c:v>358</c:v>
                </c:pt>
                <c:pt idx="13">
                  <c:v>258</c:v>
                </c:pt>
                <c:pt idx="14">
                  <c:v>145</c:v>
                </c:pt>
                <c:pt idx="15">
                  <c:v>123</c:v>
                </c:pt>
                <c:pt idx="16">
                  <c:v>73</c:v>
                </c:pt>
                <c:pt idx="17">
                  <c:v>68</c:v>
                </c:pt>
              </c:numCache>
            </c:numRef>
          </c:val>
        </c:ser>
        <c:ser>
          <c:idx val="1"/>
          <c:order val="1"/>
          <c:spPr>
            <a:ln>
              <a:solidFill>
                <a:schemeClr val="bg1"/>
              </a:solidFill>
            </a:ln>
          </c:spPr>
          <c:cat>
            <c:strRef>
              <c:f>Arkusz2!$B$7:$B$24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Arkusz2!$F$7:$F$24</c:f>
              <c:numCache>
                <c:formatCode>General</c:formatCode>
                <c:ptCount val="18"/>
                <c:pt idx="0">
                  <c:v>-196</c:v>
                </c:pt>
                <c:pt idx="1">
                  <c:v>-186</c:v>
                </c:pt>
                <c:pt idx="2">
                  <c:v>-185</c:v>
                </c:pt>
                <c:pt idx="3">
                  <c:v>-203</c:v>
                </c:pt>
                <c:pt idx="4">
                  <c:v>-312</c:v>
                </c:pt>
                <c:pt idx="5">
                  <c:v>-327</c:v>
                </c:pt>
                <c:pt idx="6">
                  <c:v>-298</c:v>
                </c:pt>
                <c:pt idx="7">
                  <c:v>-274</c:v>
                </c:pt>
                <c:pt idx="8">
                  <c:v>-292</c:v>
                </c:pt>
                <c:pt idx="9">
                  <c:v>-264</c:v>
                </c:pt>
                <c:pt idx="10">
                  <c:v>-288</c:v>
                </c:pt>
                <c:pt idx="11">
                  <c:v>-317</c:v>
                </c:pt>
                <c:pt idx="12">
                  <c:v>-308</c:v>
                </c:pt>
                <c:pt idx="13">
                  <c:v>-274</c:v>
                </c:pt>
                <c:pt idx="14">
                  <c:v>-197</c:v>
                </c:pt>
                <c:pt idx="15">
                  <c:v>-176</c:v>
                </c:pt>
                <c:pt idx="16">
                  <c:v>-137</c:v>
                </c:pt>
                <c:pt idx="17">
                  <c:v>-171</c:v>
                </c:pt>
              </c:numCache>
            </c:numRef>
          </c:val>
        </c:ser>
        <c:gapWidth val="0"/>
        <c:overlap val="100"/>
        <c:axId val="68091264"/>
        <c:axId val="68097536"/>
      </c:barChart>
      <c:catAx>
        <c:axId val="68091264"/>
        <c:scaling>
          <c:orientation val="minMax"/>
        </c:scaling>
        <c:axPos val="l"/>
        <c:majorGridlines/>
        <c:title>
          <c:tx>
            <c:rich>
              <a:bodyPr rot="-5400000" vert="horz"/>
              <a:lstStyle/>
              <a:p>
                <a:pPr>
                  <a:defRPr/>
                </a:pPr>
                <a:r>
                  <a:rPr lang="pl-PL"/>
                  <a:t>Wiek (lata)</a:t>
                </a:r>
              </a:p>
            </c:rich>
          </c:tx>
          <c:layout>
            <c:manualLayout>
              <c:xMode val="edge"/>
              <c:yMode val="edge"/>
              <c:x val="3.8752853567722644E-2"/>
              <c:y val="0.39783407508844093"/>
            </c:manualLayout>
          </c:layout>
        </c:title>
        <c:tickLblPos val="low"/>
        <c:crossAx val="68097536"/>
        <c:crosses val="autoZero"/>
        <c:auto val="1"/>
        <c:lblAlgn val="ctr"/>
        <c:lblOffset val="100"/>
      </c:catAx>
      <c:valAx>
        <c:axId val="68097536"/>
        <c:scaling>
          <c:orientation val="minMax"/>
          <c:max val="350"/>
          <c:min val="-350"/>
        </c:scaling>
        <c:axPos val="b"/>
        <c:majorGridlines>
          <c:spPr>
            <a:ln>
              <a:noFill/>
            </a:ln>
          </c:spPr>
        </c:majorGridlines>
        <c:title>
          <c:tx>
            <c:rich>
              <a:bodyPr/>
              <a:lstStyle/>
              <a:p>
                <a:pPr>
                  <a:defRPr/>
                </a:pPr>
                <a:r>
                  <a:rPr lang="pl-PL"/>
                  <a:t>Liczba</a:t>
                </a:r>
                <a:r>
                  <a:rPr lang="pl-PL" baseline="0"/>
                  <a:t> osób</a:t>
                </a:r>
                <a:endParaRPr lang="pl-PL"/>
              </a:p>
            </c:rich>
          </c:tx>
        </c:title>
        <c:numFmt formatCode="0;0;0" sourceLinked="0"/>
        <c:tickLblPos val="nextTo"/>
        <c:crossAx val="68091264"/>
        <c:crosses val="autoZero"/>
        <c:crossBetween val="between"/>
      </c:valAx>
    </c:plotArea>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stacked"/>
        <c:ser>
          <c:idx val="0"/>
          <c:order val="0"/>
          <c:tx>
            <c:v>Długość sieci wodociągowej (obszar wiejski)</c:v>
          </c:tx>
          <c:cat>
            <c:numRef>
              <c:f>Arkusz1!$A$4:$G$4</c:f>
              <c:numCache>
                <c:formatCode>@</c:formatCode>
                <c:ptCount val="7"/>
                <c:pt idx="0">
                  <c:v>2010</c:v>
                </c:pt>
                <c:pt idx="1">
                  <c:v>2011</c:v>
                </c:pt>
                <c:pt idx="2">
                  <c:v>2012</c:v>
                </c:pt>
                <c:pt idx="3">
                  <c:v>2013</c:v>
                </c:pt>
                <c:pt idx="4">
                  <c:v>2014</c:v>
                </c:pt>
                <c:pt idx="5">
                  <c:v>2015</c:v>
                </c:pt>
                <c:pt idx="6">
                  <c:v>2016</c:v>
                </c:pt>
              </c:numCache>
            </c:numRef>
          </c:cat>
          <c:val>
            <c:numRef>
              <c:f>Arkusz1!$A$1:$G$1</c:f>
              <c:numCache>
                <c:formatCode>[$-10419]0.0</c:formatCode>
                <c:ptCount val="7"/>
                <c:pt idx="0">
                  <c:v>67.7</c:v>
                </c:pt>
                <c:pt idx="1">
                  <c:v>76.2</c:v>
                </c:pt>
                <c:pt idx="2">
                  <c:v>76.2</c:v>
                </c:pt>
                <c:pt idx="3">
                  <c:v>87.3</c:v>
                </c:pt>
                <c:pt idx="4">
                  <c:v>89.9</c:v>
                </c:pt>
                <c:pt idx="5">
                  <c:v>89.9</c:v>
                </c:pt>
                <c:pt idx="6">
                  <c:v>89.9</c:v>
                </c:pt>
              </c:numCache>
            </c:numRef>
          </c:val>
        </c:ser>
        <c:ser>
          <c:idx val="1"/>
          <c:order val="1"/>
          <c:tx>
            <c:v>Długość sieci wodociągowej (miasto)</c:v>
          </c:tx>
          <c:cat>
            <c:numRef>
              <c:f>Arkusz1!$A$4:$G$4</c:f>
              <c:numCache>
                <c:formatCode>@</c:formatCode>
                <c:ptCount val="7"/>
                <c:pt idx="0">
                  <c:v>2010</c:v>
                </c:pt>
                <c:pt idx="1">
                  <c:v>2011</c:v>
                </c:pt>
                <c:pt idx="2">
                  <c:v>2012</c:v>
                </c:pt>
                <c:pt idx="3">
                  <c:v>2013</c:v>
                </c:pt>
                <c:pt idx="4">
                  <c:v>2014</c:v>
                </c:pt>
                <c:pt idx="5">
                  <c:v>2015</c:v>
                </c:pt>
                <c:pt idx="6">
                  <c:v>2016</c:v>
                </c:pt>
              </c:numCache>
            </c:numRef>
          </c:cat>
          <c:val>
            <c:numRef>
              <c:f>Arkusz1!$A$2:$G$2</c:f>
              <c:numCache>
                <c:formatCode>[$-10419]0.0</c:formatCode>
                <c:ptCount val="7"/>
                <c:pt idx="0">
                  <c:v>6.5</c:v>
                </c:pt>
                <c:pt idx="1">
                  <c:v>6.5</c:v>
                </c:pt>
                <c:pt idx="2">
                  <c:v>6.5</c:v>
                </c:pt>
                <c:pt idx="3">
                  <c:v>6.5</c:v>
                </c:pt>
                <c:pt idx="4">
                  <c:v>6.5</c:v>
                </c:pt>
                <c:pt idx="5">
                  <c:v>6.5</c:v>
                </c:pt>
                <c:pt idx="6">
                  <c:v>6.5</c:v>
                </c:pt>
              </c:numCache>
            </c:numRef>
          </c:val>
        </c:ser>
        <c:overlap val="100"/>
        <c:axId val="68113152"/>
        <c:axId val="68114688"/>
      </c:barChart>
      <c:lineChart>
        <c:grouping val="standard"/>
        <c:ser>
          <c:idx val="2"/>
          <c:order val="2"/>
          <c:tx>
            <c:v>Wskaźnik zwodociągowania gminy</c:v>
          </c:tx>
          <c:marker>
            <c:symbol val="none"/>
          </c:marker>
          <c:val>
            <c:numRef>
              <c:f>Arkusz1!$A$3:$G$3</c:f>
              <c:numCache>
                <c:formatCode>[$-10419]0.0</c:formatCode>
                <c:ptCount val="7"/>
                <c:pt idx="0">
                  <c:v>66.8</c:v>
                </c:pt>
                <c:pt idx="1">
                  <c:v>67.2</c:v>
                </c:pt>
                <c:pt idx="2">
                  <c:v>67</c:v>
                </c:pt>
                <c:pt idx="3">
                  <c:v>72.7</c:v>
                </c:pt>
                <c:pt idx="4">
                  <c:v>86.1</c:v>
                </c:pt>
                <c:pt idx="5">
                  <c:v>85.9</c:v>
                </c:pt>
                <c:pt idx="6">
                  <c:v>82.6</c:v>
                </c:pt>
              </c:numCache>
            </c:numRef>
          </c:val>
        </c:ser>
        <c:marker val="1"/>
        <c:axId val="68122880"/>
        <c:axId val="68120960"/>
      </c:lineChart>
      <c:catAx>
        <c:axId val="68113152"/>
        <c:scaling>
          <c:orientation val="minMax"/>
        </c:scaling>
        <c:axPos val="b"/>
        <c:numFmt formatCode="@" sourceLinked="1"/>
        <c:tickLblPos val="nextTo"/>
        <c:crossAx val="68114688"/>
        <c:crosses val="autoZero"/>
        <c:auto val="1"/>
        <c:lblAlgn val="ctr"/>
        <c:lblOffset val="100"/>
      </c:catAx>
      <c:valAx>
        <c:axId val="68114688"/>
        <c:scaling>
          <c:orientation val="minMax"/>
        </c:scaling>
        <c:axPos val="l"/>
        <c:majorGridlines/>
        <c:title>
          <c:tx>
            <c:rich>
              <a:bodyPr rot="-5400000" vert="horz"/>
              <a:lstStyle/>
              <a:p>
                <a:pPr>
                  <a:defRPr/>
                </a:pPr>
                <a:r>
                  <a:rPr lang="pl-PL"/>
                  <a:t>Długość sieci wodociągowej (km)</a:t>
                </a:r>
              </a:p>
            </c:rich>
          </c:tx>
          <c:layout>
            <c:manualLayout>
              <c:xMode val="edge"/>
              <c:yMode val="edge"/>
              <c:x val="3.0555555555555579E-2"/>
              <c:y val="8.4029824991599403E-2"/>
            </c:manualLayout>
          </c:layout>
        </c:title>
        <c:numFmt formatCode="[$-10419]0.0" sourceLinked="1"/>
        <c:tickLblPos val="nextTo"/>
        <c:crossAx val="68113152"/>
        <c:crosses val="autoZero"/>
        <c:crossBetween val="between"/>
      </c:valAx>
      <c:valAx>
        <c:axId val="68120960"/>
        <c:scaling>
          <c:orientation val="minMax"/>
          <c:max val="90"/>
          <c:min val="0"/>
        </c:scaling>
        <c:axPos val="r"/>
        <c:title>
          <c:tx>
            <c:rich>
              <a:bodyPr rot="-5400000" vert="horz"/>
              <a:lstStyle/>
              <a:p>
                <a:pPr>
                  <a:defRPr/>
                </a:pPr>
                <a:r>
                  <a:rPr lang="pl-PL"/>
                  <a:t>Wskaźnik zwodociągowania (%)</a:t>
                </a:r>
              </a:p>
            </c:rich>
          </c:tx>
          <c:layout>
            <c:manualLayout>
              <c:xMode val="edge"/>
              <c:yMode val="edge"/>
              <c:x val="0.94109711286089326"/>
              <c:y val="7.286488842873888E-2"/>
            </c:manualLayout>
          </c:layout>
        </c:title>
        <c:numFmt formatCode="[$-10419]0.0" sourceLinked="1"/>
        <c:tickLblPos val="nextTo"/>
        <c:crossAx val="68122880"/>
        <c:crosses val="max"/>
        <c:crossBetween val="between"/>
      </c:valAx>
      <c:catAx>
        <c:axId val="68122880"/>
        <c:scaling>
          <c:orientation val="minMax"/>
        </c:scaling>
        <c:delete val="1"/>
        <c:axPos val="b"/>
        <c:tickLblPos val="nextTo"/>
        <c:crossAx val="68120960"/>
        <c:crosses val="autoZero"/>
        <c:auto val="1"/>
        <c:lblAlgn val="ctr"/>
        <c:lblOffset val="100"/>
      </c:catAx>
    </c:plotArea>
    <c:legend>
      <c:legendPos val="b"/>
      <c:layout>
        <c:manualLayout>
          <c:xMode val="edge"/>
          <c:yMode val="edge"/>
          <c:x val="9.0302712160979876E-2"/>
          <c:y val="0.83197740420855781"/>
          <c:w val="0.82495013123359684"/>
          <c:h val="0.13572732474184671"/>
        </c:manualLayout>
      </c:layout>
      <c:txPr>
        <a:bodyPr/>
        <a:lstStyle/>
        <a:p>
          <a:pPr>
            <a:defRPr sz="900"/>
          </a:pPr>
          <a:endParaRPr lang="pl-PL"/>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stacked"/>
        <c:ser>
          <c:idx val="0"/>
          <c:order val="0"/>
          <c:tx>
            <c:v>Długość sieci kanalizacyjnej (obszar wiejski)</c:v>
          </c:tx>
          <c:cat>
            <c:numRef>
              <c:f>[Zeszyt1.xlsx]Arkusz1!$A$4:$G$4</c:f>
              <c:numCache>
                <c:formatCode>@</c:formatCode>
                <c:ptCount val="7"/>
                <c:pt idx="0">
                  <c:v>2010</c:v>
                </c:pt>
                <c:pt idx="1">
                  <c:v>2011</c:v>
                </c:pt>
                <c:pt idx="2">
                  <c:v>2012</c:v>
                </c:pt>
                <c:pt idx="3">
                  <c:v>2013</c:v>
                </c:pt>
                <c:pt idx="4">
                  <c:v>2014</c:v>
                </c:pt>
                <c:pt idx="5">
                  <c:v>2015</c:v>
                </c:pt>
                <c:pt idx="6">
                  <c:v>2016</c:v>
                </c:pt>
              </c:numCache>
            </c:numRef>
          </c:cat>
          <c:val>
            <c:numRef>
              <c:f>[Zeszyt1.xlsx]Arkusz1!$R$2:$X$2</c:f>
              <c:numCache>
                <c:formatCode>[$-10419]0.0</c:formatCode>
                <c:ptCount val="7"/>
                <c:pt idx="0">
                  <c:v>0.1</c:v>
                </c:pt>
                <c:pt idx="1">
                  <c:v>0.1</c:v>
                </c:pt>
                <c:pt idx="2">
                  <c:v>0</c:v>
                </c:pt>
                <c:pt idx="3">
                  <c:v>18.899999999999999</c:v>
                </c:pt>
                <c:pt idx="4">
                  <c:v>22</c:v>
                </c:pt>
                <c:pt idx="5">
                  <c:v>22</c:v>
                </c:pt>
                <c:pt idx="6">
                  <c:v>22</c:v>
                </c:pt>
              </c:numCache>
            </c:numRef>
          </c:val>
        </c:ser>
        <c:ser>
          <c:idx val="1"/>
          <c:order val="1"/>
          <c:tx>
            <c:v>Długość sieci kanalizacyjnej (miasto)</c:v>
          </c:tx>
          <c:cat>
            <c:numRef>
              <c:f>[Zeszyt1.xlsx]Arkusz1!$A$4:$G$4</c:f>
              <c:numCache>
                <c:formatCode>@</c:formatCode>
                <c:ptCount val="7"/>
                <c:pt idx="0">
                  <c:v>2010</c:v>
                </c:pt>
                <c:pt idx="1">
                  <c:v>2011</c:v>
                </c:pt>
                <c:pt idx="2">
                  <c:v>2012</c:v>
                </c:pt>
                <c:pt idx="3">
                  <c:v>2013</c:v>
                </c:pt>
                <c:pt idx="4">
                  <c:v>2014</c:v>
                </c:pt>
                <c:pt idx="5">
                  <c:v>2015</c:v>
                </c:pt>
                <c:pt idx="6">
                  <c:v>2016</c:v>
                </c:pt>
              </c:numCache>
            </c:numRef>
          </c:cat>
          <c:val>
            <c:numRef>
              <c:f>[Zeszyt1.xlsx]Arkusz1!$R$1:$X$1</c:f>
              <c:numCache>
                <c:formatCode>[$-10419]0.0</c:formatCode>
                <c:ptCount val="7"/>
                <c:pt idx="0">
                  <c:v>7.9</c:v>
                </c:pt>
                <c:pt idx="1">
                  <c:v>7.9</c:v>
                </c:pt>
                <c:pt idx="2">
                  <c:v>8.6</c:v>
                </c:pt>
                <c:pt idx="3">
                  <c:v>9.6</c:v>
                </c:pt>
                <c:pt idx="4">
                  <c:v>9.6</c:v>
                </c:pt>
                <c:pt idx="5">
                  <c:v>9.6</c:v>
                </c:pt>
                <c:pt idx="6">
                  <c:v>9.6</c:v>
                </c:pt>
              </c:numCache>
            </c:numRef>
          </c:val>
        </c:ser>
        <c:overlap val="100"/>
        <c:axId val="68141440"/>
        <c:axId val="68142976"/>
      </c:barChart>
      <c:lineChart>
        <c:grouping val="standard"/>
        <c:ser>
          <c:idx val="2"/>
          <c:order val="2"/>
          <c:tx>
            <c:v>Wskaźnik skanalizowania gminy</c:v>
          </c:tx>
          <c:marker>
            <c:symbol val="none"/>
          </c:marker>
          <c:cat>
            <c:numRef>
              <c:f>[Zeszyt1.xlsx]Arkusz1!$R$3:$X$3</c:f>
              <c:numCache>
                <c:formatCode>[$-10419]0.0</c:formatCode>
                <c:ptCount val="7"/>
                <c:pt idx="0">
                  <c:v>24.9</c:v>
                </c:pt>
                <c:pt idx="1">
                  <c:v>27.4</c:v>
                </c:pt>
                <c:pt idx="2">
                  <c:v>27.1</c:v>
                </c:pt>
                <c:pt idx="3">
                  <c:v>26.9</c:v>
                </c:pt>
                <c:pt idx="4">
                  <c:v>30.9</c:v>
                </c:pt>
                <c:pt idx="5">
                  <c:v>32.800000000000004</c:v>
                </c:pt>
                <c:pt idx="6">
                  <c:v>34.5</c:v>
                </c:pt>
              </c:numCache>
            </c:numRef>
          </c:cat>
          <c:val>
            <c:numRef>
              <c:f>[Zeszyt1.xlsx]Arkusz1!$R$3:$X$3</c:f>
              <c:numCache>
                <c:formatCode>[$-10419]0.0</c:formatCode>
                <c:ptCount val="7"/>
                <c:pt idx="0">
                  <c:v>24.9</c:v>
                </c:pt>
                <c:pt idx="1">
                  <c:v>27.4</c:v>
                </c:pt>
                <c:pt idx="2">
                  <c:v>27.1</c:v>
                </c:pt>
                <c:pt idx="3">
                  <c:v>26.9</c:v>
                </c:pt>
                <c:pt idx="4">
                  <c:v>30.9</c:v>
                </c:pt>
                <c:pt idx="5">
                  <c:v>32.800000000000004</c:v>
                </c:pt>
                <c:pt idx="6">
                  <c:v>34.5</c:v>
                </c:pt>
              </c:numCache>
            </c:numRef>
          </c:val>
        </c:ser>
        <c:marker val="1"/>
        <c:axId val="68147072"/>
        <c:axId val="68145152"/>
      </c:lineChart>
      <c:catAx>
        <c:axId val="68141440"/>
        <c:scaling>
          <c:orientation val="minMax"/>
        </c:scaling>
        <c:axPos val="b"/>
        <c:numFmt formatCode="@" sourceLinked="1"/>
        <c:tickLblPos val="nextTo"/>
        <c:crossAx val="68142976"/>
        <c:crosses val="autoZero"/>
        <c:auto val="1"/>
        <c:lblAlgn val="ctr"/>
        <c:lblOffset val="100"/>
      </c:catAx>
      <c:valAx>
        <c:axId val="68142976"/>
        <c:scaling>
          <c:orientation val="minMax"/>
          <c:max val="40"/>
          <c:min val="0"/>
        </c:scaling>
        <c:axPos val="l"/>
        <c:majorGridlines/>
        <c:title>
          <c:tx>
            <c:rich>
              <a:bodyPr rot="-5400000" vert="horz"/>
              <a:lstStyle/>
              <a:p>
                <a:pPr>
                  <a:defRPr/>
                </a:pPr>
                <a:r>
                  <a:rPr lang="pl-PL"/>
                  <a:t>Długość sieci kanalizacyjnej (km)</a:t>
                </a:r>
              </a:p>
            </c:rich>
          </c:tx>
          <c:layout>
            <c:manualLayout>
              <c:xMode val="edge"/>
              <c:yMode val="edge"/>
              <c:x val="2.3622047244094488E-2"/>
              <c:y val="9.1790753878537454E-2"/>
            </c:manualLayout>
          </c:layout>
        </c:title>
        <c:numFmt formatCode="[$-10419]0.0" sourceLinked="1"/>
        <c:tickLblPos val="nextTo"/>
        <c:crossAx val="68141440"/>
        <c:crosses val="autoZero"/>
        <c:crossBetween val="between"/>
      </c:valAx>
      <c:valAx>
        <c:axId val="68145152"/>
        <c:scaling>
          <c:orientation val="minMax"/>
          <c:max val="35"/>
        </c:scaling>
        <c:axPos val="r"/>
        <c:title>
          <c:tx>
            <c:rich>
              <a:bodyPr rot="-5400000" vert="horz"/>
              <a:lstStyle/>
              <a:p>
                <a:pPr>
                  <a:defRPr/>
                </a:pPr>
                <a:r>
                  <a:rPr lang="pl-PL"/>
                  <a:t>Wskaźnik</a:t>
                </a:r>
                <a:r>
                  <a:rPr lang="pl-PL" baseline="0"/>
                  <a:t> skanalizowania (%)</a:t>
                </a:r>
                <a:endParaRPr lang="pl-PL"/>
              </a:p>
            </c:rich>
          </c:tx>
          <c:layout>
            <c:manualLayout>
              <c:xMode val="edge"/>
              <c:yMode val="edge"/>
              <c:x val="0.93384504102341626"/>
              <c:y val="0.1360262640437272"/>
            </c:manualLayout>
          </c:layout>
        </c:title>
        <c:numFmt formatCode="[$-10419]0.0" sourceLinked="1"/>
        <c:tickLblPos val="nextTo"/>
        <c:crossAx val="68147072"/>
        <c:crosses val="max"/>
        <c:crossBetween val="between"/>
      </c:valAx>
      <c:catAx>
        <c:axId val="68147072"/>
        <c:scaling>
          <c:orientation val="minMax"/>
        </c:scaling>
        <c:delete val="1"/>
        <c:axPos val="b"/>
        <c:numFmt formatCode="[$-10419]0.0" sourceLinked="1"/>
        <c:tickLblPos val="nextTo"/>
        <c:crossAx val="68145152"/>
        <c:crosses val="autoZero"/>
        <c:auto val="1"/>
        <c:lblAlgn val="ctr"/>
        <c:lblOffset val="100"/>
      </c:catAx>
    </c:plotArea>
    <c:legend>
      <c:legendPos val="b"/>
      <c:layout>
        <c:manualLayout>
          <c:xMode val="edge"/>
          <c:yMode val="edge"/>
          <c:x val="4.9999913718871934E-2"/>
          <c:y val="0.88178464487654828"/>
          <c:w val="0.87370151216305214"/>
          <c:h val="0.11821520245478567"/>
        </c:manualLayout>
      </c:layout>
      <c:txPr>
        <a:bodyPr/>
        <a:lstStyle/>
        <a:p>
          <a:pPr>
            <a:defRPr sz="900"/>
          </a:pPr>
          <a:endParaRPr lang="pl-PL"/>
        </a:p>
      </c:tx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0.7323</cdr:x>
      <cdr:y>0.04018</cdr:y>
    </cdr:from>
    <cdr:to>
      <cdr:x>0.89272</cdr:x>
      <cdr:y>0.08539</cdr:y>
    </cdr:to>
    <cdr:sp macro="" textlink="">
      <cdr:nvSpPr>
        <cdr:cNvPr id="2" name="Prostokąt zaokrąglony 1"/>
        <cdr:cNvSpPr/>
      </cdr:nvSpPr>
      <cdr:spPr>
        <a:xfrm xmlns:a="http://schemas.openxmlformats.org/drawingml/2006/main">
          <a:off x="4331573" y="229629"/>
          <a:ext cx="948888" cy="258375"/>
        </a:xfrm>
        <a:prstGeom xmlns:a="http://schemas.openxmlformats.org/drawingml/2006/main" prst="round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1100"/>
            <a:t>mężczyźni</a:t>
          </a:r>
        </a:p>
      </cdr:txBody>
    </cdr:sp>
  </cdr:relSizeAnchor>
  <cdr:relSizeAnchor xmlns:cdr="http://schemas.openxmlformats.org/drawingml/2006/chartDrawing">
    <cdr:from>
      <cdr:x>0.21212</cdr:x>
      <cdr:y>0.04974</cdr:y>
    </cdr:from>
    <cdr:to>
      <cdr:x>0.37254</cdr:x>
      <cdr:y>0.09495</cdr:y>
    </cdr:to>
    <cdr:sp macro="" textlink="">
      <cdr:nvSpPr>
        <cdr:cNvPr id="3" name="Prostokąt zaokrąglony 2"/>
        <cdr:cNvSpPr/>
      </cdr:nvSpPr>
      <cdr:spPr>
        <a:xfrm xmlns:a="http://schemas.openxmlformats.org/drawingml/2006/main">
          <a:off x="1167260" y="264406"/>
          <a:ext cx="882777" cy="240346"/>
        </a:xfrm>
        <a:prstGeom xmlns:a="http://schemas.openxmlformats.org/drawingml/2006/main" prst="roundRect">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r>
            <a:rPr lang="pl-PL"/>
            <a:t>kobiety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C58167-E9F4-4D16-B7BD-C4A363709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15789</Words>
  <Characters>94740</Characters>
  <Application>Microsoft Office Word</Application>
  <DocSecurity>0</DocSecurity>
  <Lines>789</Lines>
  <Paragraphs>220</Paragraphs>
  <ScaleCrop>false</ScaleCrop>
  <HeadingPairs>
    <vt:vector size="2" baseType="variant">
      <vt:variant>
        <vt:lpstr>Tytuł</vt:lpstr>
      </vt:variant>
      <vt:variant>
        <vt:i4>1</vt:i4>
      </vt:variant>
    </vt:vector>
  </HeadingPairs>
  <TitlesOfParts>
    <vt:vector size="1" baseType="lpstr">
      <vt:lpstr>Plan gospodarki niskoemisyjnej dla Gminy Janowiec Wielkopolski z perspektywą czasową do 2020 roku z uwzględnieniem lat 2021-2022</vt:lpstr>
    </vt:vector>
  </TitlesOfParts>
  <Company>MeritumCompetence</Company>
  <LinksUpToDate>false</LinksUpToDate>
  <CharactersWithSpaces>110309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Janowiec Wielkopolski z perspektywą czasową do 2020 roku z uwzględnieniem lat 2021-2022</dc:title>
  <dc:creator>Krzysztof Pietrzak, Adam Bronisz</dc:creator>
  <cp:lastModifiedBy>admin</cp:lastModifiedBy>
  <cp:revision>6</cp:revision>
  <cp:lastPrinted>2018-07-04T12:23:00Z</cp:lastPrinted>
  <dcterms:created xsi:type="dcterms:W3CDTF">2018-07-13T10:57:00Z</dcterms:created>
  <dcterms:modified xsi:type="dcterms:W3CDTF">2018-07-16T07:34:00Z</dcterms:modified>
</cp:coreProperties>
</file>