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3A3" w:rsidRDefault="008303A3" w:rsidP="008303A3">
      <w:pPr>
        <w:pStyle w:val="Akapitzlist"/>
        <w:tabs>
          <w:tab w:val="left" w:pos="735"/>
        </w:tabs>
        <w:spacing w:before="93" w:line="360" w:lineRule="auto"/>
        <w:ind w:left="727" w:right="1510" w:firstLine="0"/>
        <w:rPr>
          <w:sz w:val="20"/>
        </w:rPr>
      </w:pPr>
      <w:hyperlink r:id="rId4" w:history="1">
        <w:r w:rsidRPr="00FB0C65">
          <w:rPr>
            <w:rStyle w:val="Hipercze"/>
            <w:sz w:val="20"/>
          </w:rPr>
          <w:t>https://ezamowienia.gov.pl/mp-client/search/list/ocds-148610-9eefa2d7-e4e2-11ed-b70f-ae2d9e28ec7b</w:t>
        </w:r>
      </w:hyperlink>
    </w:p>
    <w:p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8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eefa2d7-e4e2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1</cp:revision>
  <dcterms:created xsi:type="dcterms:W3CDTF">2023-04-28T12:37:00Z</dcterms:created>
  <dcterms:modified xsi:type="dcterms:W3CDTF">2023-04-28T12:38:00Z</dcterms:modified>
</cp:coreProperties>
</file>