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2B4A06">
        <w:rPr>
          <w:sz w:val="24"/>
          <w:szCs w:val="24"/>
        </w:rPr>
        <w:t>w stanowisko. Do dnia  18 marca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2B4A0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 19 marca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2B4A06"/>
    <w:rsid w:val="00473C6A"/>
    <w:rsid w:val="004F0390"/>
    <w:rsid w:val="0051413A"/>
    <w:rsid w:val="005141C9"/>
    <w:rsid w:val="00516DEB"/>
    <w:rsid w:val="009E1DBA"/>
    <w:rsid w:val="00C82F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14</cp:revision>
  <cp:lastPrinted>2020-03-18T12:57:00Z</cp:lastPrinted>
  <dcterms:created xsi:type="dcterms:W3CDTF">2019-12-31T11:11:00Z</dcterms:created>
  <dcterms:modified xsi:type="dcterms:W3CDTF">2020-03-18T12:58:00Z</dcterms:modified>
</cp:coreProperties>
</file>